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RPr="005B5C83" w:rsidTr="00384EDA">
        <w:tc>
          <w:tcPr>
            <w:tcW w:w="1799" w:type="dxa"/>
            <w:gridSpan w:val="3"/>
            <w:hideMark/>
          </w:tcPr>
          <w:p w:rsidR="00D60066" w:rsidRPr="005B5C83" w:rsidRDefault="00D60066">
            <w:pPr>
              <w:rPr>
                <w:rFonts w:asciiTheme="minorHAnsi" w:hAnsiTheme="minorHAnsi" w:cs="Calibri"/>
                <w:b/>
              </w:rPr>
            </w:pPr>
            <w:r w:rsidRPr="005B5C83">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5B5C83" w:rsidRDefault="003007D9" w:rsidP="003007D9">
            <w:pPr>
              <w:spacing w:before="60" w:after="30"/>
              <w:ind w:left="270"/>
              <w:outlineLvl w:val="0"/>
              <w:rPr>
                <w:rFonts w:asciiTheme="minorHAnsi" w:eastAsia="Times New Roman" w:hAnsiTheme="minorHAnsi" w:cs="Tahoma"/>
                <w:color w:val="333333"/>
                <w:kern w:val="36"/>
              </w:rPr>
            </w:pPr>
            <w:bookmarkStart w:id="0" w:name="Predmet"/>
            <w:bookmarkEnd w:id="0"/>
            <w:r w:rsidRPr="005B5C83">
              <w:rPr>
                <w:rFonts w:asciiTheme="minorHAnsi" w:eastAsia="Times New Roman" w:hAnsiTheme="minorHAnsi" w:cs="Tahoma"/>
                <w:b/>
                <w:bCs/>
                <w:color w:val="333333"/>
                <w:kern w:val="36"/>
              </w:rPr>
              <w:t>Sodobni električni stroji</w:t>
            </w:r>
          </w:p>
        </w:tc>
      </w:tr>
      <w:tr w:rsidR="00D60066" w:rsidRPr="005B5C83" w:rsidTr="00384EDA">
        <w:tc>
          <w:tcPr>
            <w:tcW w:w="1799" w:type="dxa"/>
            <w:gridSpan w:val="3"/>
            <w:hideMark/>
          </w:tcPr>
          <w:p w:rsidR="00D60066" w:rsidRPr="005B5C83" w:rsidRDefault="00D60066">
            <w:pPr>
              <w:rPr>
                <w:rFonts w:asciiTheme="minorHAnsi" w:hAnsiTheme="minorHAnsi" w:cs="Calibri"/>
                <w:b/>
              </w:rPr>
            </w:pPr>
            <w:proofErr w:type="spellStart"/>
            <w:r w:rsidRPr="005B5C83">
              <w:rPr>
                <w:rFonts w:asciiTheme="minorHAnsi" w:hAnsiTheme="minorHAnsi" w:cs="Calibri"/>
                <w:b/>
              </w:rPr>
              <w:t>Coursetitle</w:t>
            </w:r>
            <w:proofErr w:type="spellEnd"/>
            <w:r w:rsidRPr="005B5C83">
              <w:rPr>
                <w:rFonts w:asciiTheme="minorHAnsi" w:hAnsiTheme="minorHAnsi" w:cs="Calibri"/>
                <w:b/>
              </w:rPr>
              <w: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5B5C83" w:rsidRDefault="003007D9">
            <w:pPr>
              <w:rPr>
                <w:rFonts w:asciiTheme="minorHAnsi" w:hAnsiTheme="minorHAnsi" w:cs="Calibri"/>
              </w:rPr>
            </w:pPr>
            <w:bookmarkStart w:id="1" w:name="APredmet"/>
            <w:bookmarkEnd w:id="1"/>
            <w:r w:rsidRPr="005B5C83">
              <w:rPr>
                <w:rFonts w:asciiTheme="minorHAnsi" w:hAnsiTheme="minorHAnsi" w:cs="Calibri"/>
              </w:rPr>
              <w:t xml:space="preserve">      Modern </w:t>
            </w:r>
            <w:proofErr w:type="spellStart"/>
            <w:r w:rsidRPr="005B5C83">
              <w:rPr>
                <w:rFonts w:asciiTheme="minorHAnsi" w:hAnsiTheme="minorHAnsi" w:cs="Calibri"/>
              </w:rPr>
              <w:t>electric</w:t>
            </w:r>
            <w:r w:rsidR="00AF1D87">
              <w:rPr>
                <w:rFonts w:asciiTheme="minorHAnsi" w:hAnsiTheme="minorHAnsi" w:cs="Calibri"/>
              </w:rPr>
              <w:t>al</w:t>
            </w:r>
            <w:proofErr w:type="spellEnd"/>
            <w:r w:rsidR="00AF1D87">
              <w:rPr>
                <w:rFonts w:asciiTheme="minorHAnsi" w:hAnsiTheme="minorHAnsi" w:cs="Calibri"/>
              </w:rPr>
              <w:t xml:space="preserve"> </w:t>
            </w:r>
            <w:proofErr w:type="spellStart"/>
            <w:r w:rsidRPr="005B5C83">
              <w:rPr>
                <w:rFonts w:asciiTheme="minorHAnsi" w:hAnsiTheme="minorHAnsi" w:cs="Calibri"/>
              </w:rPr>
              <w:t>machines</w:t>
            </w:r>
            <w:proofErr w:type="spellEnd"/>
          </w:p>
        </w:tc>
      </w:tr>
      <w:tr w:rsidR="00D60066" w:rsidRPr="005B5C83" w:rsidTr="00384EDA">
        <w:tc>
          <w:tcPr>
            <w:tcW w:w="3307" w:type="dxa"/>
            <w:gridSpan w:val="5"/>
            <w:vAlign w:val="center"/>
          </w:tcPr>
          <w:p w:rsidR="00D60066" w:rsidRPr="005B5C83" w:rsidRDefault="00D60066">
            <w:pPr>
              <w:jc w:val="center"/>
              <w:rPr>
                <w:rFonts w:asciiTheme="minorHAnsi" w:hAnsiTheme="minorHAnsi" w:cs="Calibri"/>
                <w:b/>
              </w:rPr>
            </w:pPr>
          </w:p>
        </w:tc>
        <w:tc>
          <w:tcPr>
            <w:tcW w:w="3401" w:type="dxa"/>
            <w:gridSpan w:val="8"/>
            <w:vAlign w:val="center"/>
          </w:tcPr>
          <w:p w:rsidR="00D60066" w:rsidRPr="005B5C83" w:rsidRDefault="00D60066">
            <w:pPr>
              <w:jc w:val="center"/>
              <w:rPr>
                <w:rFonts w:asciiTheme="minorHAnsi" w:hAnsiTheme="minorHAnsi" w:cs="Calibri"/>
                <w:b/>
              </w:rPr>
            </w:pPr>
          </w:p>
        </w:tc>
        <w:tc>
          <w:tcPr>
            <w:tcW w:w="1558" w:type="dxa"/>
            <w:gridSpan w:val="2"/>
            <w:vAlign w:val="center"/>
          </w:tcPr>
          <w:p w:rsidR="00D60066" w:rsidRPr="005B5C83" w:rsidRDefault="00D60066">
            <w:pPr>
              <w:jc w:val="center"/>
              <w:rPr>
                <w:rFonts w:asciiTheme="minorHAnsi" w:hAnsiTheme="minorHAnsi" w:cs="Calibri"/>
                <w:b/>
              </w:rPr>
            </w:pPr>
          </w:p>
        </w:tc>
        <w:tc>
          <w:tcPr>
            <w:tcW w:w="1424" w:type="dxa"/>
            <w:gridSpan w:val="3"/>
            <w:vAlign w:val="center"/>
          </w:tcPr>
          <w:p w:rsidR="00D60066" w:rsidRPr="005B5C83" w:rsidRDefault="00D60066">
            <w:pPr>
              <w:jc w:val="center"/>
              <w:rPr>
                <w:rFonts w:asciiTheme="minorHAnsi" w:hAnsiTheme="minorHAnsi" w:cs="Calibri"/>
                <w:b/>
              </w:rPr>
            </w:pPr>
          </w:p>
        </w:tc>
      </w:tr>
      <w:tr w:rsidR="00D60066" w:rsidRPr="005B5C83" w:rsidTr="00384EDA">
        <w:tc>
          <w:tcPr>
            <w:tcW w:w="3307" w:type="dxa"/>
            <w:gridSpan w:val="5"/>
            <w:tcBorders>
              <w:top w:val="nil"/>
              <w:left w:val="nil"/>
              <w:bottom w:val="single" w:sz="4" w:space="0" w:color="auto"/>
              <w:right w:val="nil"/>
            </w:tcBorders>
            <w:vAlign w:val="center"/>
            <w:hideMark/>
          </w:tcPr>
          <w:p w:rsidR="00D60066" w:rsidRPr="005B5C83" w:rsidRDefault="00D60066">
            <w:pPr>
              <w:jc w:val="center"/>
              <w:rPr>
                <w:rFonts w:asciiTheme="minorHAnsi" w:hAnsiTheme="minorHAnsi" w:cs="Calibri"/>
                <w:b/>
              </w:rPr>
            </w:pPr>
            <w:r w:rsidRPr="005B5C83">
              <w:rPr>
                <w:rFonts w:asciiTheme="minorHAnsi" w:hAnsiTheme="minorHAnsi" w:cs="Calibri"/>
                <w:b/>
              </w:rPr>
              <w:t>Študijski program in stopnja</w:t>
            </w:r>
          </w:p>
          <w:p w:rsidR="00D60066" w:rsidRPr="005B5C83" w:rsidRDefault="00D60066">
            <w:pPr>
              <w:jc w:val="center"/>
              <w:rPr>
                <w:rFonts w:asciiTheme="minorHAnsi" w:hAnsiTheme="minorHAnsi" w:cs="Calibri"/>
              </w:rPr>
            </w:pPr>
            <w:proofErr w:type="spellStart"/>
            <w:r w:rsidRPr="005B5C83">
              <w:rPr>
                <w:rFonts w:asciiTheme="minorHAnsi" w:hAnsiTheme="minorHAnsi" w:cs="Calibri"/>
                <w:b/>
              </w:rPr>
              <w:t>Studyprogrammeandlevel</w:t>
            </w:r>
            <w:proofErr w:type="spellEnd"/>
          </w:p>
        </w:tc>
        <w:tc>
          <w:tcPr>
            <w:tcW w:w="3401" w:type="dxa"/>
            <w:gridSpan w:val="8"/>
            <w:tcBorders>
              <w:top w:val="nil"/>
              <w:left w:val="nil"/>
              <w:bottom w:val="single" w:sz="4" w:space="0" w:color="auto"/>
              <w:right w:val="nil"/>
            </w:tcBorders>
            <w:vAlign w:val="center"/>
            <w:hideMark/>
          </w:tcPr>
          <w:p w:rsidR="00D60066" w:rsidRPr="005B5C83" w:rsidRDefault="00D60066">
            <w:pPr>
              <w:jc w:val="center"/>
              <w:rPr>
                <w:rFonts w:asciiTheme="minorHAnsi" w:hAnsiTheme="minorHAnsi" w:cs="Calibri"/>
                <w:b/>
              </w:rPr>
            </w:pPr>
            <w:r w:rsidRPr="005B5C83">
              <w:rPr>
                <w:rFonts w:asciiTheme="minorHAnsi" w:hAnsiTheme="minorHAnsi" w:cs="Calibri"/>
                <w:b/>
              </w:rPr>
              <w:t>Študijska smer</w:t>
            </w:r>
          </w:p>
          <w:p w:rsidR="00D60066" w:rsidRPr="005B5C83" w:rsidRDefault="00D60066">
            <w:pPr>
              <w:jc w:val="center"/>
              <w:rPr>
                <w:rFonts w:asciiTheme="minorHAnsi" w:hAnsiTheme="minorHAnsi" w:cs="Calibri"/>
                <w:b/>
              </w:rPr>
            </w:pPr>
            <w:proofErr w:type="spellStart"/>
            <w:r w:rsidRPr="005B5C83">
              <w:rPr>
                <w:rFonts w:asciiTheme="minorHAnsi" w:hAnsiTheme="minorHAnsi" w:cs="Calibri"/>
                <w:b/>
              </w:rPr>
              <w:t>Studyfield</w:t>
            </w:r>
            <w:proofErr w:type="spellEnd"/>
          </w:p>
        </w:tc>
        <w:tc>
          <w:tcPr>
            <w:tcW w:w="1558" w:type="dxa"/>
            <w:gridSpan w:val="2"/>
            <w:tcBorders>
              <w:top w:val="nil"/>
              <w:left w:val="nil"/>
              <w:bottom w:val="single" w:sz="4" w:space="0" w:color="auto"/>
              <w:right w:val="nil"/>
            </w:tcBorders>
            <w:vAlign w:val="center"/>
            <w:hideMark/>
          </w:tcPr>
          <w:p w:rsidR="00D60066" w:rsidRPr="005B5C83" w:rsidRDefault="00D60066">
            <w:pPr>
              <w:jc w:val="center"/>
              <w:rPr>
                <w:rFonts w:asciiTheme="minorHAnsi" w:hAnsiTheme="minorHAnsi" w:cs="Calibri"/>
                <w:b/>
              </w:rPr>
            </w:pPr>
            <w:r w:rsidRPr="005B5C83">
              <w:rPr>
                <w:rFonts w:asciiTheme="minorHAnsi" w:hAnsiTheme="minorHAnsi" w:cs="Calibri"/>
                <w:b/>
              </w:rPr>
              <w:t>Letnik</w:t>
            </w:r>
          </w:p>
          <w:p w:rsidR="00D60066" w:rsidRPr="005B5C83" w:rsidRDefault="00D60066">
            <w:pPr>
              <w:jc w:val="center"/>
              <w:rPr>
                <w:rFonts w:asciiTheme="minorHAnsi" w:hAnsiTheme="minorHAnsi" w:cs="Calibri"/>
                <w:b/>
              </w:rPr>
            </w:pPr>
            <w:proofErr w:type="spellStart"/>
            <w:r w:rsidRPr="005B5C83">
              <w:rPr>
                <w:rFonts w:asciiTheme="minorHAnsi" w:hAnsiTheme="minorHAnsi" w:cs="Calibri"/>
                <w:b/>
              </w:rPr>
              <w:t>Academicyear</w:t>
            </w:r>
            <w:proofErr w:type="spellEnd"/>
          </w:p>
        </w:tc>
        <w:tc>
          <w:tcPr>
            <w:tcW w:w="1424" w:type="dxa"/>
            <w:gridSpan w:val="3"/>
            <w:tcBorders>
              <w:top w:val="nil"/>
              <w:left w:val="nil"/>
              <w:bottom w:val="single" w:sz="4" w:space="0" w:color="auto"/>
              <w:right w:val="nil"/>
            </w:tcBorders>
            <w:vAlign w:val="center"/>
            <w:hideMark/>
          </w:tcPr>
          <w:p w:rsidR="00D60066" w:rsidRPr="005B5C83" w:rsidRDefault="00D60066">
            <w:pPr>
              <w:jc w:val="center"/>
              <w:rPr>
                <w:rFonts w:asciiTheme="minorHAnsi" w:hAnsiTheme="minorHAnsi" w:cs="Calibri"/>
                <w:b/>
              </w:rPr>
            </w:pPr>
            <w:r w:rsidRPr="005B5C83">
              <w:rPr>
                <w:rFonts w:asciiTheme="minorHAnsi" w:hAnsiTheme="minorHAnsi" w:cs="Calibri"/>
                <w:b/>
              </w:rPr>
              <w:t>Semester</w:t>
            </w:r>
          </w:p>
          <w:p w:rsidR="00D60066" w:rsidRPr="005B5C83" w:rsidRDefault="00D60066">
            <w:pPr>
              <w:jc w:val="center"/>
              <w:rPr>
                <w:rFonts w:asciiTheme="minorHAnsi" w:hAnsiTheme="minorHAnsi" w:cs="Calibri"/>
                <w:b/>
              </w:rPr>
            </w:pPr>
            <w:r w:rsidRPr="005B5C83">
              <w:rPr>
                <w:rFonts w:asciiTheme="minorHAnsi" w:hAnsiTheme="minorHAnsi" w:cs="Calibri"/>
                <w:b/>
              </w:rPr>
              <w:t>Semester</w:t>
            </w:r>
          </w:p>
        </w:tc>
      </w:tr>
      <w:tr w:rsidR="00A55201" w:rsidRPr="005B5C83"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A55201" w:rsidRPr="005B5C83" w:rsidRDefault="00A55201" w:rsidP="00A55201">
            <w:pPr>
              <w:jc w:val="center"/>
              <w:rPr>
                <w:rFonts w:asciiTheme="minorHAnsi" w:hAnsiTheme="minorHAnsi" w:cs="Calibri"/>
                <w:bCs/>
              </w:rPr>
            </w:pPr>
            <w:r w:rsidRPr="005B5C83">
              <w:rPr>
                <w:rFonts w:asciiTheme="minorHAnsi" w:hAnsiTheme="minorHAnsi" w:cs="Calibri"/>
                <w:bCs/>
              </w:rPr>
              <w:t>doktorski študijski program tretje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A55201" w:rsidRPr="005B5C83" w:rsidRDefault="00A55201" w:rsidP="00A55201">
            <w:pPr>
              <w:jc w:val="center"/>
              <w:rPr>
                <w:rFonts w:asciiTheme="minorHAnsi" w:hAnsiTheme="minorHAnsi" w:cs="Calibri"/>
                <w:bCs/>
              </w:rPr>
            </w:pPr>
            <w:r w:rsidRPr="005B5C83">
              <w:rPr>
                <w:rFonts w:asciiTheme="minorHAnsi" w:hAnsiTheme="minorHAnsi" w:cs="Calibri"/>
                <w:bCs/>
              </w:rPr>
              <w:t>Ni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A55201" w:rsidRPr="005B5C83" w:rsidRDefault="00A55201" w:rsidP="00A55201">
            <w:pPr>
              <w:jc w:val="center"/>
              <w:rPr>
                <w:rFonts w:asciiTheme="minorHAnsi" w:hAnsiTheme="minorHAnsi" w:cs="Calibri"/>
                <w:bCs/>
              </w:rPr>
            </w:pPr>
            <w:r w:rsidRPr="005B5C83">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A55201" w:rsidRPr="005B5C83" w:rsidRDefault="00A55201" w:rsidP="00A55201">
            <w:pPr>
              <w:jc w:val="center"/>
              <w:rPr>
                <w:rFonts w:asciiTheme="minorHAnsi" w:hAnsiTheme="minorHAnsi" w:cs="Calibri"/>
                <w:b/>
                <w:bCs/>
              </w:rPr>
            </w:pPr>
          </w:p>
        </w:tc>
      </w:tr>
      <w:tr w:rsidR="00A55201" w:rsidRPr="005B5C83"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A55201" w:rsidRPr="005B5C83" w:rsidRDefault="00A55201" w:rsidP="00A55201">
            <w:pPr>
              <w:jc w:val="center"/>
              <w:rPr>
                <w:rFonts w:asciiTheme="minorHAnsi" w:hAnsiTheme="minorHAnsi" w:cs="Calibri"/>
                <w:b/>
                <w:bCs/>
              </w:rPr>
            </w:pPr>
            <w:r w:rsidRPr="005B5C83">
              <w:rPr>
                <w:rFonts w:asciiTheme="minorHAnsi" w:eastAsia="Arial Unicode MS" w:hAnsiTheme="minorHAnsi"/>
                <w:lang w:val="en-GB" w:eastAsia="zh-MO"/>
              </w:rPr>
              <w:t>3</w:t>
            </w:r>
            <w:r w:rsidRPr="005B5C83">
              <w:rPr>
                <w:rFonts w:asciiTheme="minorHAnsi" w:eastAsia="Arial Unicode MS" w:hAnsiTheme="minorHAnsi"/>
                <w:vertAlign w:val="superscript"/>
                <w:lang w:val="en-GB" w:eastAsia="zh-MO"/>
              </w:rPr>
              <w:t>rd</w:t>
            </w:r>
            <w:r w:rsidRPr="005B5C83">
              <w:rPr>
                <w:rFonts w:asciiTheme="minorHAnsi" w:eastAsia="Arial Unicode MS" w:hAnsiTheme="minorHAnsi"/>
                <w:lang w:val="en-GB" w:eastAsia="zh-MO"/>
              </w:rPr>
              <w:t xml:space="preserve"> cycle: doctoral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A55201" w:rsidRPr="005B5C83" w:rsidRDefault="00A55201" w:rsidP="00A55201">
            <w:pPr>
              <w:jc w:val="center"/>
              <w:rPr>
                <w:rFonts w:asciiTheme="minorHAnsi" w:hAnsiTheme="minorHAnsi" w:cs="Calibri"/>
                <w:b/>
                <w:bCs/>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A55201" w:rsidRPr="005B5C83" w:rsidRDefault="00740D34" w:rsidP="00A55201">
            <w:pPr>
              <w:jc w:val="center"/>
              <w:rPr>
                <w:rFonts w:asciiTheme="minorHAnsi" w:hAnsiTheme="minorHAnsi" w:cs="Calibri"/>
                <w:b/>
                <w:bCs/>
              </w:rPr>
            </w:pPr>
            <w:r>
              <w:rPr>
                <w:rFonts w:asciiTheme="minorHAnsi" w:hAnsiTheme="minorHAnsi" w:cs="Calibri"/>
                <w:b/>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A55201" w:rsidRPr="005B5C83" w:rsidRDefault="00A55201" w:rsidP="00A55201">
            <w:pPr>
              <w:jc w:val="center"/>
              <w:rPr>
                <w:rFonts w:asciiTheme="minorHAnsi" w:hAnsiTheme="minorHAnsi" w:cs="Calibri"/>
                <w:b/>
                <w:bCs/>
              </w:rPr>
            </w:pPr>
          </w:p>
        </w:tc>
      </w:tr>
      <w:tr w:rsidR="00A55201" w:rsidRPr="005B5C83" w:rsidTr="00384EDA">
        <w:trPr>
          <w:trHeight w:val="103"/>
        </w:trPr>
        <w:tc>
          <w:tcPr>
            <w:tcW w:w="9690" w:type="dxa"/>
            <w:gridSpan w:val="18"/>
          </w:tcPr>
          <w:p w:rsidR="00A55201" w:rsidRPr="005B5C83" w:rsidRDefault="00A55201" w:rsidP="00A55201">
            <w:pPr>
              <w:rPr>
                <w:rFonts w:asciiTheme="minorHAnsi" w:hAnsiTheme="minorHAnsi" w:cs="Calibri"/>
                <w:b/>
                <w:bCs/>
              </w:rPr>
            </w:pPr>
          </w:p>
        </w:tc>
      </w:tr>
      <w:tr w:rsidR="00A55201" w:rsidRPr="005B5C83" w:rsidTr="00384EDA">
        <w:tc>
          <w:tcPr>
            <w:tcW w:w="5718" w:type="dxa"/>
            <w:gridSpan w:val="12"/>
            <w:tcBorders>
              <w:top w:val="nil"/>
              <w:left w:val="nil"/>
              <w:bottom w:val="nil"/>
              <w:right w:val="single" w:sz="4" w:space="0" w:color="auto"/>
            </w:tcBorders>
            <w:hideMark/>
          </w:tcPr>
          <w:p w:rsidR="00A55201" w:rsidRPr="005B5C83" w:rsidRDefault="00A55201" w:rsidP="00A55201">
            <w:pPr>
              <w:rPr>
                <w:rFonts w:asciiTheme="minorHAnsi" w:hAnsiTheme="minorHAnsi" w:cs="Calibri"/>
                <w:b/>
              </w:rPr>
            </w:pPr>
            <w:r w:rsidRPr="005B5C83">
              <w:rPr>
                <w:rFonts w:asciiTheme="minorHAnsi" w:hAnsiTheme="minorHAnsi" w:cs="Calibri"/>
                <w:b/>
              </w:rPr>
              <w:t xml:space="preserve">Vrsta predmeta / </w:t>
            </w:r>
            <w:proofErr w:type="spellStart"/>
            <w:r w:rsidRPr="005B5C83">
              <w:rPr>
                <w:rFonts w:asciiTheme="minorHAnsi" w:hAnsiTheme="minorHAnsi" w:cs="Calibri"/>
                <w:b/>
              </w:rPr>
              <w:t>Coursetype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A55201" w:rsidRPr="005B5C83" w:rsidRDefault="00A55201" w:rsidP="00A55201">
            <w:pPr>
              <w:jc w:val="right"/>
              <w:rPr>
                <w:rFonts w:asciiTheme="minorHAnsi" w:hAnsiTheme="minorHAnsi" w:cs="Calibri"/>
              </w:rPr>
            </w:pPr>
            <w:r w:rsidRPr="005B5C83">
              <w:rPr>
                <w:rFonts w:asciiTheme="minorHAnsi" w:hAnsiTheme="minorHAnsi" w:cs="Calibri"/>
              </w:rPr>
              <w:t>Izbirni/</w:t>
            </w:r>
            <w:proofErr w:type="spellStart"/>
            <w:r w:rsidRPr="005B5C83">
              <w:rPr>
                <w:rFonts w:asciiTheme="minorHAnsi" w:hAnsiTheme="minorHAnsi" w:cs="Calibri"/>
              </w:rPr>
              <w:t>elective</w:t>
            </w:r>
            <w:proofErr w:type="spellEnd"/>
          </w:p>
        </w:tc>
      </w:tr>
      <w:tr w:rsidR="00A55201" w:rsidRPr="005B5C83" w:rsidTr="00384EDA">
        <w:tc>
          <w:tcPr>
            <w:tcW w:w="5718" w:type="dxa"/>
            <w:gridSpan w:val="12"/>
          </w:tcPr>
          <w:p w:rsidR="00A55201" w:rsidRPr="005B5C83" w:rsidRDefault="00A55201" w:rsidP="00A55201">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A55201" w:rsidRPr="005B5C83" w:rsidRDefault="00A55201" w:rsidP="00A55201">
            <w:pPr>
              <w:rPr>
                <w:rFonts w:asciiTheme="minorHAnsi" w:hAnsiTheme="minorHAnsi" w:cs="Calibri"/>
              </w:rPr>
            </w:pPr>
          </w:p>
        </w:tc>
      </w:tr>
      <w:tr w:rsidR="00A55201" w:rsidRPr="005B5C83" w:rsidTr="00384EDA">
        <w:tc>
          <w:tcPr>
            <w:tcW w:w="5718" w:type="dxa"/>
            <w:gridSpan w:val="12"/>
            <w:tcBorders>
              <w:top w:val="nil"/>
              <w:left w:val="nil"/>
              <w:bottom w:val="nil"/>
              <w:right w:val="single" w:sz="4" w:space="0" w:color="auto"/>
            </w:tcBorders>
            <w:hideMark/>
          </w:tcPr>
          <w:p w:rsidR="00A55201" w:rsidRPr="005B5C83" w:rsidRDefault="00A55201" w:rsidP="00A55201">
            <w:pPr>
              <w:rPr>
                <w:rFonts w:asciiTheme="minorHAnsi" w:hAnsiTheme="minorHAnsi" w:cs="Calibri"/>
                <w:b/>
              </w:rPr>
            </w:pPr>
            <w:r w:rsidRPr="005B5C83">
              <w:rPr>
                <w:rFonts w:asciiTheme="minorHAnsi" w:hAnsiTheme="minorHAnsi" w:cs="Calibri"/>
                <w:b/>
              </w:rPr>
              <w:t xml:space="preserve">Univerzitetna koda predmeta / </w:t>
            </w:r>
            <w:proofErr w:type="spellStart"/>
            <w:r w:rsidRPr="005B5C83">
              <w:rPr>
                <w:rFonts w:asciiTheme="minorHAnsi" w:hAnsiTheme="minorHAnsi" w:cs="Calibri"/>
                <w:b/>
              </w:rPr>
              <w:t>Universitycoursecode</w:t>
            </w:r>
            <w:proofErr w:type="spellEnd"/>
            <w:r w:rsidRPr="005B5C83">
              <w:rPr>
                <w:rFonts w:asciiTheme="minorHAnsi" w:hAnsiTheme="minorHAnsi" w:cs="Calibri"/>
                <w:b/>
              </w:rPr>
              <w:t>:</w:t>
            </w:r>
          </w:p>
        </w:tc>
        <w:tc>
          <w:tcPr>
            <w:tcW w:w="3972" w:type="dxa"/>
            <w:gridSpan w:val="6"/>
            <w:tcBorders>
              <w:top w:val="single" w:sz="4" w:space="0" w:color="auto"/>
              <w:left w:val="single" w:sz="4" w:space="0" w:color="auto"/>
              <w:bottom w:val="single" w:sz="4" w:space="0" w:color="auto"/>
              <w:right w:val="single" w:sz="4" w:space="0" w:color="auto"/>
            </w:tcBorders>
          </w:tcPr>
          <w:p w:rsidR="00A55201" w:rsidRPr="005B5C83" w:rsidRDefault="00A55201" w:rsidP="00A55201">
            <w:pPr>
              <w:rPr>
                <w:rFonts w:asciiTheme="minorHAnsi" w:hAnsiTheme="minorHAnsi" w:cs="Calibri"/>
              </w:rPr>
            </w:pPr>
            <w:r w:rsidRPr="005B5C83">
              <w:rPr>
                <w:rFonts w:asciiTheme="minorHAnsi" w:hAnsiTheme="minorHAnsi" w:cs="Calibri"/>
              </w:rPr>
              <w:t>64830</w:t>
            </w:r>
          </w:p>
        </w:tc>
      </w:tr>
      <w:tr w:rsidR="00A55201" w:rsidRPr="005B5C83" w:rsidTr="00384EDA">
        <w:tc>
          <w:tcPr>
            <w:tcW w:w="9690" w:type="dxa"/>
            <w:gridSpan w:val="18"/>
          </w:tcPr>
          <w:p w:rsidR="00A55201" w:rsidRPr="005B5C83" w:rsidRDefault="00A55201" w:rsidP="00A55201">
            <w:pPr>
              <w:rPr>
                <w:rFonts w:asciiTheme="minorHAnsi" w:hAnsiTheme="minorHAnsi" w:cs="Calibri"/>
              </w:rPr>
            </w:pPr>
          </w:p>
        </w:tc>
      </w:tr>
      <w:tr w:rsidR="00A55201" w:rsidRPr="005B5C83" w:rsidTr="00384EDA">
        <w:tc>
          <w:tcPr>
            <w:tcW w:w="1410" w:type="dxa"/>
            <w:tcBorders>
              <w:top w:val="nil"/>
              <w:left w:val="nil"/>
              <w:bottom w:val="single" w:sz="4" w:space="0" w:color="auto"/>
              <w:right w:val="nil"/>
            </w:tcBorders>
            <w:vAlign w:val="center"/>
            <w:hideMark/>
          </w:tcPr>
          <w:p w:rsidR="00A55201" w:rsidRPr="005B5C83" w:rsidRDefault="00A55201" w:rsidP="00A55201">
            <w:pPr>
              <w:jc w:val="center"/>
              <w:rPr>
                <w:rFonts w:asciiTheme="minorHAnsi" w:hAnsiTheme="minorHAnsi" w:cs="Calibri"/>
                <w:b/>
              </w:rPr>
            </w:pPr>
            <w:r w:rsidRPr="005B5C83">
              <w:rPr>
                <w:rFonts w:asciiTheme="minorHAnsi" w:hAnsiTheme="minorHAnsi" w:cs="Calibri"/>
                <w:b/>
              </w:rPr>
              <w:t>Predavanja</w:t>
            </w:r>
          </w:p>
          <w:p w:rsidR="00A55201" w:rsidRPr="005B5C83" w:rsidRDefault="00A55201" w:rsidP="00A55201">
            <w:pPr>
              <w:jc w:val="center"/>
              <w:rPr>
                <w:rFonts w:asciiTheme="minorHAnsi" w:hAnsiTheme="minorHAnsi" w:cs="Calibri"/>
              </w:rPr>
            </w:pPr>
            <w:proofErr w:type="spellStart"/>
            <w:r w:rsidRPr="005B5C83">
              <w:rPr>
                <w:rFonts w:asciiTheme="minorHAnsi" w:hAnsiTheme="minorHAnsi" w:cs="Calibri"/>
                <w:b/>
              </w:rPr>
              <w:t>Lectures</w:t>
            </w:r>
            <w:proofErr w:type="spellEnd"/>
          </w:p>
        </w:tc>
        <w:tc>
          <w:tcPr>
            <w:tcW w:w="1410" w:type="dxa"/>
            <w:gridSpan w:val="3"/>
            <w:tcBorders>
              <w:top w:val="nil"/>
              <w:left w:val="nil"/>
              <w:bottom w:val="single" w:sz="4" w:space="0" w:color="auto"/>
              <w:right w:val="nil"/>
            </w:tcBorders>
            <w:vAlign w:val="center"/>
            <w:hideMark/>
          </w:tcPr>
          <w:p w:rsidR="00A55201" w:rsidRPr="005B5C83" w:rsidRDefault="00A55201" w:rsidP="00A55201">
            <w:pPr>
              <w:jc w:val="center"/>
              <w:rPr>
                <w:rFonts w:asciiTheme="minorHAnsi" w:hAnsiTheme="minorHAnsi" w:cs="Calibri"/>
                <w:b/>
              </w:rPr>
            </w:pPr>
            <w:r w:rsidRPr="005B5C83">
              <w:rPr>
                <w:rFonts w:asciiTheme="minorHAnsi" w:hAnsiTheme="minorHAnsi" w:cs="Calibri"/>
                <w:b/>
              </w:rPr>
              <w:t>Seminar</w:t>
            </w:r>
          </w:p>
          <w:p w:rsidR="00A55201" w:rsidRPr="005B5C83" w:rsidRDefault="00A55201" w:rsidP="00A55201">
            <w:pPr>
              <w:jc w:val="center"/>
              <w:rPr>
                <w:rFonts w:asciiTheme="minorHAnsi" w:hAnsiTheme="minorHAnsi" w:cs="Calibri"/>
                <w:b/>
              </w:rPr>
            </w:pPr>
            <w:r w:rsidRPr="005B5C83">
              <w:rPr>
                <w:rFonts w:asciiTheme="minorHAnsi" w:hAnsiTheme="minorHAnsi" w:cs="Calibri"/>
                <w:b/>
              </w:rPr>
              <w:t>Seminar</w:t>
            </w:r>
          </w:p>
        </w:tc>
        <w:tc>
          <w:tcPr>
            <w:tcW w:w="1418" w:type="dxa"/>
            <w:gridSpan w:val="3"/>
            <w:tcBorders>
              <w:top w:val="nil"/>
              <w:left w:val="nil"/>
              <w:bottom w:val="single" w:sz="4" w:space="0" w:color="auto"/>
              <w:right w:val="nil"/>
            </w:tcBorders>
            <w:vAlign w:val="center"/>
            <w:hideMark/>
          </w:tcPr>
          <w:p w:rsidR="00A55201" w:rsidRPr="005B5C83" w:rsidRDefault="00A55201" w:rsidP="00A55201">
            <w:pPr>
              <w:jc w:val="center"/>
              <w:rPr>
                <w:rFonts w:asciiTheme="minorHAnsi" w:hAnsiTheme="minorHAnsi" w:cs="Calibri"/>
                <w:b/>
              </w:rPr>
            </w:pPr>
            <w:r w:rsidRPr="005B5C83">
              <w:rPr>
                <w:rFonts w:asciiTheme="minorHAnsi" w:hAnsiTheme="minorHAnsi" w:cs="Calibri"/>
                <w:b/>
              </w:rPr>
              <w:t>Vaje</w:t>
            </w:r>
          </w:p>
          <w:p w:rsidR="00A55201" w:rsidRPr="005B5C83" w:rsidRDefault="00A55201" w:rsidP="00A55201">
            <w:pPr>
              <w:jc w:val="center"/>
              <w:rPr>
                <w:rFonts w:asciiTheme="minorHAnsi" w:hAnsiTheme="minorHAnsi" w:cs="Calibri"/>
                <w:b/>
              </w:rPr>
            </w:pPr>
            <w:proofErr w:type="spellStart"/>
            <w:r w:rsidRPr="005B5C83">
              <w:rPr>
                <w:rFonts w:asciiTheme="minorHAnsi" w:hAnsiTheme="minorHAnsi" w:cs="Calibri"/>
                <w:b/>
              </w:rPr>
              <w:t>Tutorial</w:t>
            </w:r>
            <w:proofErr w:type="spellEnd"/>
          </w:p>
        </w:tc>
        <w:tc>
          <w:tcPr>
            <w:tcW w:w="1418" w:type="dxa"/>
            <w:gridSpan w:val="4"/>
            <w:tcBorders>
              <w:top w:val="nil"/>
              <w:left w:val="nil"/>
              <w:bottom w:val="single" w:sz="4" w:space="0" w:color="auto"/>
              <w:right w:val="nil"/>
            </w:tcBorders>
            <w:vAlign w:val="center"/>
            <w:hideMark/>
          </w:tcPr>
          <w:p w:rsidR="00A55201" w:rsidRPr="005B5C83" w:rsidRDefault="00A55201" w:rsidP="00A55201">
            <w:pPr>
              <w:jc w:val="center"/>
              <w:rPr>
                <w:rFonts w:asciiTheme="minorHAnsi" w:hAnsiTheme="minorHAnsi" w:cs="Calibri"/>
                <w:b/>
              </w:rPr>
            </w:pPr>
            <w:r w:rsidRPr="005B5C83">
              <w:rPr>
                <w:rFonts w:asciiTheme="minorHAnsi" w:hAnsiTheme="minorHAnsi" w:cs="Calibri"/>
                <w:b/>
              </w:rPr>
              <w:t>Klinične vaje</w:t>
            </w:r>
          </w:p>
          <w:p w:rsidR="00A55201" w:rsidRPr="005B5C83" w:rsidRDefault="00A55201" w:rsidP="00A55201">
            <w:pPr>
              <w:jc w:val="center"/>
              <w:rPr>
                <w:rFonts w:asciiTheme="minorHAnsi" w:hAnsiTheme="minorHAnsi" w:cs="Calibri"/>
                <w:b/>
              </w:rPr>
            </w:pPr>
            <w:proofErr w:type="spellStart"/>
            <w:r w:rsidRPr="005B5C83">
              <w:rPr>
                <w:rFonts w:asciiTheme="minorHAnsi" w:hAnsiTheme="minorHAnsi" w:cs="Calibri"/>
                <w:b/>
              </w:rPr>
              <w:t>work</w:t>
            </w:r>
            <w:proofErr w:type="spellEnd"/>
          </w:p>
        </w:tc>
        <w:tc>
          <w:tcPr>
            <w:tcW w:w="1417" w:type="dxa"/>
            <w:gridSpan w:val="3"/>
            <w:tcBorders>
              <w:top w:val="nil"/>
              <w:left w:val="nil"/>
              <w:bottom w:val="single" w:sz="4" w:space="0" w:color="auto"/>
              <w:right w:val="nil"/>
            </w:tcBorders>
            <w:vAlign w:val="center"/>
            <w:hideMark/>
          </w:tcPr>
          <w:p w:rsidR="00A55201" w:rsidRPr="005B5C83" w:rsidRDefault="00A55201" w:rsidP="00A55201">
            <w:pPr>
              <w:jc w:val="center"/>
              <w:rPr>
                <w:rFonts w:asciiTheme="minorHAnsi" w:hAnsiTheme="minorHAnsi" w:cs="Calibri"/>
                <w:b/>
              </w:rPr>
            </w:pPr>
            <w:r w:rsidRPr="005B5C83">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hideMark/>
          </w:tcPr>
          <w:p w:rsidR="00A55201" w:rsidRPr="005B5C83" w:rsidRDefault="00A55201" w:rsidP="00A55201">
            <w:pPr>
              <w:jc w:val="center"/>
              <w:rPr>
                <w:rFonts w:asciiTheme="minorHAnsi" w:hAnsiTheme="minorHAnsi" w:cs="Calibri"/>
                <w:b/>
              </w:rPr>
            </w:pPr>
            <w:r w:rsidRPr="005B5C83">
              <w:rPr>
                <w:rFonts w:asciiTheme="minorHAnsi" w:hAnsiTheme="minorHAnsi" w:cs="Calibri"/>
                <w:b/>
              </w:rPr>
              <w:t>Samost. delo</w:t>
            </w:r>
          </w:p>
          <w:p w:rsidR="00A55201" w:rsidRPr="005B5C83" w:rsidRDefault="00A55201" w:rsidP="00A55201">
            <w:pPr>
              <w:jc w:val="center"/>
              <w:rPr>
                <w:rFonts w:asciiTheme="minorHAnsi" w:hAnsiTheme="minorHAnsi" w:cs="Calibri"/>
                <w:b/>
              </w:rPr>
            </w:pPr>
            <w:proofErr w:type="spellStart"/>
            <w:r w:rsidRPr="005B5C83">
              <w:rPr>
                <w:rFonts w:asciiTheme="minorHAnsi" w:hAnsiTheme="minorHAnsi" w:cs="Calibri"/>
                <w:b/>
              </w:rPr>
              <w:t>Individ</w:t>
            </w:r>
            <w:proofErr w:type="spellEnd"/>
            <w:r w:rsidRPr="005B5C83">
              <w:rPr>
                <w:rFonts w:asciiTheme="minorHAnsi" w:hAnsiTheme="minorHAnsi" w:cs="Calibri"/>
                <w:b/>
              </w:rPr>
              <w:t xml:space="preserve">. </w:t>
            </w:r>
            <w:proofErr w:type="spellStart"/>
            <w:r w:rsidRPr="005B5C83">
              <w:rPr>
                <w:rFonts w:asciiTheme="minorHAnsi" w:hAnsiTheme="minorHAnsi" w:cs="Calibri"/>
                <w:b/>
              </w:rPr>
              <w:t>work</w:t>
            </w:r>
            <w:proofErr w:type="spellEnd"/>
          </w:p>
        </w:tc>
        <w:tc>
          <w:tcPr>
            <w:tcW w:w="132" w:type="dxa"/>
            <w:vAlign w:val="center"/>
          </w:tcPr>
          <w:p w:rsidR="00A55201" w:rsidRPr="005B5C83" w:rsidRDefault="00A55201" w:rsidP="00A55201">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A55201" w:rsidRPr="005B5C83" w:rsidRDefault="00A55201" w:rsidP="00A55201">
            <w:pPr>
              <w:jc w:val="center"/>
              <w:rPr>
                <w:rFonts w:asciiTheme="minorHAnsi" w:hAnsiTheme="minorHAnsi" w:cs="Calibri"/>
                <w:b/>
              </w:rPr>
            </w:pPr>
            <w:r w:rsidRPr="005B5C83">
              <w:rPr>
                <w:rFonts w:asciiTheme="minorHAnsi" w:hAnsiTheme="minorHAnsi" w:cs="Calibri"/>
                <w:b/>
              </w:rPr>
              <w:t>ECTS</w:t>
            </w:r>
          </w:p>
        </w:tc>
      </w:tr>
      <w:tr w:rsidR="00A55201" w:rsidRPr="005B5C83"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A55201" w:rsidRPr="005B5C83" w:rsidRDefault="00A55201" w:rsidP="00A55201">
            <w:pPr>
              <w:jc w:val="center"/>
              <w:rPr>
                <w:rFonts w:asciiTheme="minorHAnsi" w:hAnsiTheme="minorHAnsi" w:cs="Calibri"/>
                <w:b/>
                <w:bCs/>
              </w:rPr>
            </w:pPr>
            <w:r w:rsidRPr="005B5C83">
              <w:rPr>
                <w:rFonts w:asciiTheme="minorHAnsi" w:hAnsiTheme="minorHAnsi"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A55201" w:rsidRPr="005B5C83" w:rsidRDefault="00A55201" w:rsidP="00A55201">
            <w:pPr>
              <w:jc w:val="center"/>
              <w:rPr>
                <w:rFonts w:asciiTheme="minorHAnsi" w:hAnsiTheme="minorHAnsi"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A55201" w:rsidRPr="005B5C83" w:rsidRDefault="00A55201" w:rsidP="00A55201">
            <w:pPr>
              <w:jc w:val="center"/>
              <w:rPr>
                <w:rFonts w:asciiTheme="minorHAnsi" w:hAnsiTheme="minorHAnsi" w:cs="Calibri"/>
                <w:b/>
                <w:bCs/>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A55201" w:rsidRPr="005B5C83" w:rsidRDefault="00A55201" w:rsidP="00A55201">
            <w:pPr>
              <w:jc w:val="center"/>
              <w:rPr>
                <w:rFonts w:asciiTheme="minorHAnsi" w:hAnsiTheme="minorHAnsi"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A55201" w:rsidRPr="005B5C83" w:rsidRDefault="00A55201" w:rsidP="00A55201">
            <w:pPr>
              <w:jc w:val="center"/>
              <w:rPr>
                <w:rFonts w:asciiTheme="minorHAnsi" w:hAnsiTheme="minorHAnsi"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A55201" w:rsidRPr="005B5C83" w:rsidRDefault="00A55201" w:rsidP="00A55201">
            <w:pPr>
              <w:jc w:val="center"/>
              <w:rPr>
                <w:rFonts w:asciiTheme="minorHAnsi" w:hAnsiTheme="minorHAnsi" w:cs="Calibri"/>
                <w:b/>
                <w:bCs/>
              </w:rPr>
            </w:pPr>
            <w:r w:rsidRPr="005B5C83">
              <w:rPr>
                <w:rFonts w:asciiTheme="minorHAnsi" w:hAnsiTheme="minorHAnsi" w:cs="Calibri"/>
                <w:b/>
                <w:bCs/>
              </w:rPr>
              <w:t>95</w:t>
            </w:r>
          </w:p>
        </w:tc>
        <w:tc>
          <w:tcPr>
            <w:tcW w:w="132" w:type="dxa"/>
            <w:tcBorders>
              <w:top w:val="nil"/>
              <w:left w:val="single" w:sz="4" w:space="0" w:color="auto"/>
              <w:bottom w:val="nil"/>
              <w:right w:val="single" w:sz="4" w:space="0" w:color="auto"/>
            </w:tcBorders>
            <w:vAlign w:val="center"/>
          </w:tcPr>
          <w:p w:rsidR="00A55201" w:rsidRPr="005B5C83" w:rsidRDefault="00A55201" w:rsidP="00A55201">
            <w:pPr>
              <w:jc w:val="center"/>
              <w:rPr>
                <w:rFonts w:asciiTheme="minorHAnsi" w:hAnsiTheme="minorHAnsi"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A55201" w:rsidRPr="005B5C83" w:rsidRDefault="00A55201" w:rsidP="00A55201">
            <w:pPr>
              <w:jc w:val="center"/>
              <w:rPr>
                <w:rFonts w:asciiTheme="minorHAnsi" w:hAnsiTheme="minorHAnsi" w:cs="Calibri"/>
                <w:b/>
                <w:bCs/>
              </w:rPr>
            </w:pPr>
            <w:r w:rsidRPr="005B5C83">
              <w:rPr>
                <w:rFonts w:asciiTheme="minorHAnsi" w:hAnsiTheme="minorHAnsi" w:cs="Calibri"/>
                <w:b/>
                <w:bCs/>
              </w:rPr>
              <w:t>5</w:t>
            </w:r>
          </w:p>
        </w:tc>
      </w:tr>
      <w:tr w:rsidR="00A55201" w:rsidRPr="005B5C83" w:rsidTr="00384EDA">
        <w:tc>
          <w:tcPr>
            <w:tcW w:w="9690" w:type="dxa"/>
            <w:gridSpan w:val="18"/>
          </w:tcPr>
          <w:p w:rsidR="00A55201" w:rsidRPr="005B5C83" w:rsidRDefault="00A55201" w:rsidP="00A55201">
            <w:pPr>
              <w:rPr>
                <w:rFonts w:asciiTheme="minorHAnsi" w:hAnsiTheme="minorHAnsi" w:cs="Calibri"/>
                <w:b/>
                <w:bCs/>
              </w:rPr>
            </w:pPr>
          </w:p>
        </w:tc>
      </w:tr>
      <w:tr w:rsidR="00A55201" w:rsidRPr="005B5C83" w:rsidTr="00384EDA">
        <w:tc>
          <w:tcPr>
            <w:tcW w:w="3307" w:type="dxa"/>
            <w:gridSpan w:val="5"/>
            <w:hideMark/>
          </w:tcPr>
          <w:p w:rsidR="00A55201" w:rsidRPr="005B5C83" w:rsidRDefault="00A55201" w:rsidP="00A55201">
            <w:pPr>
              <w:rPr>
                <w:rFonts w:asciiTheme="minorHAnsi" w:hAnsiTheme="minorHAnsi" w:cs="Calibri"/>
                <w:b/>
              </w:rPr>
            </w:pPr>
            <w:r w:rsidRPr="005B5C83">
              <w:rPr>
                <w:rFonts w:asciiTheme="minorHAnsi" w:hAnsiTheme="minorHAnsi" w:cs="Calibri"/>
                <w:b/>
              </w:rPr>
              <w:t xml:space="preserve">Nosilec predmeta / </w:t>
            </w:r>
            <w:proofErr w:type="spellStart"/>
            <w:r w:rsidRPr="005B5C83">
              <w:rPr>
                <w:rFonts w:asciiTheme="minorHAnsi" w:hAnsiTheme="minorHAnsi" w:cs="Calibri"/>
                <w:b/>
              </w:rPr>
              <w:t>Lecturer</w:t>
            </w:r>
            <w:proofErr w:type="spellEnd"/>
            <w:r w:rsidRPr="005B5C83">
              <w:rPr>
                <w:rFonts w:asciiTheme="minorHAnsi" w:hAnsiTheme="minorHAnsi" w:cs="Calibri"/>
                <w:b/>
              </w:rPr>
              <w:t>:</w:t>
            </w:r>
          </w:p>
        </w:tc>
        <w:tc>
          <w:tcPr>
            <w:tcW w:w="6383" w:type="dxa"/>
            <w:gridSpan w:val="13"/>
            <w:tcBorders>
              <w:top w:val="single" w:sz="4" w:space="0" w:color="auto"/>
              <w:left w:val="single" w:sz="4" w:space="0" w:color="auto"/>
              <w:bottom w:val="single" w:sz="4" w:space="0" w:color="auto"/>
              <w:right w:val="single" w:sz="4" w:space="0" w:color="auto"/>
            </w:tcBorders>
          </w:tcPr>
          <w:p w:rsidR="00A55201" w:rsidRPr="005B5C83" w:rsidRDefault="00A55201" w:rsidP="00A55201">
            <w:pPr>
              <w:rPr>
                <w:rFonts w:asciiTheme="minorHAnsi" w:hAnsiTheme="minorHAnsi" w:cs="Calibri"/>
              </w:rPr>
            </w:pPr>
            <w:bookmarkStart w:id="2" w:name="Predavatelj"/>
            <w:bookmarkEnd w:id="2"/>
            <w:r w:rsidRPr="005B5C83">
              <w:rPr>
                <w:rFonts w:asciiTheme="minorHAnsi" w:hAnsiTheme="minorHAnsi" w:cs="Calibri"/>
              </w:rPr>
              <w:t xml:space="preserve">Damijan </w:t>
            </w:r>
            <w:proofErr w:type="spellStart"/>
            <w:r w:rsidRPr="005B5C83">
              <w:rPr>
                <w:rFonts w:asciiTheme="minorHAnsi" w:hAnsiTheme="minorHAnsi" w:cs="Calibri"/>
              </w:rPr>
              <w:t>Miljavec</w:t>
            </w:r>
            <w:proofErr w:type="spellEnd"/>
          </w:p>
        </w:tc>
      </w:tr>
      <w:tr w:rsidR="00A55201" w:rsidRPr="005B5C83" w:rsidTr="00384EDA">
        <w:tc>
          <w:tcPr>
            <w:tcW w:w="9690" w:type="dxa"/>
            <w:gridSpan w:val="18"/>
          </w:tcPr>
          <w:p w:rsidR="00A55201" w:rsidRPr="005B5C83" w:rsidRDefault="00A55201" w:rsidP="00A55201">
            <w:pPr>
              <w:jc w:val="both"/>
              <w:rPr>
                <w:rFonts w:asciiTheme="minorHAnsi" w:hAnsiTheme="minorHAnsi" w:cs="Calibri"/>
              </w:rPr>
            </w:pPr>
          </w:p>
        </w:tc>
      </w:tr>
      <w:tr w:rsidR="00A55201" w:rsidRPr="005B5C83" w:rsidTr="00384EDA">
        <w:tc>
          <w:tcPr>
            <w:tcW w:w="1641" w:type="dxa"/>
            <w:gridSpan w:val="2"/>
            <w:vMerge w:val="restart"/>
            <w:hideMark/>
          </w:tcPr>
          <w:p w:rsidR="00A55201" w:rsidRPr="005B5C83" w:rsidRDefault="00A55201" w:rsidP="00A55201">
            <w:pPr>
              <w:rPr>
                <w:rFonts w:asciiTheme="minorHAnsi" w:hAnsiTheme="minorHAnsi" w:cs="Calibri"/>
                <w:b/>
              </w:rPr>
            </w:pPr>
            <w:r w:rsidRPr="005B5C83">
              <w:rPr>
                <w:rFonts w:asciiTheme="minorHAnsi" w:hAnsiTheme="minorHAnsi" w:cs="Calibri"/>
                <w:b/>
              </w:rPr>
              <w:t xml:space="preserve">Jeziki / </w:t>
            </w:r>
          </w:p>
          <w:p w:rsidR="00A55201" w:rsidRPr="005B5C83" w:rsidRDefault="00A55201" w:rsidP="00A55201">
            <w:pPr>
              <w:rPr>
                <w:rFonts w:asciiTheme="minorHAnsi" w:hAnsiTheme="minorHAnsi" w:cs="Calibri"/>
              </w:rPr>
            </w:pPr>
            <w:proofErr w:type="spellStart"/>
            <w:r w:rsidRPr="005B5C83">
              <w:rPr>
                <w:rFonts w:asciiTheme="minorHAnsi" w:hAnsiTheme="minorHAnsi" w:cs="Calibri"/>
                <w:b/>
              </w:rPr>
              <w:t>Languages</w:t>
            </w:r>
            <w:proofErr w:type="spellEnd"/>
            <w:r w:rsidRPr="005B5C83">
              <w:rPr>
                <w:rFonts w:asciiTheme="minorHAnsi" w:hAnsiTheme="minorHAnsi" w:cs="Calibri"/>
                <w:b/>
              </w:rPr>
              <w:t>:</w:t>
            </w:r>
          </w:p>
        </w:tc>
        <w:tc>
          <w:tcPr>
            <w:tcW w:w="2241" w:type="dxa"/>
            <w:gridSpan w:val="4"/>
            <w:hideMark/>
          </w:tcPr>
          <w:p w:rsidR="00A55201" w:rsidRPr="005B5C83" w:rsidRDefault="00A55201" w:rsidP="00A55201">
            <w:pPr>
              <w:jc w:val="right"/>
              <w:rPr>
                <w:rFonts w:asciiTheme="minorHAnsi" w:hAnsiTheme="minorHAnsi" w:cs="Calibri"/>
                <w:b/>
              </w:rPr>
            </w:pPr>
            <w:r w:rsidRPr="005B5C83">
              <w:rPr>
                <w:rFonts w:asciiTheme="minorHAnsi" w:hAnsiTheme="minorHAnsi" w:cs="Calibri"/>
                <w:b/>
              </w:rPr>
              <w:t xml:space="preserve">Predavanja / </w:t>
            </w:r>
            <w:proofErr w:type="spellStart"/>
            <w:r w:rsidRPr="005B5C83">
              <w:rPr>
                <w:rFonts w:asciiTheme="minorHAnsi" w:hAnsiTheme="minorHAnsi" w:cs="Calibri"/>
                <w:b/>
              </w:rPr>
              <w:t>Lectures</w:t>
            </w:r>
            <w:proofErr w:type="spellEnd"/>
            <w:r w:rsidRPr="005B5C83">
              <w:rPr>
                <w:rFonts w:asciiTheme="minorHAnsi" w:hAnsiTheme="minorHAnsi"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A55201" w:rsidRPr="005B5C83" w:rsidRDefault="00A55201" w:rsidP="00A55201">
            <w:pPr>
              <w:jc w:val="both"/>
              <w:rPr>
                <w:rFonts w:asciiTheme="minorHAnsi" w:hAnsiTheme="minorHAnsi" w:cs="Calibri"/>
                <w:b/>
                <w:bCs/>
              </w:rPr>
            </w:pPr>
            <w:bookmarkStart w:id="3" w:name="Jezik"/>
            <w:bookmarkEnd w:id="3"/>
            <w:r w:rsidRPr="005B5C83">
              <w:rPr>
                <w:rFonts w:asciiTheme="minorHAnsi" w:hAnsiTheme="minorHAnsi" w:cs="Calibri"/>
                <w:b/>
                <w:bCs/>
              </w:rPr>
              <w:t>Slovenščina/</w:t>
            </w:r>
            <w:r w:rsidRPr="005B5C83">
              <w:rPr>
                <w:rFonts w:asciiTheme="minorHAnsi" w:hAnsiTheme="minorHAnsi" w:cs="Calibri"/>
                <w:b/>
                <w:bCs/>
                <w:lang w:val="en-US"/>
              </w:rPr>
              <w:t>Slovenian</w:t>
            </w:r>
          </w:p>
        </w:tc>
      </w:tr>
      <w:tr w:rsidR="00A55201" w:rsidRPr="005B5C83" w:rsidTr="00384EDA">
        <w:trPr>
          <w:trHeight w:val="215"/>
        </w:trPr>
        <w:tc>
          <w:tcPr>
            <w:tcW w:w="1641" w:type="dxa"/>
            <w:gridSpan w:val="2"/>
            <w:vMerge/>
            <w:vAlign w:val="center"/>
            <w:hideMark/>
          </w:tcPr>
          <w:p w:rsidR="00A55201" w:rsidRPr="005B5C83" w:rsidRDefault="00A55201" w:rsidP="00A55201">
            <w:pPr>
              <w:rPr>
                <w:rFonts w:asciiTheme="minorHAnsi" w:hAnsiTheme="minorHAnsi" w:cs="Calibri"/>
              </w:rPr>
            </w:pPr>
          </w:p>
        </w:tc>
        <w:tc>
          <w:tcPr>
            <w:tcW w:w="2241" w:type="dxa"/>
            <w:gridSpan w:val="4"/>
            <w:hideMark/>
          </w:tcPr>
          <w:p w:rsidR="00A55201" w:rsidRPr="005B5C83" w:rsidRDefault="00A55201" w:rsidP="00A55201">
            <w:pPr>
              <w:jc w:val="right"/>
              <w:rPr>
                <w:rFonts w:asciiTheme="minorHAnsi" w:hAnsiTheme="minorHAnsi" w:cs="Calibri"/>
                <w:b/>
              </w:rPr>
            </w:pPr>
            <w:r w:rsidRPr="005B5C83">
              <w:rPr>
                <w:rFonts w:asciiTheme="minorHAnsi" w:hAnsiTheme="minorHAnsi" w:cs="Calibri"/>
                <w:b/>
              </w:rPr>
              <w:t xml:space="preserve">Vaje / </w:t>
            </w:r>
            <w:proofErr w:type="spellStart"/>
            <w:r w:rsidRPr="005B5C83">
              <w:rPr>
                <w:rFonts w:asciiTheme="minorHAnsi" w:hAnsiTheme="minorHAnsi" w:cs="Calibri"/>
                <w:b/>
              </w:rPr>
              <w:t>Tutorial</w:t>
            </w:r>
            <w:proofErr w:type="spellEnd"/>
            <w:r w:rsidRPr="005B5C83">
              <w:rPr>
                <w:rFonts w:asciiTheme="minorHAnsi" w:hAnsiTheme="minorHAnsi"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A55201" w:rsidRPr="005B5C83" w:rsidRDefault="00A55201" w:rsidP="00A55201">
            <w:pPr>
              <w:rPr>
                <w:rFonts w:asciiTheme="minorHAnsi" w:hAnsiTheme="minorHAnsi" w:cs="Calibri"/>
                <w:b/>
                <w:bCs/>
              </w:rPr>
            </w:pPr>
            <w:bookmarkStart w:id="4" w:name="JezikV"/>
            <w:bookmarkEnd w:id="4"/>
            <w:r w:rsidRPr="005B5C83">
              <w:rPr>
                <w:rFonts w:asciiTheme="minorHAnsi" w:hAnsiTheme="minorHAnsi" w:cs="Calibri"/>
                <w:b/>
                <w:bCs/>
              </w:rPr>
              <w:t>Slovenščina/</w:t>
            </w:r>
            <w:proofErr w:type="spellStart"/>
            <w:r w:rsidRPr="005B5C83">
              <w:rPr>
                <w:rFonts w:asciiTheme="minorHAnsi" w:hAnsiTheme="minorHAnsi" w:cs="Calibri"/>
                <w:b/>
                <w:bCs/>
              </w:rPr>
              <w:t>Slovenian</w:t>
            </w:r>
            <w:proofErr w:type="spellEnd"/>
          </w:p>
        </w:tc>
      </w:tr>
      <w:tr w:rsidR="00A55201" w:rsidRPr="005B5C83" w:rsidTr="00384EDA">
        <w:tc>
          <w:tcPr>
            <w:tcW w:w="4728" w:type="dxa"/>
            <w:gridSpan w:val="9"/>
            <w:tcBorders>
              <w:top w:val="nil"/>
              <w:left w:val="nil"/>
              <w:bottom w:val="single" w:sz="4" w:space="0" w:color="auto"/>
              <w:right w:val="nil"/>
            </w:tcBorders>
          </w:tcPr>
          <w:p w:rsidR="00A55201" w:rsidRPr="005B5C83" w:rsidRDefault="00A55201" w:rsidP="00A55201">
            <w:pPr>
              <w:rPr>
                <w:rFonts w:asciiTheme="minorHAnsi" w:hAnsiTheme="minorHAnsi" w:cs="Calibri"/>
                <w:b/>
                <w:bCs/>
              </w:rPr>
            </w:pPr>
          </w:p>
          <w:p w:rsidR="00A55201" w:rsidRPr="005B5C83" w:rsidRDefault="00A55201" w:rsidP="00A55201">
            <w:pPr>
              <w:rPr>
                <w:rFonts w:asciiTheme="minorHAnsi" w:hAnsiTheme="minorHAnsi" w:cs="Calibri"/>
                <w:b/>
              </w:rPr>
            </w:pPr>
            <w:r w:rsidRPr="005B5C83">
              <w:rPr>
                <w:rFonts w:asciiTheme="minorHAnsi" w:hAnsiTheme="minorHAnsi" w:cs="Calibri"/>
                <w:b/>
              </w:rPr>
              <w:t>Pogoji za vključitev v delo oz. za opravljanje študijskih obveznosti:</w:t>
            </w:r>
          </w:p>
        </w:tc>
        <w:tc>
          <w:tcPr>
            <w:tcW w:w="142" w:type="dxa"/>
          </w:tcPr>
          <w:p w:rsidR="00A55201" w:rsidRPr="005B5C83" w:rsidRDefault="00A55201" w:rsidP="00A55201">
            <w:pPr>
              <w:rPr>
                <w:rFonts w:asciiTheme="minorHAnsi" w:hAnsiTheme="minorHAnsi" w:cs="Calibri"/>
                <w:b/>
              </w:rPr>
            </w:pPr>
          </w:p>
          <w:p w:rsidR="00A55201" w:rsidRPr="005B5C83" w:rsidRDefault="00A55201" w:rsidP="00A55201">
            <w:pPr>
              <w:rPr>
                <w:rFonts w:asciiTheme="minorHAnsi" w:hAnsiTheme="minorHAnsi" w:cs="Calibri"/>
                <w:b/>
              </w:rPr>
            </w:pPr>
          </w:p>
        </w:tc>
        <w:tc>
          <w:tcPr>
            <w:tcW w:w="4820" w:type="dxa"/>
            <w:gridSpan w:val="8"/>
            <w:tcBorders>
              <w:top w:val="nil"/>
              <w:left w:val="nil"/>
              <w:bottom w:val="single" w:sz="4" w:space="0" w:color="auto"/>
              <w:right w:val="nil"/>
            </w:tcBorders>
          </w:tcPr>
          <w:p w:rsidR="00A55201" w:rsidRPr="005B5C83" w:rsidRDefault="00A55201" w:rsidP="00A55201">
            <w:pPr>
              <w:rPr>
                <w:rFonts w:asciiTheme="minorHAnsi" w:hAnsiTheme="minorHAnsi" w:cs="Calibri"/>
                <w:b/>
              </w:rPr>
            </w:pPr>
          </w:p>
          <w:p w:rsidR="00A55201" w:rsidRPr="005B5C83" w:rsidRDefault="00A55201" w:rsidP="00A55201">
            <w:pPr>
              <w:rPr>
                <w:rFonts w:asciiTheme="minorHAnsi" w:hAnsiTheme="minorHAnsi" w:cs="Calibri"/>
                <w:b/>
              </w:rPr>
            </w:pPr>
            <w:proofErr w:type="spellStart"/>
            <w:r w:rsidRPr="005B5C83">
              <w:rPr>
                <w:rFonts w:asciiTheme="minorHAnsi" w:hAnsiTheme="minorHAnsi" w:cs="Calibri"/>
                <w:b/>
              </w:rPr>
              <w:t>Prerequisits</w:t>
            </w:r>
            <w:proofErr w:type="spellEnd"/>
            <w:r w:rsidRPr="005B5C83">
              <w:rPr>
                <w:rFonts w:asciiTheme="minorHAnsi" w:hAnsiTheme="minorHAnsi" w:cs="Calibri"/>
                <w:b/>
              </w:rPr>
              <w:t>:</w:t>
            </w:r>
          </w:p>
        </w:tc>
      </w:tr>
      <w:tr w:rsidR="00A55201" w:rsidRPr="005B5C83"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A55201" w:rsidRPr="005B5C83" w:rsidRDefault="00240914" w:rsidP="000F53F8">
            <w:pPr>
              <w:rPr>
                <w:rFonts w:asciiTheme="minorHAnsi" w:hAnsiTheme="minorHAnsi" w:cs="Calibri"/>
              </w:rPr>
            </w:pPr>
            <w:r>
              <w:rPr>
                <w:rFonts w:asciiTheme="minorHAnsi" w:hAnsiTheme="minorHAnsi"/>
              </w:rPr>
              <w:t xml:space="preserve">Vpis na 3. </w:t>
            </w:r>
            <w:r w:rsidR="000F53F8">
              <w:rPr>
                <w:rFonts w:asciiTheme="minorHAnsi" w:hAnsiTheme="minorHAnsi"/>
              </w:rPr>
              <w:t>S</w:t>
            </w:r>
            <w:r>
              <w:rPr>
                <w:rFonts w:asciiTheme="minorHAnsi" w:hAnsiTheme="minorHAnsi"/>
              </w:rPr>
              <w:t>topnjo</w:t>
            </w:r>
            <w:r w:rsidR="000F53F8">
              <w:rPr>
                <w:rFonts w:asciiTheme="minorHAnsi" w:hAnsiTheme="minorHAnsi"/>
              </w:rPr>
              <w:t>:</w:t>
            </w:r>
            <w:r w:rsidR="000F53F8">
              <w:rPr>
                <w:i/>
                <w:iCs/>
              </w:rPr>
              <w:t xml:space="preserve"> </w:t>
            </w:r>
            <w:r w:rsidR="000F53F8" w:rsidRPr="000F53F8">
              <w:rPr>
                <w:iCs/>
              </w:rPr>
              <w:t>na doktorski študij</w:t>
            </w:r>
          </w:p>
        </w:tc>
        <w:tc>
          <w:tcPr>
            <w:tcW w:w="142" w:type="dxa"/>
            <w:tcBorders>
              <w:top w:val="nil"/>
              <w:left w:val="single" w:sz="4" w:space="0" w:color="auto"/>
              <w:bottom w:val="nil"/>
              <w:right w:val="single" w:sz="4" w:space="0" w:color="auto"/>
            </w:tcBorders>
          </w:tcPr>
          <w:p w:rsidR="00A55201" w:rsidRPr="005B5C83" w:rsidRDefault="00A55201" w:rsidP="00A55201">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A55201" w:rsidRPr="005B5C83" w:rsidRDefault="00E615E9" w:rsidP="00AF1D87">
            <w:pPr>
              <w:rPr>
                <w:rFonts w:asciiTheme="minorHAnsi" w:hAnsiTheme="minorHAnsi"/>
                <w:lang w:val="en-GB"/>
              </w:rPr>
            </w:pPr>
            <w:r w:rsidRPr="005B5C83">
              <w:rPr>
                <w:rFonts w:asciiTheme="minorHAnsi" w:hAnsiTheme="minorHAnsi"/>
                <w:lang w:val="en-GB"/>
              </w:rPr>
              <w:t xml:space="preserve">Inscription in </w:t>
            </w:r>
            <w:r w:rsidR="000F53F8" w:rsidRPr="005B5C83">
              <w:rPr>
                <w:rFonts w:asciiTheme="minorHAnsi" w:eastAsia="Arial Unicode MS" w:hAnsiTheme="minorHAnsi"/>
                <w:lang w:val="en-GB" w:eastAsia="zh-MO"/>
              </w:rPr>
              <w:t>3</w:t>
            </w:r>
            <w:r w:rsidR="000F53F8" w:rsidRPr="005B5C83">
              <w:rPr>
                <w:rFonts w:asciiTheme="minorHAnsi" w:eastAsia="Arial Unicode MS" w:hAnsiTheme="minorHAnsi"/>
                <w:vertAlign w:val="superscript"/>
                <w:lang w:val="en-GB" w:eastAsia="zh-MO"/>
              </w:rPr>
              <w:t>rd</w:t>
            </w:r>
            <w:r w:rsidR="000F53F8" w:rsidRPr="005B5C83">
              <w:rPr>
                <w:rFonts w:asciiTheme="minorHAnsi" w:eastAsia="Arial Unicode MS" w:hAnsiTheme="minorHAnsi"/>
                <w:lang w:val="en-GB" w:eastAsia="zh-MO"/>
              </w:rPr>
              <w:t xml:space="preserve"> cycle: doctoral study</w:t>
            </w:r>
          </w:p>
        </w:tc>
      </w:tr>
      <w:tr w:rsidR="00A55201" w:rsidRPr="005B5C83" w:rsidTr="00384EDA">
        <w:trPr>
          <w:trHeight w:val="137"/>
        </w:trPr>
        <w:tc>
          <w:tcPr>
            <w:tcW w:w="4718" w:type="dxa"/>
            <w:gridSpan w:val="8"/>
            <w:tcBorders>
              <w:top w:val="nil"/>
              <w:left w:val="nil"/>
              <w:bottom w:val="single" w:sz="4" w:space="0" w:color="auto"/>
              <w:right w:val="nil"/>
            </w:tcBorders>
          </w:tcPr>
          <w:p w:rsidR="00A55201" w:rsidRPr="005B5C83" w:rsidRDefault="00A55201" w:rsidP="00A55201">
            <w:pPr>
              <w:rPr>
                <w:rFonts w:asciiTheme="minorHAnsi" w:hAnsiTheme="minorHAnsi" w:cs="Calibri"/>
                <w:b/>
              </w:rPr>
            </w:pPr>
          </w:p>
          <w:p w:rsidR="00A55201" w:rsidRPr="005B5C83" w:rsidRDefault="00A55201" w:rsidP="00A55201">
            <w:pPr>
              <w:rPr>
                <w:rFonts w:asciiTheme="minorHAnsi" w:hAnsiTheme="minorHAnsi" w:cs="Calibri"/>
                <w:b/>
              </w:rPr>
            </w:pPr>
            <w:r w:rsidRPr="005B5C83">
              <w:rPr>
                <w:rFonts w:asciiTheme="minorHAnsi" w:hAnsiTheme="minorHAnsi" w:cs="Calibri"/>
                <w:b/>
              </w:rPr>
              <w:t>Vsebina:</w:t>
            </w:r>
          </w:p>
        </w:tc>
        <w:tc>
          <w:tcPr>
            <w:tcW w:w="152" w:type="dxa"/>
            <w:gridSpan w:val="2"/>
          </w:tcPr>
          <w:p w:rsidR="00A55201" w:rsidRPr="005B5C83" w:rsidRDefault="00A55201" w:rsidP="00A55201">
            <w:pPr>
              <w:rPr>
                <w:rFonts w:asciiTheme="minorHAnsi" w:hAnsiTheme="minorHAnsi" w:cs="Calibri"/>
                <w:b/>
              </w:rPr>
            </w:pPr>
          </w:p>
        </w:tc>
        <w:tc>
          <w:tcPr>
            <w:tcW w:w="4820" w:type="dxa"/>
            <w:gridSpan w:val="8"/>
            <w:tcBorders>
              <w:top w:val="nil"/>
              <w:left w:val="nil"/>
              <w:bottom w:val="single" w:sz="4" w:space="0" w:color="auto"/>
              <w:right w:val="nil"/>
            </w:tcBorders>
          </w:tcPr>
          <w:p w:rsidR="00A55201" w:rsidRPr="005B5C83" w:rsidRDefault="00A55201" w:rsidP="00A55201">
            <w:pPr>
              <w:rPr>
                <w:rFonts w:asciiTheme="minorHAnsi" w:hAnsiTheme="minorHAnsi" w:cs="Calibri"/>
                <w:b/>
                <w:lang w:val="en-GB"/>
              </w:rPr>
            </w:pPr>
          </w:p>
          <w:p w:rsidR="00A55201" w:rsidRPr="005B5C83" w:rsidRDefault="00A55201" w:rsidP="00A55201">
            <w:pPr>
              <w:rPr>
                <w:rFonts w:asciiTheme="minorHAnsi" w:hAnsiTheme="minorHAnsi" w:cs="Calibri"/>
                <w:b/>
                <w:lang w:val="en-GB"/>
              </w:rPr>
            </w:pPr>
            <w:r w:rsidRPr="005B5C83">
              <w:rPr>
                <w:rFonts w:asciiTheme="minorHAnsi" w:hAnsiTheme="minorHAnsi" w:cs="Calibri"/>
                <w:b/>
                <w:lang w:val="en-GB"/>
              </w:rPr>
              <w:t>Content (Syllabus outline):</w:t>
            </w:r>
          </w:p>
        </w:tc>
      </w:tr>
      <w:tr w:rsidR="00A55201" w:rsidRPr="005B5C83"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A55201" w:rsidRPr="005B5C83" w:rsidRDefault="00A55201" w:rsidP="00A55201">
            <w:pPr>
              <w:rPr>
                <w:rFonts w:asciiTheme="minorHAnsi" w:hAnsiTheme="minorHAnsi" w:cs="Calibri"/>
              </w:rPr>
            </w:pPr>
            <w:r w:rsidRPr="005B5C83">
              <w:rPr>
                <w:rFonts w:asciiTheme="minorHAnsi" w:hAnsiTheme="minorHAnsi" w:cs="Tahoma"/>
                <w:color w:val="333333"/>
                <w:shd w:val="clear" w:color="auto" w:fill="F8F8F8"/>
              </w:rPr>
              <w:t xml:space="preserve">Pregled svetovnega razvoja novejših oblik električnih strojev. Vplivi lastnosti pogonskega sistema na izbiro in oblikovanje električnega stroja. Teoretična izhodišča delovanja sodobnih električnih strojev: izmeničnih enofaznih in poli-faznih, strojev s trajnimi magneti, elektronsko </w:t>
            </w:r>
            <w:proofErr w:type="spellStart"/>
            <w:r w:rsidRPr="005B5C83">
              <w:rPr>
                <w:rFonts w:asciiTheme="minorHAnsi" w:hAnsiTheme="minorHAnsi" w:cs="Tahoma"/>
                <w:color w:val="333333"/>
                <w:shd w:val="clear" w:color="auto" w:fill="F8F8F8"/>
              </w:rPr>
              <w:t>komutiranih</w:t>
            </w:r>
            <w:proofErr w:type="spellEnd"/>
            <w:r w:rsidRPr="005B5C83">
              <w:rPr>
                <w:rFonts w:asciiTheme="minorHAnsi" w:hAnsiTheme="minorHAnsi" w:cs="Tahoma"/>
                <w:color w:val="333333"/>
                <w:shd w:val="clear" w:color="auto" w:fill="F8F8F8"/>
              </w:rPr>
              <w:t xml:space="preserve"> in hibridnih električnih strojev. Energija in moč v vezju, ki popisuje elektromagnetno–mehanski sistem. Koncept splošnega modela stroja v lastnem koordinatnem sistemu, vezni model. Električne in mehanske enačbe stroja in njegovega veznega modela. Izbira in uporaba primernih transformacij spremenljivk oz. modelov. </w:t>
            </w:r>
            <w:r w:rsidRPr="005B5C83">
              <w:rPr>
                <w:rFonts w:asciiTheme="minorHAnsi" w:hAnsiTheme="minorHAnsi" w:cs="Tahoma"/>
                <w:color w:val="333333"/>
                <w:shd w:val="clear" w:color="auto" w:fill="F8F8F8"/>
              </w:rPr>
              <w:lastRenderedPageBreak/>
              <w:t>Metode vrednotenja, nelinearnosti modelov, časovne in prostorske harmonske komponente. Uporaba metode končnih elementov za modeliranje magnetnih in električnih stanj v električnih strojih. Optimizacijske metode pri oblikovanju električnih strojev. Opisovanje lastnosti magnetnih materialov z metodami umetne inteligence. Aplikacije numeričnih metod v reševanju veznih modelov električnih strojev. Sinteza pridobljenih znanj v konkretnih problemih načrtovanja sodobnih električnih strojev.</w:t>
            </w:r>
          </w:p>
        </w:tc>
        <w:tc>
          <w:tcPr>
            <w:tcW w:w="152" w:type="dxa"/>
            <w:gridSpan w:val="2"/>
            <w:tcBorders>
              <w:top w:val="nil"/>
              <w:left w:val="single" w:sz="4" w:space="0" w:color="auto"/>
              <w:bottom w:val="nil"/>
              <w:right w:val="single" w:sz="4" w:space="0" w:color="auto"/>
            </w:tcBorders>
          </w:tcPr>
          <w:p w:rsidR="00A55201" w:rsidRPr="005B5C83" w:rsidRDefault="00A55201" w:rsidP="00A55201">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A55201" w:rsidRPr="005B5C83" w:rsidRDefault="00A55201" w:rsidP="00A55201">
            <w:pPr>
              <w:rPr>
                <w:rFonts w:asciiTheme="minorHAnsi" w:hAnsiTheme="minorHAnsi" w:cs="Tahoma"/>
                <w:lang w:val="en-GB"/>
              </w:rPr>
            </w:pPr>
            <w:r w:rsidRPr="005B5C83">
              <w:rPr>
                <w:rFonts w:asciiTheme="minorHAnsi" w:hAnsiTheme="minorHAnsi" w:cs="Tahoma"/>
                <w:lang w:val="en-GB"/>
              </w:rPr>
              <w:t xml:space="preserve">Overview of the global development of newer forms of electrical machines. Influence of drive system for selection and design of electric machine. The theoretical basis of modern electric machines: single and poly phase machines, permanent magnet machines, electronically commutated and hybrid machines. Energy and power in the circuit describing electromechanical system. The concept of a comprehensive model of the machine in its own coordinate system, circuit theory of electric machines. Electrical and mechanical equations of the machine and its circuit models. Selection and use of appropriate </w:t>
            </w:r>
            <w:r w:rsidRPr="005B5C83">
              <w:rPr>
                <w:rFonts w:asciiTheme="minorHAnsi" w:hAnsiTheme="minorHAnsi" w:cs="Tahoma"/>
                <w:lang w:val="en-GB"/>
              </w:rPr>
              <w:lastRenderedPageBreak/>
              <w:t>transformations of variables and models. Valuation methods, models nonlinearities, time and spatial harmonics. Using finite element method for modelling magnetic and electric conditions in electrical machines. Optimization methods in the design of electrical machines. Magnetic materials properties description with artificial intelligence methods. Application of numerical methods to solve the circuit models of electrical machines. The synthesis of acquired knowledge in concrete design of modern electrical machines.</w:t>
            </w:r>
          </w:p>
        </w:tc>
      </w:tr>
    </w:tbl>
    <w:p w:rsidR="00D60066" w:rsidRPr="005B5C83" w:rsidRDefault="00D60066"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5B5C83" w:rsidTr="000B2261">
        <w:tc>
          <w:tcPr>
            <w:tcW w:w="9690" w:type="dxa"/>
            <w:gridSpan w:val="6"/>
            <w:hideMark/>
          </w:tcPr>
          <w:p w:rsidR="00D60066" w:rsidRPr="005B5C83" w:rsidRDefault="00D60066">
            <w:pPr>
              <w:jc w:val="both"/>
              <w:rPr>
                <w:rFonts w:asciiTheme="minorHAnsi" w:hAnsiTheme="minorHAnsi" w:cs="Calibri"/>
                <w:b/>
              </w:rPr>
            </w:pPr>
            <w:r w:rsidRPr="005B5C83">
              <w:rPr>
                <w:rFonts w:asciiTheme="minorHAnsi" w:hAnsiTheme="minorHAnsi" w:cs="Calibri"/>
              </w:rPr>
              <w:br w:type="page"/>
            </w:r>
            <w:r w:rsidRPr="005B5C83">
              <w:rPr>
                <w:rFonts w:asciiTheme="minorHAnsi" w:hAnsiTheme="minorHAnsi" w:cs="Calibri"/>
                <w:b/>
              </w:rPr>
              <w:t xml:space="preserve">Temeljni literatura in viri / </w:t>
            </w:r>
            <w:proofErr w:type="spellStart"/>
            <w:r w:rsidRPr="005B5C83">
              <w:rPr>
                <w:rFonts w:asciiTheme="minorHAnsi" w:hAnsiTheme="minorHAnsi" w:cs="Calibri"/>
                <w:b/>
              </w:rPr>
              <w:t>Readings</w:t>
            </w:r>
            <w:proofErr w:type="spellEnd"/>
            <w:r w:rsidRPr="005B5C83">
              <w:rPr>
                <w:rFonts w:asciiTheme="minorHAnsi" w:hAnsiTheme="minorHAnsi" w:cs="Calibri"/>
                <w:b/>
              </w:rPr>
              <w:t>:</w:t>
            </w:r>
          </w:p>
        </w:tc>
      </w:tr>
      <w:tr w:rsidR="00D60066" w:rsidRPr="005B5C83"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2468E6" w:rsidRPr="005B5C83" w:rsidRDefault="00240914" w:rsidP="002468E6">
            <w:pPr>
              <w:pStyle w:val="Naslov1"/>
              <w:shd w:val="clear" w:color="auto" w:fill="FFFFFF"/>
              <w:spacing w:before="0" w:beforeAutospacing="0" w:after="0" w:afterAutospacing="0"/>
              <w:rPr>
                <w:rFonts w:asciiTheme="minorHAnsi" w:hAnsiTheme="minorHAnsi" w:cs="Tahoma"/>
                <w:b w:val="0"/>
                <w:bCs w:val="0"/>
                <w:color w:val="000000"/>
                <w:sz w:val="24"/>
                <w:szCs w:val="24"/>
                <w:lang w:val="en-US"/>
              </w:rPr>
            </w:pPr>
            <w:bookmarkStart w:id="5" w:name="Ucbeniki"/>
            <w:bookmarkEnd w:id="5"/>
            <w:r>
              <w:rPr>
                <w:rFonts w:asciiTheme="minorHAnsi" w:hAnsiTheme="minorHAnsi" w:cs="Tahoma"/>
                <w:b w:val="0"/>
                <w:sz w:val="24"/>
                <w:szCs w:val="24"/>
                <w:shd w:val="clear" w:color="auto" w:fill="FFFFFF"/>
                <w:lang w:val="en-US"/>
              </w:rPr>
              <w:t xml:space="preserve">1. </w:t>
            </w:r>
            <w:proofErr w:type="spellStart"/>
            <w:r w:rsidR="002468E6">
              <w:rPr>
                <w:rFonts w:asciiTheme="minorHAnsi" w:hAnsiTheme="minorHAnsi" w:cs="Tahoma"/>
                <w:b w:val="0"/>
                <w:sz w:val="24"/>
                <w:szCs w:val="24"/>
                <w:shd w:val="clear" w:color="auto" w:fill="FFFFFF"/>
                <w:lang w:val="en-US"/>
              </w:rPr>
              <w:t>Gieras</w:t>
            </w:r>
            <w:proofErr w:type="spellEnd"/>
            <w:r w:rsidR="002468E6">
              <w:rPr>
                <w:rFonts w:asciiTheme="minorHAnsi" w:hAnsiTheme="minorHAnsi" w:cs="Tahoma"/>
                <w:b w:val="0"/>
                <w:sz w:val="24"/>
                <w:szCs w:val="24"/>
                <w:shd w:val="clear" w:color="auto" w:fill="FFFFFF"/>
                <w:lang w:val="en-US"/>
              </w:rPr>
              <w:t xml:space="preserve"> </w:t>
            </w:r>
            <w:r>
              <w:rPr>
                <w:rFonts w:asciiTheme="minorHAnsi" w:hAnsiTheme="minorHAnsi" w:cs="Tahoma"/>
                <w:b w:val="0"/>
                <w:sz w:val="24"/>
                <w:szCs w:val="24"/>
                <w:shd w:val="clear" w:color="auto" w:fill="FFFFFF"/>
                <w:lang w:val="en-US"/>
              </w:rPr>
              <w:t xml:space="preserve">F J </w:t>
            </w:r>
            <w:r w:rsidR="002468E6">
              <w:rPr>
                <w:rFonts w:asciiTheme="minorHAnsi" w:hAnsiTheme="minorHAnsi" w:cs="Tahoma"/>
                <w:b w:val="0"/>
                <w:sz w:val="24"/>
                <w:szCs w:val="24"/>
                <w:shd w:val="clear" w:color="auto" w:fill="FFFFFF"/>
                <w:lang w:val="en-US"/>
              </w:rPr>
              <w:t>(</w:t>
            </w:r>
            <w:proofErr w:type="gramStart"/>
            <w:r w:rsidR="002468E6" w:rsidRPr="005B5C83">
              <w:rPr>
                <w:rFonts w:asciiTheme="minorHAnsi" w:hAnsiTheme="minorHAnsi" w:cs="Tahoma"/>
                <w:b w:val="0"/>
                <w:color w:val="000000"/>
                <w:sz w:val="24"/>
                <w:szCs w:val="24"/>
                <w:shd w:val="clear" w:color="auto" w:fill="FFFFFF"/>
                <w:lang w:val="en-US"/>
              </w:rPr>
              <w:t>2009</w:t>
            </w:r>
            <w:r w:rsidR="002468E6" w:rsidRPr="005B5C83">
              <w:rPr>
                <w:rStyle w:val="apple-converted-space"/>
                <w:rFonts w:asciiTheme="minorHAnsi" w:hAnsiTheme="minorHAnsi" w:cs="Tahoma"/>
                <w:b w:val="0"/>
                <w:bCs w:val="0"/>
                <w:color w:val="000000"/>
                <w:sz w:val="24"/>
                <w:szCs w:val="24"/>
                <w:lang w:val="en-US"/>
              </w:rPr>
              <w:t> </w:t>
            </w:r>
            <w:r w:rsidR="002468E6">
              <w:rPr>
                <w:rFonts w:asciiTheme="minorHAnsi" w:hAnsiTheme="minorHAnsi" w:cs="Tahoma"/>
                <w:b w:val="0"/>
                <w:sz w:val="24"/>
                <w:szCs w:val="24"/>
                <w:shd w:val="clear" w:color="auto" w:fill="FFFFFF"/>
                <w:lang w:val="en-US"/>
              </w:rPr>
              <w:t>)</w:t>
            </w:r>
            <w:proofErr w:type="gramEnd"/>
            <w:r>
              <w:rPr>
                <w:rFonts w:asciiTheme="minorHAnsi" w:hAnsiTheme="minorHAnsi" w:cs="Tahoma"/>
                <w:b w:val="0"/>
                <w:sz w:val="24"/>
                <w:szCs w:val="24"/>
                <w:shd w:val="clear" w:color="auto" w:fill="FFFFFF"/>
                <w:lang w:val="en-US"/>
              </w:rPr>
              <w:t xml:space="preserve"> </w:t>
            </w:r>
            <w:r w:rsidR="002468E6" w:rsidRPr="005B5C83">
              <w:rPr>
                <w:rFonts w:asciiTheme="minorHAnsi" w:hAnsiTheme="minorHAnsi" w:cs="Tahoma"/>
                <w:b w:val="0"/>
                <w:bCs w:val="0"/>
                <w:color w:val="000000"/>
                <w:sz w:val="24"/>
                <w:szCs w:val="24"/>
                <w:lang w:val="en-US"/>
              </w:rPr>
              <w:t>Advancements in Electric Machines</w:t>
            </w:r>
            <w:r w:rsidR="002468E6">
              <w:rPr>
                <w:rFonts w:asciiTheme="minorHAnsi" w:hAnsiTheme="minorHAnsi" w:cs="Tahoma"/>
                <w:b w:val="0"/>
                <w:bCs w:val="0"/>
                <w:color w:val="000000"/>
                <w:sz w:val="24"/>
                <w:szCs w:val="24"/>
                <w:lang w:val="en-US"/>
              </w:rPr>
              <w:t>.</w:t>
            </w:r>
            <w:r>
              <w:rPr>
                <w:rFonts w:asciiTheme="minorHAnsi" w:hAnsiTheme="minorHAnsi" w:cs="Tahoma"/>
                <w:b w:val="0"/>
                <w:bCs w:val="0"/>
                <w:color w:val="000000"/>
                <w:sz w:val="24"/>
                <w:szCs w:val="24"/>
                <w:lang w:val="en-US"/>
              </w:rPr>
              <w:t xml:space="preserve"> </w:t>
            </w:r>
            <w:r w:rsidR="002468E6" w:rsidRPr="005B5C83">
              <w:rPr>
                <w:rFonts w:asciiTheme="minorHAnsi" w:hAnsiTheme="minorHAnsi" w:cs="Tahoma"/>
                <w:b w:val="0"/>
                <w:color w:val="000000"/>
                <w:sz w:val="24"/>
                <w:szCs w:val="24"/>
                <w:shd w:val="clear" w:color="auto" w:fill="FFFFFF"/>
                <w:lang w:val="en-US"/>
              </w:rPr>
              <w:t>Springer</w:t>
            </w:r>
          </w:p>
          <w:p w:rsidR="002468E6" w:rsidRPr="005B5C83" w:rsidRDefault="002468E6" w:rsidP="002468E6">
            <w:pPr>
              <w:pStyle w:val="Naslov1"/>
              <w:shd w:val="clear" w:color="auto" w:fill="FFFFFF"/>
              <w:spacing w:before="0" w:beforeAutospacing="0" w:after="0" w:afterAutospacing="0"/>
              <w:rPr>
                <w:rFonts w:asciiTheme="minorHAnsi" w:hAnsiTheme="minorHAnsi" w:cs="Tahoma"/>
                <w:b w:val="0"/>
                <w:sz w:val="24"/>
                <w:szCs w:val="24"/>
                <w:lang w:val="en-US"/>
              </w:rPr>
            </w:pPr>
          </w:p>
          <w:p w:rsidR="002468E6" w:rsidRPr="005B5C83" w:rsidRDefault="002468E6" w:rsidP="002468E6">
            <w:pPr>
              <w:pStyle w:val="Naslov1"/>
              <w:shd w:val="clear" w:color="auto" w:fill="FFFFFF"/>
              <w:spacing w:before="0" w:beforeAutospacing="0" w:after="0" w:afterAutospacing="0"/>
              <w:rPr>
                <w:rFonts w:asciiTheme="minorHAnsi" w:hAnsiTheme="minorHAnsi" w:cs="Tahoma"/>
                <w:b w:val="0"/>
                <w:sz w:val="24"/>
                <w:szCs w:val="24"/>
                <w:lang w:val="en-US"/>
              </w:rPr>
            </w:pPr>
            <w:r w:rsidRPr="005B5C83">
              <w:rPr>
                <w:rFonts w:asciiTheme="minorHAnsi" w:hAnsiTheme="minorHAnsi" w:cs="Tahoma"/>
                <w:b w:val="0"/>
                <w:sz w:val="24"/>
                <w:szCs w:val="24"/>
                <w:lang w:val="en-US"/>
              </w:rPr>
              <w:t xml:space="preserve">2. </w:t>
            </w:r>
            <w:proofErr w:type="spellStart"/>
            <w:r w:rsidR="00240914">
              <w:rPr>
                <w:rFonts w:asciiTheme="minorHAnsi" w:hAnsiTheme="minorHAnsi" w:cs="Tahoma"/>
                <w:b w:val="0"/>
                <w:sz w:val="24"/>
                <w:szCs w:val="24"/>
                <w:lang w:val="en-US"/>
              </w:rPr>
              <w:t>Umans</w:t>
            </w:r>
            <w:proofErr w:type="spellEnd"/>
            <w:r w:rsidR="00240914">
              <w:rPr>
                <w:rFonts w:asciiTheme="minorHAnsi" w:hAnsiTheme="minorHAnsi" w:cs="Tahoma"/>
                <w:b w:val="0"/>
                <w:sz w:val="24"/>
                <w:szCs w:val="24"/>
                <w:lang w:val="en-US"/>
              </w:rPr>
              <w:t xml:space="preserve"> S </w:t>
            </w:r>
            <w:r>
              <w:rPr>
                <w:rStyle w:val="Hiperpovezava"/>
                <w:rFonts w:asciiTheme="minorHAnsi" w:hAnsiTheme="minorHAnsi" w:cs="Tahoma"/>
                <w:b w:val="0"/>
                <w:color w:val="auto"/>
                <w:sz w:val="24"/>
                <w:szCs w:val="24"/>
                <w:u w:val="none"/>
                <w:shd w:val="clear" w:color="auto" w:fill="FFFFFF"/>
                <w:lang w:val="en-US"/>
              </w:rPr>
              <w:t>(</w:t>
            </w:r>
            <w:r w:rsidRPr="005B5C83">
              <w:rPr>
                <w:rFonts w:asciiTheme="minorHAnsi" w:hAnsiTheme="minorHAnsi" w:cs="Tahoma"/>
                <w:b w:val="0"/>
                <w:sz w:val="24"/>
                <w:szCs w:val="24"/>
                <w:lang w:val="en-US"/>
              </w:rPr>
              <w:t>2013</w:t>
            </w:r>
            <w:r>
              <w:rPr>
                <w:rStyle w:val="Hiperpovezava"/>
                <w:rFonts w:asciiTheme="minorHAnsi" w:hAnsiTheme="minorHAnsi" w:cs="Tahoma"/>
                <w:b w:val="0"/>
                <w:color w:val="auto"/>
                <w:sz w:val="24"/>
                <w:szCs w:val="24"/>
                <w:u w:val="none"/>
                <w:shd w:val="clear" w:color="auto" w:fill="FFFFFF"/>
                <w:lang w:val="en-US"/>
              </w:rPr>
              <w:t>)</w:t>
            </w:r>
            <w:r w:rsidRPr="005B5C83">
              <w:rPr>
                <w:rFonts w:asciiTheme="minorHAnsi" w:hAnsiTheme="minorHAnsi" w:cs="Tahoma"/>
                <w:b w:val="0"/>
                <w:bCs w:val="0"/>
                <w:sz w:val="24"/>
                <w:szCs w:val="24"/>
                <w:lang w:val="en-US"/>
              </w:rPr>
              <w:t xml:space="preserve"> Electric Machinery</w:t>
            </w:r>
            <w:r>
              <w:rPr>
                <w:rFonts w:asciiTheme="minorHAnsi" w:hAnsiTheme="minorHAnsi" w:cs="Tahoma"/>
                <w:b w:val="0"/>
                <w:bCs w:val="0"/>
                <w:sz w:val="24"/>
                <w:szCs w:val="24"/>
                <w:lang w:val="en-US"/>
              </w:rPr>
              <w:t>.</w:t>
            </w:r>
            <w:r w:rsidRPr="005B5C83">
              <w:rPr>
                <w:rFonts w:asciiTheme="minorHAnsi" w:hAnsiTheme="minorHAnsi" w:cs="Tahoma"/>
                <w:b w:val="0"/>
                <w:sz w:val="24"/>
                <w:szCs w:val="24"/>
                <w:lang w:val="en-US"/>
              </w:rPr>
              <w:t xml:space="preserve"> McGraw-Hill </w:t>
            </w:r>
            <w:r>
              <w:rPr>
                <w:rFonts w:asciiTheme="minorHAnsi" w:hAnsiTheme="minorHAnsi" w:cs="Tahoma"/>
                <w:b w:val="0"/>
                <w:sz w:val="24"/>
                <w:szCs w:val="24"/>
                <w:lang w:val="en-US"/>
              </w:rPr>
              <w:t>Science/Engineering/Math</w:t>
            </w:r>
          </w:p>
          <w:p w:rsidR="002468E6" w:rsidRPr="005B5C83" w:rsidRDefault="002468E6" w:rsidP="002468E6">
            <w:pPr>
              <w:pStyle w:val="Naslov1"/>
              <w:shd w:val="clear" w:color="auto" w:fill="FFFFFF"/>
              <w:spacing w:before="0" w:beforeAutospacing="0" w:after="0" w:afterAutospacing="0"/>
              <w:rPr>
                <w:rFonts w:asciiTheme="minorHAnsi" w:hAnsiTheme="minorHAnsi" w:cs="Tahoma"/>
                <w:b w:val="0"/>
                <w:color w:val="333333"/>
                <w:sz w:val="24"/>
                <w:szCs w:val="24"/>
                <w:lang w:val="en-US"/>
              </w:rPr>
            </w:pPr>
          </w:p>
          <w:p w:rsidR="002468E6" w:rsidRPr="005B5C83" w:rsidRDefault="002468E6" w:rsidP="002468E6">
            <w:pPr>
              <w:pStyle w:val="Naslov1"/>
              <w:shd w:val="clear" w:color="auto" w:fill="FFFFFF"/>
              <w:spacing w:before="0" w:beforeAutospacing="0" w:after="0" w:afterAutospacing="0"/>
              <w:rPr>
                <w:rFonts w:asciiTheme="minorHAnsi" w:hAnsiTheme="minorHAnsi" w:cs="Tahoma"/>
                <w:b w:val="0"/>
                <w:sz w:val="24"/>
                <w:szCs w:val="24"/>
                <w:shd w:val="clear" w:color="auto" w:fill="FFFFFF"/>
                <w:lang w:val="en-US"/>
              </w:rPr>
            </w:pPr>
            <w:r w:rsidRPr="005B5C83">
              <w:rPr>
                <w:rFonts w:asciiTheme="minorHAnsi" w:hAnsiTheme="minorHAnsi" w:cs="Tahoma"/>
                <w:b w:val="0"/>
                <w:color w:val="333333"/>
                <w:sz w:val="24"/>
                <w:szCs w:val="24"/>
                <w:lang w:val="en-US"/>
              </w:rPr>
              <w:t>3.  Bianchi</w:t>
            </w:r>
            <w:r w:rsidR="00240914">
              <w:rPr>
                <w:rFonts w:asciiTheme="minorHAnsi" w:hAnsiTheme="minorHAnsi" w:cs="Tahoma"/>
                <w:b w:val="0"/>
                <w:color w:val="333333"/>
                <w:sz w:val="24"/>
                <w:szCs w:val="24"/>
                <w:lang w:val="en-US"/>
              </w:rPr>
              <w:t xml:space="preserve"> N</w:t>
            </w:r>
            <w:r>
              <w:rPr>
                <w:rFonts w:asciiTheme="minorHAnsi" w:hAnsiTheme="minorHAnsi" w:cs="Tahoma"/>
                <w:b w:val="0"/>
                <w:color w:val="333333"/>
                <w:sz w:val="24"/>
                <w:szCs w:val="24"/>
                <w:lang w:val="en-US"/>
              </w:rPr>
              <w:t xml:space="preserve"> (</w:t>
            </w:r>
            <w:r w:rsidRPr="005B5C83">
              <w:rPr>
                <w:rFonts w:asciiTheme="minorHAnsi" w:hAnsiTheme="minorHAnsi" w:cs="Tahoma"/>
                <w:b w:val="0"/>
                <w:color w:val="333333"/>
                <w:sz w:val="24"/>
                <w:szCs w:val="24"/>
                <w:lang w:val="en-US"/>
              </w:rPr>
              <w:t>2005</w:t>
            </w:r>
            <w:r>
              <w:rPr>
                <w:rFonts w:asciiTheme="minorHAnsi" w:hAnsiTheme="minorHAnsi" w:cs="Tahoma"/>
                <w:b w:val="0"/>
                <w:color w:val="333333"/>
                <w:sz w:val="24"/>
                <w:szCs w:val="24"/>
                <w:lang w:val="en-US"/>
              </w:rPr>
              <w:t xml:space="preserve">) </w:t>
            </w:r>
            <w:r w:rsidRPr="005B5C83">
              <w:rPr>
                <w:rFonts w:asciiTheme="minorHAnsi" w:hAnsiTheme="minorHAnsi" w:cs="Tahoma"/>
                <w:b w:val="0"/>
                <w:color w:val="333333"/>
                <w:sz w:val="24"/>
                <w:szCs w:val="24"/>
                <w:lang w:val="en-US"/>
              </w:rPr>
              <w:t>Electrical Machine Analysis Using Finite Elements</w:t>
            </w:r>
            <w:r w:rsidR="00A77FD1">
              <w:rPr>
                <w:rFonts w:asciiTheme="minorHAnsi" w:hAnsiTheme="minorHAnsi" w:cs="Tahoma"/>
                <w:b w:val="0"/>
                <w:color w:val="333333"/>
                <w:sz w:val="24"/>
                <w:szCs w:val="24"/>
                <w:lang w:val="en-US"/>
              </w:rPr>
              <w:t>.</w:t>
            </w:r>
            <w:r w:rsidRPr="005B5C83">
              <w:rPr>
                <w:rFonts w:asciiTheme="minorHAnsi" w:hAnsiTheme="minorHAnsi" w:cs="Tahoma"/>
                <w:b w:val="0"/>
                <w:color w:val="333333"/>
                <w:sz w:val="24"/>
                <w:szCs w:val="24"/>
                <w:lang w:val="en-US"/>
              </w:rPr>
              <w:t xml:space="preserve"> Power Electronics and Applications</w:t>
            </w:r>
            <w:r w:rsidR="00A77FD1">
              <w:rPr>
                <w:rFonts w:asciiTheme="minorHAnsi" w:hAnsiTheme="minorHAnsi" w:cs="Tahoma"/>
                <w:b w:val="0"/>
                <w:color w:val="333333"/>
                <w:sz w:val="24"/>
                <w:szCs w:val="24"/>
                <w:lang w:val="en-US"/>
              </w:rPr>
              <w:t>,</w:t>
            </w:r>
            <w:r w:rsidRPr="005B5C83">
              <w:rPr>
                <w:rFonts w:asciiTheme="minorHAnsi" w:hAnsiTheme="minorHAnsi" w:cs="Tahoma"/>
                <w:b w:val="0"/>
                <w:color w:val="333333"/>
                <w:sz w:val="24"/>
                <w:szCs w:val="24"/>
                <w:lang w:val="en-US"/>
              </w:rPr>
              <w:t xml:space="preserve"> Taylor and Francis </w:t>
            </w:r>
            <w:r>
              <w:rPr>
                <w:rFonts w:asciiTheme="minorHAnsi" w:hAnsiTheme="minorHAnsi" w:cs="Tahoma"/>
                <w:b w:val="0"/>
                <w:color w:val="333333"/>
                <w:sz w:val="24"/>
                <w:szCs w:val="24"/>
                <w:lang w:val="en-US"/>
              </w:rPr>
              <w:t>Press</w:t>
            </w:r>
            <w:r w:rsidRPr="005B5C83">
              <w:rPr>
                <w:rFonts w:asciiTheme="minorHAnsi" w:hAnsiTheme="minorHAnsi" w:cs="Tahoma"/>
                <w:b w:val="0"/>
                <w:color w:val="333333"/>
                <w:sz w:val="24"/>
                <w:szCs w:val="24"/>
                <w:lang w:val="en-US"/>
              </w:rPr>
              <w:br/>
            </w:r>
          </w:p>
          <w:p w:rsidR="002468E6" w:rsidRPr="005B5C83" w:rsidRDefault="002468E6" w:rsidP="002468E6">
            <w:pPr>
              <w:pStyle w:val="Naslov1"/>
              <w:shd w:val="clear" w:color="auto" w:fill="FFFFFF"/>
              <w:spacing w:before="0" w:beforeAutospacing="0" w:after="0" w:afterAutospacing="0"/>
              <w:rPr>
                <w:rFonts w:asciiTheme="minorHAnsi" w:hAnsiTheme="minorHAnsi" w:cs="Tahoma"/>
                <w:b w:val="0"/>
                <w:bCs w:val="0"/>
                <w:color w:val="000000"/>
                <w:sz w:val="24"/>
                <w:szCs w:val="24"/>
                <w:lang w:val="en-US"/>
              </w:rPr>
            </w:pPr>
            <w:r w:rsidRPr="005B5C83">
              <w:rPr>
                <w:rFonts w:asciiTheme="minorHAnsi" w:hAnsiTheme="minorHAnsi" w:cs="Tahoma"/>
                <w:b w:val="0"/>
                <w:sz w:val="24"/>
                <w:szCs w:val="24"/>
                <w:shd w:val="clear" w:color="auto" w:fill="FFFFFF"/>
                <w:lang w:val="en-US"/>
              </w:rPr>
              <w:t xml:space="preserve">4. </w:t>
            </w:r>
            <w:proofErr w:type="spellStart"/>
            <w:r w:rsidRPr="005B5C83">
              <w:rPr>
                <w:rFonts w:asciiTheme="minorHAnsi" w:hAnsiTheme="minorHAnsi" w:cs="Tahoma"/>
                <w:b w:val="0"/>
                <w:sz w:val="24"/>
                <w:szCs w:val="24"/>
                <w:shd w:val="clear" w:color="auto" w:fill="FFFFFF"/>
                <w:lang w:val="en-US"/>
              </w:rPr>
              <w:t>Boldea</w:t>
            </w:r>
            <w:proofErr w:type="spellEnd"/>
            <w:r w:rsidR="00240914">
              <w:rPr>
                <w:rFonts w:asciiTheme="minorHAnsi" w:hAnsiTheme="minorHAnsi" w:cs="Tahoma"/>
                <w:b w:val="0"/>
                <w:sz w:val="24"/>
                <w:szCs w:val="24"/>
                <w:shd w:val="clear" w:color="auto" w:fill="FFFFFF"/>
                <w:lang w:val="en-US"/>
              </w:rPr>
              <w:t xml:space="preserve"> I</w:t>
            </w:r>
            <w:r w:rsidRPr="005B5C83">
              <w:rPr>
                <w:rFonts w:asciiTheme="minorHAnsi" w:hAnsiTheme="minorHAnsi" w:cs="Tahoma"/>
                <w:b w:val="0"/>
                <w:color w:val="000000"/>
                <w:sz w:val="24"/>
                <w:szCs w:val="24"/>
                <w:shd w:val="clear" w:color="auto" w:fill="FFFFFF"/>
                <w:lang w:val="en-US"/>
              </w:rPr>
              <w:t>,</w:t>
            </w:r>
            <w:r w:rsidRPr="005B5C83">
              <w:rPr>
                <w:rStyle w:val="apple-converted-space"/>
                <w:rFonts w:asciiTheme="minorHAnsi" w:hAnsiTheme="minorHAnsi" w:cs="Tahoma"/>
                <w:b w:val="0"/>
                <w:color w:val="000000"/>
                <w:sz w:val="24"/>
                <w:szCs w:val="24"/>
                <w:shd w:val="clear" w:color="auto" w:fill="FFFFFF"/>
                <w:lang w:val="en-US"/>
              </w:rPr>
              <w:t> </w:t>
            </w:r>
            <w:proofErr w:type="spellStart"/>
            <w:r w:rsidRPr="005B5C83">
              <w:rPr>
                <w:rFonts w:asciiTheme="minorHAnsi" w:hAnsiTheme="minorHAnsi" w:cs="Tahoma"/>
                <w:b w:val="0"/>
                <w:sz w:val="24"/>
                <w:szCs w:val="24"/>
                <w:shd w:val="clear" w:color="auto" w:fill="FFFFFF"/>
                <w:lang w:val="en-US"/>
              </w:rPr>
              <w:t>Tutelea</w:t>
            </w:r>
            <w:proofErr w:type="spellEnd"/>
            <w:r w:rsidR="00240914">
              <w:rPr>
                <w:rFonts w:asciiTheme="minorHAnsi" w:hAnsiTheme="minorHAnsi" w:cs="Tahoma"/>
                <w:b w:val="0"/>
                <w:sz w:val="24"/>
                <w:szCs w:val="24"/>
                <w:shd w:val="clear" w:color="auto" w:fill="FFFFFF"/>
                <w:lang w:val="en-US"/>
              </w:rPr>
              <w:t xml:space="preserve"> L N</w:t>
            </w:r>
            <w:r>
              <w:rPr>
                <w:rFonts w:asciiTheme="minorHAnsi" w:hAnsiTheme="minorHAnsi" w:cs="Tahoma"/>
                <w:b w:val="0"/>
                <w:sz w:val="24"/>
                <w:szCs w:val="24"/>
                <w:shd w:val="clear" w:color="auto" w:fill="FFFFFF"/>
                <w:lang w:val="en-US"/>
              </w:rPr>
              <w:t xml:space="preserve"> (2009)</w:t>
            </w:r>
            <w:r w:rsidRPr="005B5C83">
              <w:rPr>
                <w:rStyle w:val="apple-converted-space"/>
                <w:rFonts w:asciiTheme="minorHAnsi" w:hAnsiTheme="minorHAnsi" w:cs="Tahoma"/>
                <w:b w:val="0"/>
                <w:color w:val="000000"/>
                <w:sz w:val="24"/>
                <w:szCs w:val="24"/>
                <w:shd w:val="clear" w:color="auto" w:fill="FFFFFF"/>
                <w:lang w:val="en-US"/>
              </w:rPr>
              <w:t> </w:t>
            </w:r>
            <w:r w:rsidRPr="005B5C83">
              <w:rPr>
                <w:rFonts w:asciiTheme="minorHAnsi" w:hAnsiTheme="minorHAnsi" w:cs="Tahoma"/>
                <w:b w:val="0"/>
                <w:bCs w:val="0"/>
                <w:color w:val="000000"/>
                <w:sz w:val="24"/>
                <w:szCs w:val="24"/>
                <w:lang w:val="en-US"/>
              </w:rPr>
              <w:t>Electric Machines: Steady State, Transients, and Design with MATLAB</w:t>
            </w:r>
            <w:r w:rsidR="00A77FD1">
              <w:rPr>
                <w:rFonts w:asciiTheme="minorHAnsi" w:hAnsiTheme="minorHAnsi" w:cs="Tahoma"/>
                <w:b w:val="0"/>
                <w:bCs w:val="0"/>
                <w:color w:val="000000"/>
                <w:sz w:val="24"/>
                <w:szCs w:val="24"/>
                <w:lang w:val="en-US"/>
              </w:rPr>
              <w:t>.</w:t>
            </w:r>
            <w:r w:rsidR="00240914">
              <w:rPr>
                <w:rFonts w:asciiTheme="minorHAnsi" w:hAnsiTheme="minorHAnsi" w:cs="Tahoma"/>
                <w:b w:val="0"/>
                <w:bCs w:val="0"/>
                <w:color w:val="000000"/>
                <w:sz w:val="24"/>
                <w:szCs w:val="24"/>
                <w:lang w:val="en-US"/>
              </w:rPr>
              <w:t xml:space="preserve"> </w:t>
            </w:r>
            <w:r>
              <w:rPr>
                <w:rFonts w:asciiTheme="minorHAnsi" w:hAnsiTheme="minorHAnsi" w:cs="Tahoma"/>
                <w:b w:val="0"/>
                <w:color w:val="000000"/>
                <w:sz w:val="24"/>
                <w:szCs w:val="24"/>
                <w:shd w:val="clear" w:color="auto" w:fill="FFFFFF"/>
                <w:lang w:val="en-US"/>
              </w:rPr>
              <w:t>CRC Press</w:t>
            </w:r>
          </w:p>
          <w:p w:rsidR="002468E6" w:rsidRDefault="002468E6" w:rsidP="002468E6">
            <w:pPr>
              <w:rPr>
                <w:rFonts w:asciiTheme="minorHAnsi" w:hAnsiTheme="minorHAnsi" w:cs="Tahoma"/>
                <w:color w:val="333333"/>
                <w:lang w:val="en-US"/>
              </w:rPr>
            </w:pPr>
          </w:p>
          <w:p w:rsidR="00D60066" w:rsidRPr="00572EC1" w:rsidRDefault="00572EC1" w:rsidP="00240914">
            <w:pPr>
              <w:rPr>
                <w:rFonts w:asciiTheme="minorHAnsi" w:hAnsiTheme="minorHAnsi" w:cs="Tahoma"/>
              </w:rPr>
            </w:pPr>
            <w:r>
              <w:rPr>
                <w:rFonts w:asciiTheme="minorHAnsi" w:hAnsiTheme="minorHAnsi" w:cs="Tahoma"/>
              </w:rPr>
              <w:t>5</w:t>
            </w:r>
            <w:r w:rsidR="002468E6" w:rsidRPr="005B5C83">
              <w:rPr>
                <w:rFonts w:asciiTheme="minorHAnsi" w:hAnsiTheme="minorHAnsi" w:cs="Tahoma"/>
              </w:rPr>
              <w:t xml:space="preserve">.  </w:t>
            </w:r>
            <w:r w:rsidR="00A77FD1">
              <w:rPr>
                <w:rFonts w:asciiTheme="minorHAnsi" w:hAnsiTheme="minorHAnsi" w:cs="Tahoma"/>
              </w:rPr>
              <w:t>Jereb</w:t>
            </w:r>
            <w:r w:rsidR="00240914">
              <w:rPr>
                <w:rFonts w:asciiTheme="minorHAnsi" w:hAnsiTheme="minorHAnsi" w:cs="Tahoma"/>
              </w:rPr>
              <w:t xml:space="preserve"> P</w:t>
            </w:r>
            <w:r w:rsidR="00A77FD1">
              <w:rPr>
                <w:rFonts w:asciiTheme="minorHAnsi" w:hAnsiTheme="minorHAnsi" w:cs="Tahoma"/>
              </w:rPr>
              <w:t xml:space="preserve">, </w:t>
            </w:r>
            <w:proofErr w:type="spellStart"/>
            <w:r w:rsidR="00A77FD1">
              <w:rPr>
                <w:rFonts w:asciiTheme="minorHAnsi" w:hAnsiTheme="minorHAnsi" w:cs="Tahoma"/>
              </w:rPr>
              <w:t>Miljavec</w:t>
            </w:r>
            <w:proofErr w:type="spellEnd"/>
            <w:r w:rsidR="00240914">
              <w:rPr>
                <w:rFonts w:asciiTheme="minorHAnsi" w:hAnsiTheme="minorHAnsi" w:cs="Tahoma"/>
              </w:rPr>
              <w:t xml:space="preserve"> D</w:t>
            </w:r>
            <w:r w:rsidR="00A77FD1">
              <w:rPr>
                <w:rFonts w:asciiTheme="minorHAnsi" w:hAnsiTheme="minorHAnsi" w:cs="Tahoma"/>
              </w:rPr>
              <w:t xml:space="preserve"> (2009)</w:t>
            </w:r>
            <w:r w:rsidR="002468E6" w:rsidRPr="005B5C83">
              <w:rPr>
                <w:rFonts w:asciiTheme="minorHAnsi" w:hAnsiTheme="minorHAnsi" w:cs="Tahoma"/>
              </w:rPr>
              <w:t xml:space="preserve"> Vezna teorija električnih strojev. </w:t>
            </w:r>
            <w:r w:rsidR="00A77FD1">
              <w:rPr>
                <w:rFonts w:asciiTheme="minorHAnsi" w:hAnsiTheme="minorHAnsi" w:cs="Tahoma"/>
              </w:rPr>
              <w:t>Založba FE in FRI, Ljubljana</w:t>
            </w:r>
          </w:p>
        </w:tc>
      </w:tr>
      <w:tr w:rsidR="00D60066" w:rsidRPr="005B5C83" w:rsidTr="000B2261">
        <w:trPr>
          <w:trHeight w:val="73"/>
        </w:trPr>
        <w:tc>
          <w:tcPr>
            <w:tcW w:w="4717" w:type="dxa"/>
            <w:gridSpan w:val="2"/>
            <w:tcBorders>
              <w:top w:val="nil"/>
              <w:left w:val="nil"/>
              <w:bottom w:val="single" w:sz="4" w:space="0" w:color="auto"/>
              <w:right w:val="nil"/>
            </w:tcBorders>
          </w:tcPr>
          <w:p w:rsidR="00D60066" w:rsidRPr="005B5C83" w:rsidRDefault="00D60066">
            <w:pPr>
              <w:rPr>
                <w:rFonts w:asciiTheme="minorHAnsi" w:hAnsiTheme="minorHAnsi" w:cs="Calibri"/>
                <w:b/>
                <w:bCs/>
              </w:rPr>
            </w:pPr>
          </w:p>
          <w:p w:rsidR="00D60066" w:rsidRPr="005B5C83" w:rsidRDefault="00D60066">
            <w:pPr>
              <w:rPr>
                <w:rFonts w:asciiTheme="minorHAnsi" w:hAnsiTheme="minorHAnsi" w:cs="Calibri"/>
                <w:b/>
              </w:rPr>
            </w:pPr>
            <w:r w:rsidRPr="005B5C83">
              <w:rPr>
                <w:rFonts w:asciiTheme="minorHAnsi" w:hAnsiTheme="minorHAnsi" w:cs="Calibri"/>
                <w:b/>
              </w:rPr>
              <w:t>Cilji in kompetence:</w:t>
            </w:r>
          </w:p>
        </w:tc>
        <w:tc>
          <w:tcPr>
            <w:tcW w:w="152" w:type="dxa"/>
            <w:gridSpan w:val="2"/>
          </w:tcPr>
          <w:p w:rsidR="00D60066" w:rsidRPr="005B5C83"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5B5C83" w:rsidRDefault="00D60066">
            <w:pPr>
              <w:rPr>
                <w:rFonts w:asciiTheme="minorHAnsi" w:hAnsiTheme="minorHAnsi" w:cs="Calibri"/>
                <w:b/>
              </w:rPr>
            </w:pPr>
          </w:p>
          <w:p w:rsidR="00D60066" w:rsidRPr="005B5C83" w:rsidRDefault="00D60066">
            <w:pPr>
              <w:rPr>
                <w:rFonts w:asciiTheme="minorHAnsi" w:hAnsiTheme="minorHAnsi" w:cs="Calibri"/>
                <w:b/>
              </w:rPr>
            </w:pPr>
            <w:r w:rsidRPr="005B5C83">
              <w:rPr>
                <w:rFonts w:asciiTheme="minorHAnsi" w:hAnsiTheme="minorHAnsi" w:cs="Calibri"/>
                <w:b/>
                <w:lang w:val="en-GB"/>
              </w:rPr>
              <w:t>Objectives and competences</w:t>
            </w:r>
            <w:r w:rsidRPr="005B5C83">
              <w:rPr>
                <w:rFonts w:asciiTheme="minorHAnsi" w:hAnsiTheme="minorHAnsi" w:cs="Calibri"/>
                <w:b/>
              </w:rPr>
              <w:t>:</w:t>
            </w:r>
          </w:p>
        </w:tc>
      </w:tr>
      <w:tr w:rsidR="00D60066" w:rsidRPr="005B5C83"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B441A0" w:rsidRPr="005B5C83" w:rsidRDefault="00B441A0" w:rsidP="00B441A0">
            <w:pPr>
              <w:rPr>
                <w:rFonts w:asciiTheme="minorHAnsi" w:hAnsiTheme="minorHAnsi" w:cs="Tahoma"/>
              </w:rPr>
            </w:pPr>
            <w:r w:rsidRPr="005B5C83">
              <w:rPr>
                <w:rFonts w:asciiTheme="minorHAnsi" w:hAnsiTheme="minorHAnsi" w:cs="Tahoma"/>
              </w:rPr>
              <w:t xml:space="preserve">Cilj predmeta je pridobiti poglobljena teoretična znanja in funkcionalno razumevanje delovanja sodobnih električnih strojev. Usposobiti študenta za samostojno oblikovanje modernih električnih strojev. Analitično in numerično obravnavati stacionarna in prehodna elektromagnetna ter elektromehanska </w:t>
            </w:r>
            <w:proofErr w:type="spellStart"/>
            <w:r w:rsidRPr="005B5C83">
              <w:rPr>
                <w:rFonts w:asciiTheme="minorHAnsi" w:hAnsiTheme="minorHAnsi" w:cs="Tahoma"/>
              </w:rPr>
              <w:t>stanja.</w:t>
            </w:r>
            <w:r w:rsidR="00E615E9" w:rsidRPr="005B5C83">
              <w:rPr>
                <w:rFonts w:asciiTheme="minorHAnsi" w:hAnsiTheme="minorHAnsi" w:cs="Tahoma"/>
                <w:noProof/>
              </w:rPr>
              <w:t>Študent</w:t>
            </w:r>
            <w:proofErr w:type="spellEnd"/>
            <w:r w:rsidR="00E615E9" w:rsidRPr="005B5C83">
              <w:rPr>
                <w:rFonts w:asciiTheme="minorHAnsi" w:hAnsiTheme="minorHAnsi" w:cs="Tahoma"/>
                <w:noProof/>
              </w:rPr>
              <w:t xml:space="preserve"> bo pridobil teoretična znanja potrebna za u</w:t>
            </w:r>
            <w:r w:rsidR="00E615E9" w:rsidRPr="005B5C83">
              <w:rPr>
                <w:rFonts w:asciiTheme="minorHAnsi" w:hAnsiTheme="minorHAnsi" w:cs="Tahoma"/>
              </w:rPr>
              <w:t>porabo metode končnih elementov pri modeliranju magnetnih in električnih stanj</w:t>
            </w:r>
            <w:r w:rsidR="00AC5648" w:rsidRPr="005B5C83">
              <w:rPr>
                <w:rFonts w:asciiTheme="minorHAnsi" w:hAnsiTheme="minorHAnsi" w:cs="Tahoma"/>
              </w:rPr>
              <w:t xml:space="preserve"> v električnih strojih. Razumel bo</w:t>
            </w:r>
            <w:r w:rsidR="00E615E9" w:rsidRPr="005B5C83">
              <w:rPr>
                <w:rFonts w:asciiTheme="minorHAnsi" w:hAnsiTheme="minorHAnsi" w:cs="Tahoma"/>
              </w:rPr>
              <w:t xml:space="preserve"> optimizacijske metode pri oblikovanju električnih strojev.</w:t>
            </w:r>
            <w:r w:rsidR="00AC5648" w:rsidRPr="005B5C83">
              <w:rPr>
                <w:rFonts w:asciiTheme="minorHAnsi" w:hAnsiTheme="minorHAnsi" w:cs="Tahoma"/>
              </w:rPr>
              <w:t xml:space="preserve"> Pridobil bo s</w:t>
            </w:r>
            <w:r w:rsidRPr="005B5C83">
              <w:rPr>
                <w:rFonts w:asciiTheme="minorHAnsi" w:hAnsiTheme="minorHAnsi" w:cs="Tahoma"/>
              </w:rPr>
              <w:t>posobnost kritičnega vrednotenja dobljenih rezultatov.  Osvojena poglobljena znanja s področja teorije električnih strojev bodo omogočila načrtovanje novih sodobnih</w:t>
            </w:r>
            <w:r w:rsidR="00FD5C84" w:rsidRPr="005B5C83">
              <w:rPr>
                <w:rFonts w:asciiTheme="minorHAnsi" w:hAnsiTheme="minorHAnsi" w:cs="Tahoma"/>
              </w:rPr>
              <w:t xml:space="preserve"> električnih strojev in</w:t>
            </w:r>
            <w:r w:rsidRPr="005B5C83">
              <w:rPr>
                <w:rFonts w:asciiTheme="minorHAnsi" w:hAnsiTheme="minorHAnsi" w:cs="Tahoma"/>
              </w:rPr>
              <w:t xml:space="preserve"> njihovo integracijo v</w:t>
            </w:r>
            <w:r w:rsidR="00FD5C84" w:rsidRPr="005B5C83">
              <w:rPr>
                <w:rFonts w:asciiTheme="minorHAnsi" w:hAnsiTheme="minorHAnsi" w:cs="Tahoma"/>
              </w:rPr>
              <w:t xml:space="preserve"> </w:t>
            </w:r>
            <w:proofErr w:type="spellStart"/>
            <w:r w:rsidR="00FD5C84" w:rsidRPr="005B5C83">
              <w:rPr>
                <w:rFonts w:asciiTheme="minorHAnsi" w:hAnsiTheme="minorHAnsi" w:cs="Tahoma"/>
              </w:rPr>
              <w:t>modernepogonske</w:t>
            </w:r>
            <w:proofErr w:type="spellEnd"/>
            <w:r w:rsidRPr="005B5C83">
              <w:rPr>
                <w:rFonts w:asciiTheme="minorHAnsi" w:hAnsiTheme="minorHAnsi" w:cs="Tahoma"/>
              </w:rPr>
              <w:t xml:space="preserve"> sisteme. Implementacij</w:t>
            </w:r>
            <w:r w:rsidR="00FD5C84" w:rsidRPr="005B5C83">
              <w:rPr>
                <w:rFonts w:asciiTheme="minorHAnsi" w:hAnsiTheme="minorHAnsi" w:cs="Tahoma"/>
              </w:rPr>
              <w:t>a</w:t>
            </w:r>
            <w:r w:rsidRPr="005B5C83">
              <w:rPr>
                <w:rFonts w:asciiTheme="minorHAnsi" w:hAnsiTheme="minorHAnsi" w:cs="Tahoma"/>
              </w:rPr>
              <w:t xml:space="preserve"> </w:t>
            </w:r>
            <w:r w:rsidRPr="005B5C83">
              <w:rPr>
                <w:rFonts w:asciiTheme="minorHAnsi" w:hAnsiTheme="minorHAnsi" w:cs="Tahoma"/>
              </w:rPr>
              <w:lastRenderedPageBreak/>
              <w:t>sodobnih električnih strojev v sisteme za pretvorbo električne energije.</w:t>
            </w:r>
          </w:p>
          <w:p w:rsidR="00D60066" w:rsidRPr="005B5C83" w:rsidRDefault="00D60066" w:rsidP="000B2261">
            <w:pPr>
              <w:rPr>
                <w:rFonts w:asciiTheme="minorHAnsi" w:hAnsiTheme="minorHAnsi" w:cs="Calibri"/>
              </w:rPr>
            </w:pPr>
          </w:p>
        </w:tc>
        <w:tc>
          <w:tcPr>
            <w:tcW w:w="152" w:type="dxa"/>
            <w:gridSpan w:val="2"/>
            <w:tcBorders>
              <w:top w:val="nil"/>
              <w:left w:val="single" w:sz="4" w:space="0" w:color="auto"/>
              <w:bottom w:val="nil"/>
              <w:right w:val="single" w:sz="4" w:space="0" w:color="auto"/>
            </w:tcBorders>
          </w:tcPr>
          <w:p w:rsidR="00D60066" w:rsidRPr="005B5C83"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5B5C83" w:rsidRDefault="00B441A0" w:rsidP="00AC5648">
            <w:pPr>
              <w:rPr>
                <w:rFonts w:asciiTheme="minorHAnsi" w:hAnsiTheme="minorHAnsi" w:cs="Tahoma"/>
                <w:lang w:val="en-US"/>
              </w:rPr>
            </w:pPr>
            <w:r w:rsidRPr="005B5C83">
              <w:rPr>
                <w:rFonts w:asciiTheme="minorHAnsi" w:hAnsiTheme="minorHAnsi" w:cs="Tahoma"/>
                <w:lang w:val="en-US"/>
              </w:rPr>
              <w:t xml:space="preserve">The aim of this course is to gain an in-depth theoretical and functional understanding of the operation of modern electric machines. To qualify the student for independent design of modern electrical machines. Analytical and </w:t>
            </w:r>
            <w:proofErr w:type="spellStart"/>
            <w:r w:rsidRPr="005B5C83">
              <w:rPr>
                <w:rFonts w:asciiTheme="minorHAnsi" w:hAnsiTheme="minorHAnsi" w:cs="Tahoma"/>
                <w:lang w:val="en-US"/>
              </w:rPr>
              <w:t>numerica</w:t>
            </w:r>
            <w:r w:rsidR="00574897" w:rsidRPr="005B5C83">
              <w:rPr>
                <w:rFonts w:asciiTheme="minorHAnsi" w:hAnsiTheme="minorHAnsi" w:cs="Tahoma"/>
                <w:lang w:val="en-US"/>
              </w:rPr>
              <w:t>ltreated</w:t>
            </w:r>
            <w:proofErr w:type="spellEnd"/>
            <w:r w:rsidR="00574897" w:rsidRPr="005B5C83">
              <w:rPr>
                <w:rFonts w:asciiTheme="minorHAnsi" w:hAnsiTheme="minorHAnsi" w:cs="Tahoma"/>
                <w:lang w:val="en-US"/>
              </w:rPr>
              <w:t xml:space="preserve"> </w:t>
            </w:r>
            <w:r w:rsidRPr="005B5C83">
              <w:rPr>
                <w:rFonts w:asciiTheme="minorHAnsi" w:hAnsiTheme="minorHAnsi" w:cs="Tahoma"/>
                <w:lang w:val="en-US"/>
              </w:rPr>
              <w:t xml:space="preserve">stationary and transient electromagnetic and electromechanical states. </w:t>
            </w:r>
            <w:proofErr w:type="spellStart"/>
            <w:r w:rsidR="00AC5648" w:rsidRPr="005B5C83">
              <w:rPr>
                <w:rStyle w:val="hps"/>
                <w:rFonts w:asciiTheme="minorHAnsi" w:hAnsiTheme="minorHAnsi" w:cs="Tahoma"/>
              </w:rPr>
              <w:t>Students</w:t>
            </w:r>
            <w:proofErr w:type="spellEnd"/>
            <w:r w:rsidR="00AC5648" w:rsidRPr="005B5C83">
              <w:rPr>
                <w:rStyle w:val="hps"/>
                <w:rFonts w:asciiTheme="minorHAnsi" w:hAnsiTheme="minorHAnsi" w:cs="Tahoma"/>
              </w:rPr>
              <w:t xml:space="preserve"> </w:t>
            </w:r>
            <w:proofErr w:type="spellStart"/>
            <w:r w:rsidR="00AC5648" w:rsidRPr="005B5C83">
              <w:rPr>
                <w:rStyle w:val="hps"/>
                <w:rFonts w:asciiTheme="minorHAnsi" w:hAnsiTheme="minorHAnsi" w:cs="Tahoma"/>
              </w:rPr>
              <w:t>will</w:t>
            </w:r>
            <w:proofErr w:type="spellEnd"/>
            <w:r w:rsidR="00AC5648" w:rsidRPr="005B5C83">
              <w:rPr>
                <w:rStyle w:val="hps"/>
                <w:rFonts w:asciiTheme="minorHAnsi" w:hAnsiTheme="minorHAnsi" w:cs="Tahoma"/>
              </w:rPr>
              <w:t xml:space="preserve"> </w:t>
            </w:r>
            <w:proofErr w:type="spellStart"/>
            <w:r w:rsidR="00AC5648" w:rsidRPr="005B5C83">
              <w:rPr>
                <w:rStyle w:val="hps"/>
                <w:rFonts w:asciiTheme="minorHAnsi" w:hAnsiTheme="minorHAnsi" w:cs="Tahoma"/>
              </w:rPr>
              <w:t>gaintheoretical</w:t>
            </w:r>
            <w:proofErr w:type="spellEnd"/>
            <w:r w:rsidR="00AC5648" w:rsidRPr="005B5C83">
              <w:rPr>
                <w:rStyle w:val="hps"/>
                <w:rFonts w:asciiTheme="minorHAnsi" w:hAnsiTheme="minorHAnsi" w:cs="Tahoma"/>
              </w:rPr>
              <w:t xml:space="preserve"> </w:t>
            </w:r>
            <w:proofErr w:type="spellStart"/>
            <w:r w:rsidR="00AC5648" w:rsidRPr="005B5C83">
              <w:rPr>
                <w:rStyle w:val="hps"/>
                <w:rFonts w:asciiTheme="minorHAnsi" w:hAnsiTheme="minorHAnsi" w:cs="Tahoma"/>
              </w:rPr>
              <w:t>knowledgerequiredto</w:t>
            </w:r>
            <w:proofErr w:type="spellEnd"/>
            <w:r w:rsidR="00AC5648" w:rsidRPr="005B5C83">
              <w:rPr>
                <w:rStyle w:val="hps"/>
                <w:rFonts w:asciiTheme="minorHAnsi" w:hAnsiTheme="minorHAnsi" w:cs="Tahoma"/>
              </w:rPr>
              <w:t xml:space="preserve"> </w:t>
            </w:r>
            <w:proofErr w:type="spellStart"/>
            <w:r w:rsidR="00AC5648" w:rsidRPr="005B5C83">
              <w:rPr>
                <w:rStyle w:val="hps"/>
                <w:rFonts w:asciiTheme="minorHAnsi" w:hAnsiTheme="minorHAnsi" w:cs="Tahoma"/>
              </w:rPr>
              <w:t>understandfinite</w:t>
            </w:r>
            <w:proofErr w:type="spellEnd"/>
            <w:r w:rsidR="00AC5648" w:rsidRPr="005B5C83">
              <w:rPr>
                <w:rStyle w:val="hps"/>
                <w:rFonts w:asciiTheme="minorHAnsi" w:hAnsiTheme="minorHAnsi" w:cs="Tahoma"/>
              </w:rPr>
              <w:t xml:space="preserve"> element </w:t>
            </w:r>
            <w:proofErr w:type="spellStart"/>
            <w:r w:rsidR="00AC5648" w:rsidRPr="005B5C83">
              <w:rPr>
                <w:rStyle w:val="hps"/>
                <w:rFonts w:asciiTheme="minorHAnsi" w:hAnsiTheme="minorHAnsi" w:cs="Tahoma"/>
              </w:rPr>
              <w:t>methodsfor</w:t>
            </w:r>
            <w:proofErr w:type="spellEnd"/>
            <w:r w:rsidR="00AC5648" w:rsidRPr="005B5C83">
              <w:rPr>
                <w:rStyle w:val="hps"/>
                <w:rFonts w:asciiTheme="minorHAnsi" w:hAnsiTheme="minorHAnsi" w:cs="Tahoma"/>
              </w:rPr>
              <w:t xml:space="preserve"> </w:t>
            </w:r>
            <w:proofErr w:type="spellStart"/>
            <w:r w:rsidR="00AC5648" w:rsidRPr="005B5C83">
              <w:rPr>
                <w:rStyle w:val="hps"/>
                <w:rFonts w:asciiTheme="minorHAnsi" w:hAnsiTheme="minorHAnsi" w:cs="Tahoma"/>
              </w:rPr>
              <w:t>modeling</w:t>
            </w:r>
            <w:proofErr w:type="spellEnd"/>
            <w:r w:rsidR="00AC5648" w:rsidRPr="005B5C83">
              <w:rPr>
                <w:rStyle w:val="hps"/>
                <w:rFonts w:asciiTheme="minorHAnsi" w:hAnsiTheme="minorHAnsi" w:cs="Tahoma"/>
              </w:rPr>
              <w:t xml:space="preserve"> </w:t>
            </w:r>
            <w:proofErr w:type="spellStart"/>
            <w:r w:rsidR="00AC5648" w:rsidRPr="005B5C83">
              <w:rPr>
                <w:rStyle w:val="hps"/>
                <w:rFonts w:asciiTheme="minorHAnsi" w:hAnsiTheme="minorHAnsi" w:cs="Tahoma"/>
              </w:rPr>
              <w:t>ofmagnetic</w:t>
            </w:r>
            <w:proofErr w:type="spellEnd"/>
            <w:r w:rsidR="00AC5648" w:rsidRPr="005B5C83">
              <w:rPr>
                <w:rStyle w:val="hps"/>
                <w:rFonts w:asciiTheme="minorHAnsi" w:hAnsiTheme="minorHAnsi" w:cs="Tahoma"/>
              </w:rPr>
              <w:t xml:space="preserve"> </w:t>
            </w:r>
            <w:proofErr w:type="spellStart"/>
            <w:r w:rsidR="00AC5648" w:rsidRPr="005B5C83">
              <w:rPr>
                <w:rStyle w:val="hps"/>
                <w:rFonts w:asciiTheme="minorHAnsi" w:hAnsiTheme="minorHAnsi" w:cs="Tahoma"/>
              </w:rPr>
              <w:t>and</w:t>
            </w:r>
            <w:proofErr w:type="spellEnd"/>
            <w:r w:rsidR="00AC5648" w:rsidRPr="005B5C83">
              <w:rPr>
                <w:rStyle w:val="hps"/>
                <w:rFonts w:asciiTheme="minorHAnsi" w:hAnsiTheme="minorHAnsi" w:cs="Tahoma"/>
              </w:rPr>
              <w:t xml:space="preserve"> </w:t>
            </w:r>
            <w:proofErr w:type="spellStart"/>
            <w:r w:rsidR="00AC5648" w:rsidRPr="005B5C83">
              <w:rPr>
                <w:rStyle w:val="hps"/>
                <w:rFonts w:asciiTheme="minorHAnsi" w:hAnsiTheme="minorHAnsi" w:cs="Tahoma"/>
              </w:rPr>
              <w:t>electricconditions</w:t>
            </w:r>
            <w:proofErr w:type="spellEnd"/>
            <w:r w:rsidR="00AC5648" w:rsidRPr="005B5C83">
              <w:rPr>
                <w:rStyle w:val="hps"/>
                <w:rFonts w:asciiTheme="minorHAnsi" w:hAnsiTheme="minorHAnsi" w:cs="Tahoma"/>
              </w:rPr>
              <w:t xml:space="preserve"> </w:t>
            </w:r>
            <w:proofErr w:type="spellStart"/>
            <w:r w:rsidR="00AC5648" w:rsidRPr="005B5C83">
              <w:rPr>
                <w:rStyle w:val="hps"/>
                <w:rFonts w:asciiTheme="minorHAnsi" w:hAnsiTheme="minorHAnsi" w:cs="Tahoma"/>
              </w:rPr>
              <w:t>inelectricalmachines</w:t>
            </w:r>
            <w:proofErr w:type="spellEnd"/>
            <w:r w:rsidR="00AC5648" w:rsidRPr="005B5C83">
              <w:rPr>
                <w:rStyle w:val="hps"/>
                <w:rFonts w:asciiTheme="minorHAnsi" w:hAnsiTheme="minorHAnsi" w:cs="Tahoma"/>
              </w:rPr>
              <w:t xml:space="preserve">. </w:t>
            </w:r>
            <w:proofErr w:type="spellStart"/>
            <w:r w:rsidR="00AC5648" w:rsidRPr="005B5C83">
              <w:rPr>
                <w:rStyle w:val="hps"/>
                <w:rFonts w:asciiTheme="minorHAnsi" w:hAnsiTheme="minorHAnsi" w:cs="Tahoma"/>
              </w:rPr>
              <w:t>Also</w:t>
            </w:r>
            <w:proofErr w:type="spellEnd"/>
            <w:r w:rsidR="00AC5648" w:rsidRPr="005B5C83">
              <w:rPr>
                <w:rStyle w:val="hps"/>
                <w:rFonts w:asciiTheme="minorHAnsi" w:hAnsiTheme="minorHAnsi" w:cs="Tahoma"/>
              </w:rPr>
              <w:t xml:space="preserve">, </w:t>
            </w:r>
            <w:proofErr w:type="spellStart"/>
            <w:r w:rsidR="00AC5648" w:rsidRPr="005B5C83">
              <w:rPr>
                <w:rStyle w:val="hps"/>
                <w:rFonts w:asciiTheme="minorHAnsi" w:hAnsiTheme="minorHAnsi" w:cs="Tahoma"/>
              </w:rPr>
              <w:t>understandingtheoptimization</w:t>
            </w:r>
            <w:proofErr w:type="spellEnd"/>
            <w:r w:rsidR="00AC5648" w:rsidRPr="005B5C83">
              <w:rPr>
                <w:rStyle w:val="hps"/>
                <w:rFonts w:asciiTheme="minorHAnsi" w:hAnsiTheme="minorHAnsi" w:cs="Tahoma"/>
              </w:rPr>
              <w:t xml:space="preserve"> </w:t>
            </w:r>
            <w:proofErr w:type="spellStart"/>
            <w:r w:rsidR="00AC5648" w:rsidRPr="005B5C83">
              <w:rPr>
                <w:rStyle w:val="hps"/>
                <w:rFonts w:asciiTheme="minorHAnsi" w:hAnsiTheme="minorHAnsi" w:cs="Tahoma"/>
              </w:rPr>
              <w:t>methodsin</w:t>
            </w:r>
            <w:proofErr w:type="spellEnd"/>
            <w:r w:rsidR="00AC5648" w:rsidRPr="005B5C83">
              <w:rPr>
                <w:rStyle w:val="hps"/>
                <w:rFonts w:asciiTheme="minorHAnsi" w:hAnsiTheme="minorHAnsi" w:cs="Tahoma"/>
              </w:rPr>
              <w:t xml:space="preserve"> </w:t>
            </w:r>
            <w:proofErr w:type="spellStart"/>
            <w:r w:rsidR="00AC5648" w:rsidRPr="005B5C83">
              <w:rPr>
                <w:rStyle w:val="hps"/>
                <w:rFonts w:asciiTheme="minorHAnsi" w:hAnsiTheme="minorHAnsi" w:cs="Tahoma"/>
              </w:rPr>
              <w:t>the</w:t>
            </w:r>
            <w:proofErr w:type="spellEnd"/>
            <w:r w:rsidR="00AC5648" w:rsidRPr="005B5C83">
              <w:rPr>
                <w:rStyle w:val="hps"/>
                <w:rFonts w:asciiTheme="minorHAnsi" w:hAnsiTheme="minorHAnsi" w:cs="Tahoma"/>
              </w:rPr>
              <w:t xml:space="preserve"> design </w:t>
            </w:r>
            <w:proofErr w:type="spellStart"/>
            <w:r w:rsidR="00AC5648" w:rsidRPr="005B5C83">
              <w:rPr>
                <w:rStyle w:val="hps"/>
                <w:rFonts w:asciiTheme="minorHAnsi" w:hAnsiTheme="minorHAnsi" w:cs="Tahoma"/>
              </w:rPr>
              <w:t>ofelectrical</w:t>
            </w:r>
            <w:proofErr w:type="spellEnd"/>
            <w:r w:rsidR="00AC5648" w:rsidRPr="005B5C83">
              <w:rPr>
                <w:rStyle w:val="hps"/>
                <w:rFonts w:asciiTheme="minorHAnsi" w:hAnsiTheme="minorHAnsi" w:cs="Tahoma"/>
              </w:rPr>
              <w:t xml:space="preserve"> </w:t>
            </w:r>
            <w:proofErr w:type="spellStart"/>
            <w:r w:rsidR="00AC5648" w:rsidRPr="005B5C83">
              <w:rPr>
                <w:rStyle w:val="hps"/>
                <w:rFonts w:asciiTheme="minorHAnsi" w:hAnsiTheme="minorHAnsi" w:cs="Tahoma"/>
              </w:rPr>
              <w:t>machines</w:t>
            </w:r>
            <w:proofErr w:type="spellEnd"/>
            <w:r w:rsidR="00AC5648" w:rsidRPr="005B5C83">
              <w:rPr>
                <w:rStyle w:val="hps"/>
                <w:rFonts w:asciiTheme="minorHAnsi" w:hAnsiTheme="minorHAnsi" w:cs="Tahoma"/>
              </w:rPr>
              <w:t xml:space="preserve">. </w:t>
            </w:r>
            <w:r w:rsidRPr="005B5C83">
              <w:rPr>
                <w:rFonts w:asciiTheme="minorHAnsi" w:hAnsiTheme="minorHAnsi" w:cs="Tahoma"/>
                <w:lang w:val="en-US"/>
              </w:rPr>
              <w:t xml:space="preserve">Ability </w:t>
            </w:r>
            <w:proofErr w:type="gramStart"/>
            <w:r w:rsidRPr="005B5C83">
              <w:rPr>
                <w:rFonts w:asciiTheme="minorHAnsi" w:hAnsiTheme="minorHAnsi" w:cs="Tahoma"/>
                <w:lang w:val="en-US"/>
              </w:rPr>
              <w:t>to critically assess</w:t>
            </w:r>
            <w:proofErr w:type="gramEnd"/>
            <w:r w:rsidRPr="005B5C83">
              <w:rPr>
                <w:rFonts w:asciiTheme="minorHAnsi" w:hAnsiTheme="minorHAnsi" w:cs="Tahoma"/>
                <w:lang w:val="en-US"/>
              </w:rPr>
              <w:t xml:space="preserve"> the obtained</w:t>
            </w:r>
            <w:r w:rsidR="00574897" w:rsidRPr="005B5C83">
              <w:rPr>
                <w:rFonts w:asciiTheme="minorHAnsi" w:hAnsiTheme="minorHAnsi" w:cs="Tahoma"/>
                <w:lang w:val="en-US"/>
              </w:rPr>
              <w:t xml:space="preserve"> results</w:t>
            </w:r>
            <w:r w:rsidRPr="005B5C83">
              <w:rPr>
                <w:rFonts w:asciiTheme="minorHAnsi" w:hAnsiTheme="minorHAnsi" w:cs="Tahoma"/>
                <w:lang w:val="en-US"/>
              </w:rPr>
              <w:t xml:space="preserve">. Conquered depth knowledge of the theory of electrical machines will enable the design of new modern electrical machines, their integration into </w:t>
            </w:r>
            <w:r w:rsidR="00FD5C84" w:rsidRPr="005B5C83">
              <w:rPr>
                <w:rFonts w:asciiTheme="minorHAnsi" w:hAnsiTheme="minorHAnsi" w:cs="Tahoma"/>
                <w:lang w:val="en-US"/>
              </w:rPr>
              <w:t>modern drive</w:t>
            </w:r>
            <w:r w:rsidRPr="005B5C83">
              <w:rPr>
                <w:rFonts w:asciiTheme="minorHAnsi" w:hAnsiTheme="minorHAnsi" w:cs="Tahoma"/>
                <w:lang w:val="en-US"/>
              </w:rPr>
              <w:t xml:space="preserve"> systems.</w:t>
            </w:r>
            <w:r w:rsidR="00574897" w:rsidRPr="005B5C83">
              <w:rPr>
                <w:rFonts w:asciiTheme="minorHAnsi" w:hAnsiTheme="minorHAnsi" w:cs="Tahoma"/>
                <w:lang w:val="en-US"/>
              </w:rPr>
              <w:t xml:space="preserve"> Further i</w:t>
            </w:r>
            <w:r w:rsidRPr="005B5C83">
              <w:rPr>
                <w:rFonts w:asciiTheme="minorHAnsi" w:hAnsiTheme="minorHAnsi" w:cs="Tahoma"/>
                <w:lang w:val="en-US"/>
              </w:rPr>
              <w:t xml:space="preserve">mplementation of modern electrical </w:t>
            </w:r>
            <w:r w:rsidR="00574897" w:rsidRPr="005B5C83">
              <w:rPr>
                <w:rFonts w:asciiTheme="minorHAnsi" w:hAnsiTheme="minorHAnsi" w:cs="Tahoma"/>
                <w:lang w:val="en-US"/>
              </w:rPr>
              <w:t>machines</w:t>
            </w:r>
            <w:r w:rsidRPr="005B5C83">
              <w:rPr>
                <w:rFonts w:asciiTheme="minorHAnsi" w:hAnsiTheme="minorHAnsi" w:cs="Tahoma"/>
                <w:lang w:val="en-US"/>
              </w:rPr>
              <w:t xml:space="preserve"> in</w:t>
            </w:r>
            <w:r w:rsidR="00574897" w:rsidRPr="005B5C83">
              <w:rPr>
                <w:rFonts w:asciiTheme="minorHAnsi" w:hAnsiTheme="minorHAnsi" w:cs="Tahoma"/>
                <w:lang w:val="en-US"/>
              </w:rPr>
              <w:t>to</w:t>
            </w:r>
            <w:r w:rsidRPr="005B5C83">
              <w:rPr>
                <w:rFonts w:asciiTheme="minorHAnsi" w:hAnsiTheme="minorHAnsi" w:cs="Tahoma"/>
                <w:lang w:val="en-US"/>
              </w:rPr>
              <w:t xml:space="preserve"> electrical energy</w:t>
            </w:r>
            <w:r w:rsidR="00574897" w:rsidRPr="005B5C83">
              <w:rPr>
                <w:rFonts w:asciiTheme="minorHAnsi" w:hAnsiTheme="minorHAnsi" w:cs="Tahoma"/>
                <w:lang w:val="en-US"/>
              </w:rPr>
              <w:t xml:space="preserve"> </w:t>
            </w:r>
            <w:r w:rsidR="00574897" w:rsidRPr="005B5C83">
              <w:rPr>
                <w:rFonts w:asciiTheme="minorHAnsi" w:hAnsiTheme="minorHAnsi" w:cs="Tahoma"/>
                <w:lang w:val="en-US"/>
              </w:rPr>
              <w:lastRenderedPageBreak/>
              <w:t>conversion systems.</w:t>
            </w:r>
          </w:p>
        </w:tc>
      </w:tr>
      <w:tr w:rsidR="00D60066" w:rsidRPr="005B5C83" w:rsidTr="000B2261">
        <w:trPr>
          <w:trHeight w:val="117"/>
        </w:trPr>
        <w:tc>
          <w:tcPr>
            <w:tcW w:w="4727" w:type="dxa"/>
            <w:gridSpan w:val="3"/>
            <w:tcBorders>
              <w:top w:val="nil"/>
              <w:left w:val="nil"/>
              <w:bottom w:val="single" w:sz="4" w:space="0" w:color="auto"/>
              <w:right w:val="nil"/>
            </w:tcBorders>
          </w:tcPr>
          <w:p w:rsidR="00D60066" w:rsidRPr="005B5C83" w:rsidRDefault="00D60066">
            <w:pPr>
              <w:rPr>
                <w:rFonts w:asciiTheme="minorHAnsi" w:hAnsiTheme="minorHAnsi" w:cs="Calibri"/>
                <w:b/>
              </w:rPr>
            </w:pPr>
          </w:p>
          <w:p w:rsidR="00D60066" w:rsidRPr="005B5C83" w:rsidRDefault="00D60066">
            <w:pPr>
              <w:rPr>
                <w:rFonts w:asciiTheme="minorHAnsi" w:hAnsiTheme="minorHAnsi" w:cs="Calibri"/>
                <w:b/>
              </w:rPr>
            </w:pPr>
            <w:r w:rsidRPr="005B5C83">
              <w:rPr>
                <w:rFonts w:asciiTheme="minorHAnsi" w:hAnsiTheme="minorHAnsi" w:cs="Calibri"/>
                <w:b/>
              </w:rPr>
              <w:t>Predvideni študijski rezultati:</w:t>
            </w:r>
          </w:p>
        </w:tc>
        <w:tc>
          <w:tcPr>
            <w:tcW w:w="142" w:type="dxa"/>
          </w:tcPr>
          <w:p w:rsidR="00D60066" w:rsidRPr="005B5C83" w:rsidRDefault="00D60066">
            <w:pPr>
              <w:rPr>
                <w:rFonts w:asciiTheme="minorHAnsi" w:hAnsiTheme="minorHAnsi" w:cs="Calibri"/>
                <w:b/>
              </w:rPr>
            </w:pPr>
          </w:p>
          <w:p w:rsidR="00D60066" w:rsidRPr="005B5C83"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5B5C83" w:rsidRDefault="00D60066">
            <w:pPr>
              <w:rPr>
                <w:rFonts w:asciiTheme="minorHAnsi" w:hAnsiTheme="minorHAnsi" w:cs="Calibri"/>
                <w:b/>
                <w:lang w:val="en-GB"/>
              </w:rPr>
            </w:pPr>
          </w:p>
          <w:p w:rsidR="00D60066" w:rsidRPr="005B5C83" w:rsidRDefault="00D60066">
            <w:pPr>
              <w:rPr>
                <w:rFonts w:asciiTheme="minorHAnsi" w:hAnsiTheme="minorHAnsi" w:cs="Calibri"/>
                <w:b/>
                <w:lang w:val="en-GB"/>
              </w:rPr>
            </w:pPr>
            <w:r w:rsidRPr="005B5C83">
              <w:rPr>
                <w:rFonts w:asciiTheme="minorHAnsi" w:hAnsiTheme="minorHAnsi" w:cs="Calibri"/>
                <w:b/>
                <w:lang w:val="en-GB"/>
              </w:rPr>
              <w:t>Intended learning outcomes:</w:t>
            </w:r>
          </w:p>
        </w:tc>
      </w:tr>
      <w:tr w:rsidR="000B2261" w:rsidRPr="005B5C83" w:rsidTr="000B2261">
        <w:trPr>
          <w:trHeight w:val="1387"/>
        </w:trPr>
        <w:tc>
          <w:tcPr>
            <w:tcW w:w="4727" w:type="dxa"/>
            <w:gridSpan w:val="3"/>
            <w:tcBorders>
              <w:top w:val="single" w:sz="4" w:space="0" w:color="auto"/>
              <w:left w:val="single" w:sz="4" w:space="0" w:color="auto"/>
              <w:bottom w:val="nil"/>
              <w:right w:val="single" w:sz="4" w:space="0" w:color="auto"/>
            </w:tcBorders>
          </w:tcPr>
          <w:p w:rsidR="002B2C4E" w:rsidRPr="005B5C83" w:rsidRDefault="002B2C4E" w:rsidP="002B2C4E">
            <w:pPr>
              <w:rPr>
                <w:rFonts w:asciiTheme="minorHAnsi" w:hAnsiTheme="minorHAnsi" w:cs="Tahoma"/>
              </w:rPr>
            </w:pPr>
            <w:r w:rsidRPr="005B5C83">
              <w:rPr>
                <w:rFonts w:asciiTheme="minorHAnsi" w:hAnsiTheme="minorHAnsi" w:cs="Tahoma"/>
              </w:rPr>
              <w:t xml:space="preserve">Študent bo poglobljeno razumel principe delovanja električnih strojev. </w:t>
            </w:r>
            <w:r w:rsidR="00043F45" w:rsidRPr="005B5C83">
              <w:rPr>
                <w:rFonts w:asciiTheme="minorHAnsi" w:hAnsiTheme="minorHAnsi" w:cs="Tahoma"/>
              </w:rPr>
              <w:t>Obvladal bo m</w:t>
            </w:r>
            <w:r w:rsidRPr="005B5C83">
              <w:rPr>
                <w:rFonts w:asciiTheme="minorHAnsi" w:hAnsiTheme="minorHAnsi" w:cs="Tahoma"/>
              </w:rPr>
              <w:t>odeliranje sodobnih oblik električnih strojev z metodo končnih elementov in njihovo predstavitev v obliki modelnih vezij. Vse to mu bo omogočilo analizo stacionarnih in prehodnih elektromagnetnih in elektromehanskih stanj. Študent bo pridobil kritično sposobnost vrednotenja dobljenih rezultatov in samostojnost pri oblikovanju novih sodobnih električnih strojev.</w:t>
            </w:r>
          </w:p>
          <w:p w:rsidR="000B2261" w:rsidRPr="005B5C83" w:rsidRDefault="000B2261" w:rsidP="006432C5">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5B5C83" w:rsidRDefault="000B2261">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F547F3" w:rsidRPr="005B5C83" w:rsidRDefault="00043F45" w:rsidP="00043F45">
            <w:pPr>
              <w:rPr>
                <w:rFonts w:asciiTheme="minorHAnsi" w:hAnsiTheme="minorHAnsi" w:cs="Tahoma"/>
                <w:lang w:val="en-GB"/>
              </w:rPr>
            </w:pPr>
            <w:r w:rsidRPr="005B5C83">
              <w:rPr>
                <w:rFonts w:asciiTheme="minorHAnsi" w:hAnsiTheme="minorHAnsi" w:cs="Tahoma"/>
                <w:lang w:val="en-GB"/>
              </w:rPr>
              <w:t xml:space="preserve">Student will in-depth understand the principles of electrical machines operation. Mastered the modelling of modern forms of electric machines using finite element method and their presentation in the form of circuit model. All of this will allow the analysis of stationary and transient electromagnetic and electromechanical conditions. Students will gain ability </w:t>
            </w:r>
            <w:proofErr w:type="gramStart"/>
            <w:r w:rsidRPr="005B5C83">
              <w:rPr>
                <w:rFonts w:asciiTheme="minorHAnsi" w:hAnsiTheme="minorHAnsi" w:cs="Tahoma"/>
                <w:lang w:val="en-GB"/>
              </w:rPr>
              <w:t>to critically evaluate</w:t>
            </w:r>
            <w:proofErr w:type="gramEnd"/>
            <w:r w:rsidRPr="005B5C83">
              <w:rPr>
                <w:rFonts w:asciiTheme="minorHAnsi" w:hAnsiTheme="minorHAnsi" w:cs="Tahoma"/>
                <w:lang w:val="en-GB"/>
              </w:rPr>
              <w:t xml:space="preserve"> obtained results and autonomy in the design of new modern electric machines.</w:t>
            </w:r>
          </w:p>
        </w:tc>
      </w:tr>
      <w:tr w:rsidR="000B2261" w:rsidRPr="005B5C83"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5B5C83" w:rsidRDefault="000B2261"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5B5C83" w:rsidRDefault="000B2261">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0B2261" w:rsidRPr="005B5C83" w:rsidRDefault="000B2261">
            <w:pPr>
              <w:rPr>
                <w:rFonts w:asciiTheme="minorHAnsi" w:hAnsiTheme="minorHAnsi" w:cs="Calibri"/>
              </w:rPr>
            </w:pPr>
          </w:p>
        </w:tc>
      </w:tr>
      <w:tr w:rsidR="000B2261" w:rsidRPr="005B5C83" w:rsidTr="000B2261">
        <w:tc>
          <w:tcPr>
            <w:tcW w:w="4727" w:type="dxa"/>
            <w:gridSpan w:val="3"/>
            <w:tcBorders>
              <w:top w:val="nil"/>
              <w:left w:val="nil"/>
              <w:bottom w:val="single" w:sz="4" w:space="0" w:color="auto"/>
              <w:right w:val="nil"/>
            </w:tcBorders>
          </w:tcPr>
          <w:p w:rsidR="000B2261" w:rsidRPr="005B5C83" w:rsidRDefault="000B2261">
            <w:pPr>
              <w:rPr>
                <w:rFonts w:asciiTheme="minorHAnsi" w:hAnsiTheme="minorHAnsi" w:cs="Calibri"/>
                <w:b/>
              </w:rPr>
            </w:pPr>
          </w:p>
          <w:p w:rsidR="000B2261" w:rsidRPr="005B5C83" w:rsidRDefault="000B2261">
            <w:pPr>
              <w:rPr>
                <w:rFonts w:asciiTheme="minorHAnsi" w:hAnsiTheme="minorHAnsi" w:cs="Calibri"/>
                <w:b/>
              </w:rPr>
            </w:pPr>
            <w:r w:rsidRPr="005B5C83">
              <w:rPr>
                <w:rFonts w:asciiTheme="minorHAnsi" w:hAnsiTheme="minorHAnsi" w:cs="Calibri"/>
                <w:b/>
              </w:rPr>
              <w:t>Metode poučevanja in učenja:</w:t>
            </w:r>
          </w:p>
        </w:tc>
        <w:tc>
          <w:tcPr>
            <w:tcW w:w="142" w:type="dxa"/>
          </w:tcPr>
          <w:p w:rsidR="000B2261" w:rsidRPr="005B5C83" w:rsidRDefault="000B2261">
            <w:pPr>
              <w:rPr>
                <w:rFonts w:asciiTheme="minorHAnsi" w:hAnsiTheme="minorHAnsi" w:cs="Calibri"/>
                <w:b/>
              </w:rPr>
            </w:pPr>
          </w:p>
          <w:p w:rsidR="000B2261" w:rsidRPr="005B5C83" w:rsidRDefault="000B2261">
            <w:pPr>
              <w:rPr>
                <w:rFonts w:asciiTheme="minorHAnsi" w:hAnsiTheme="minorHAnsi" w:cs="Calibri"/>
                <w:b/>
              </w:rPr>
            </w:pPr>
          </w:p>
        </w:tc>
        <w:tc>
          <w:tcPr>
            <w:tcW w:w="4821" w:type="dxa"/>
            <w:gridSpan w:val="2"/>
            <w:tcBorders>
              <w:top w:val="nil"/>
              <w:left w:val="nil"/>
              <w:bottom w:val="single" w:sz="4" w:space="0" w:color="auto"/>
              <w:right w:val="nil"/>
            </w:tcBorders>
          </w:tcPr>
          <w:p w:rsidR="000B2261" w:rsidRPr="00BC0AF0" w:rsidRDefault="000B2261">
            <w:pPr>
              <w:rPr>
                <w:rFonts w:asciiTheme="minorHAnsi" w:hAnsiTheme="minorHAnsi" w:cs="Calibri"/>
                <w:b/>
                <w:lang w:val="en-US"/>
              </w:rPr>
            </w:pPr>
          </w:p>
          <w:p w:rsidR="000B2261" w:rsidRPr="00BC0AF0" w:rsidRDefault="000B2261">
            <w:pPr>
              <w:rPr>
                <w:rFonts w:asciiTheme="minorHAnsi" w:hAnsiTheme="minorHAnsi" w:cs="Calibri"/>
                <w:b/>
                <w:lang w:val="en-US"/>
              </w:rPr>
            </w:pPr>
            <w:r w:rsidRPr="00BC0AF0">
              <w:rPr>
                <w:rFonts w:asciiTheme="minorHAnsi" w:hAnsiTheme="minorHAnsi" w:cs="Calibri"/>
                <w:b/>
                <w:lang w:val="en-US"/>
              </w:rPr>
              <w:t>Learning</w:t>
            </w:r>
            <w:r w:rsidR="00BC0AF0" w:rsidRPr="00BC0AF0">
              <w:rPr>
                <w:rFonts w:asciiTheme="minorHAnsi" w:hAnsiTheme="minorHAnsi" w:cs="Calibri"/>
                <w:b/>
                <w:lang w:val="en-US"/>
              </w:rPr>
              <w:t xml:space="preserve"> </w:t>
            </w:r>
            <w:r w:rsidRPr="00BC0AF0">
              <w:rPr>
                <w:rFonts w:asciiTheme="minorHAnsi" w:hAnsiTheme="minorHAnsi" w:cs="Calibri"/>
                <w:b/>
                <w:lang w:val="en-US"/>
              </w:rPr>
              <w:t>and</w:t>
            </w:r>
            <w:r w:rsidR="00BC0AF0" w:rsidRPr="00BC0AF0">
              <w:rPr>
                <w:rFonts w:asciiTheme="minorHAnsi" w:hAnsiTheme="minorHAnsi" w:cs="Calibri"/>
                <w:b/>
                <w:lang w:val="en-US"/>
              </w:rPr>
              <w:t xml:space="preserve"> </w:t>
            </w:r>
            <w:r w:rsidRPr="00BC0AF0">
              <w:rPr>
                <w:rFonts w:asciiTheme="minorHAnsi" w:hAnsiTheme="minorHAnsi" w:cs="Calibri"/>
                <w:b/>
                <w:lang w:val="en-US"/>
              </w:rPr>
              <w:t>teaching</w:t>
            </w:r>
            <w:r w:rsidR="00BC0AF0" w:rsidRPr="00BC0AF0">
              <w:rPr>
                <w:rFonts w:asciiTheme="minorHAnsi" w:hAnsiTheme="minorHAnsi" w:cs="Calibri"/>
                <w:b/>
                <w:lang w:val="en-US"/>
              </w:rPr>
              <w:t xml:space="preserve"> </w:t>
            </w:r>
            <w:r w:rsidRPr="00BC0AF0">
              <w:rPr>
                <w:rFonts w:asciiTheme="minorHAnsi" w:hAnsiTheme="minorHAnsi" w:cs="Calibri"/>
                <w:b/>
                <w:lang w:val="en-US"/>
              </w:rPr>
              <w:t>methods:</w:t>
            </w:r>
          </w:p>
        </w:tc>
      </w:tr>
      <w:tr w:rsidR="000B2261" w:rsidRPr="005B5C83"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Pr="005B5C83" w:rsidRDefault="009B3857" w:rsidP="009B3857">
            <w:pPr>
              <w:rPr>
                <w:rFonts w:asciiTheme="minorHAnsi" w:hAnsiTheme="minorHAnsi" w:cs="Tahoma"/>
              </w:rPr>
            </w:pPr>
            <w:r w:rsidRPr="005B5C83">
              <w:rPr>
                <w:rFonts w:asciiTheme="minorHAnsi" w:hAnsiTheme="minorHAnsi" w:cs="Tahoma"/>
              </w:rPr>
              <w:t>Predavanja (v primeru večjega števila študentov) in projektna naloga.</w:t>
            </w:r>
          </w:p>
        </w:tc>
        <w:tc>
          <w:tcPr>
            <w:tcW w:w="142" w:type="dxa"/>
            <w:tcBorders>
              <w:top w:val="nil"/>
              <w:left w:val="single" w:sz="4" w:space="0" w:color="auto"/>
              <w:bottom w:val="nil"/>
              <w:right w:val="single" w:sz="4" w:space="0" w:color="auto"/>
            </w:tcBorders>
          </w:tcPr>
          <w:p w:rsidR="000B2261" w:rsidRPr="005B5C83" w:rsidRDefault="000B2261">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BC0AF0" w:rsidRDefault="009B3857">
            <w:pPr>
              <w:rPr>
                <w:rFonts w:asciiTheme="minorHAnsi" w:hAnsiTheme="minorHAnsi" w:cs="Tahoma"/>
                <w:lang w:val="en-US"/>
              </w:rPr>
            </w:pPr>
            <w:r w:rsidRPr="00BC0AF0">
              <w:rPr>
                <w:rFonts w:asciiTheme="minorHAnsi" w:hAnsiTheme="minorHAnsi" w:cs="Tahoma"/>
                <w:lang w:val="en-US"/>
              </w:rPr>
              <w:t>Lectures (in the</w:t>
            </w:r>
            <w:r w:rsidR="00BC0AF0" w:rsidRPr="00BC0AF0">
              <w:rPr>
                <w:rFonts w:asciiTheme="minorHAnsi" w:hAnsiTheme="minorHAnsi" w:cs="Tahoma"/>
                <w:lang w:val="en-US"/>
              </w:rPr>
              <w:t xml:space="preserve"> </w:t>
            </w:r>
            <w:r w:rsidRPr="00BC0AF0">
              <w:rPr>
                <w:rFonts w:asciiTheme="minorHAnsi" w:hAnsiTheme="minorHAnsi" w:cs="Tahoma"/>
                <w:lang w:val="en-US"/>
              </w:rPr>
              <w:t>case</w:t>
            </w:r>
            <w:r w:rsidR="00BC0AF0" w:rsidRPr="00BC0AF0">
              <w:rPr>
                <w:rFonts w:asciiTheme="minorHAnsi" w:hAnsiTheme="minorHAnsi" w:cs="Tahoma"/>
                <w:lang w:val="en-US"/>
              </w:rPr>
              <w:t xml:space="preserve"> </w:t>
            </w:r>
            <w:r w:rsidRPr="00BC0AF0">
              <w:rPr>
                <w:rFonts w:asciiTheme="minorHAnsi" w:hAnsiTheme="minorHAnsi" w:cs="Tahoma"/>
                <w:lang w:val="en-US"/>
              </w:rPr>
              <w:t>of a large</w:t>
            </w:r>
            <w:r w:rsidR="00BC0AF0" w:rsidRPr="00BC0AF0">
              <w:rPr>
                <w:rFonts w:asciiTheme="minorHAnsi" w:hAnsiTheme="minorHAnsi" w:cs="Tahoma"/>
                <w:lang w:val="en-US"/>
              </w:rPr>
              <w:t xml:space="preserve"> </w:t>
            </w:r>
            <w:r w:rsidRPr="00BC0AF0">
              <w:rPr>
                <w:rFonts w:asciiTheme="minorHAnsi" w:hAnsiTheme="minorHAnsi" w:cs="Tahoma"/>
                <w:lang w:val="en-US"/>
              </w:rPr>
              <w:t>number</w:t>
            </w:r>
            <w:r w:rsidR="00BC0AF0" w:rsidRPr="00BC0AF0">
              <w:rPr>
                <w:rFonts w:asciiTheme="minorHAnsi" w:hAnsiTheme="minorHAnsi" w:cs="Tahoma"/>
                <w:lang w:val="en-US"/>
              </w:rPr>
              <w:t xml:space="preserve"> </w:t>
            </w:r>
            <w:r w:rsidRPr="00BC0AF0">
              <w:rPr>
                <w:rFonts w:asciiTheme="minorHAnsi" w:hAnsiTheme="minorHAnsi" w:cs="Tahoma"/>
                <w:lang w:val="en-US"/>
              </w:rPr>
              <w:t>of</w:t>
            </w:r>
            <w:r w:rsidR="00BC0AF0" w:rsidRPr="00BC0AF0">
              <w:rPr>
                <w:rFonts w:asciiTheme="minorHAnsi" w:hAnsiTheme="minorHAnsi" w:cs="Tahoma"/>
                <w:lang w:val="en-US"/>
              </w:rPr>
              <w:t xml:space="preserve"> </w:t>
            </w:r>
            <w:r w:rsidRPr="00BC0AF0">
              <w:rPr>
                <w:rFonts w:asciiTheme="minorHAnsi" w:hAnsiTheme="minorHAnsi" w:cs="Tahoma"/>
                <w:lang w:val="en-US"/>
              </w:rPr>
              <w:t>students) and</w:t>
            </w:r>
            <w:r w:rsidR="00BC0AF0" w:rsidRPr="00BC0AF0">
              <w:rPr>
                <w:rFonts w:asciiTheme="minorHAnsi" w:hAnsiTheme="minorHAnsi" w:cs="Tahoma"/>
                <w:lang w:val="en-US"/>
              </w:rPr>
              <w:t xml:space="preserve"> </w:t>
            </w:r>
            <w:r w:rsidRPr="00BC0AF0">
              <w:rPr>
                <w:rFonts w:asciiTheme="minorHAnsi" w:hAnsiTheme="minorHAnsi" w:cs="Tahoma"/>
                <w:lang w:val="en-US"/>
              </w:rPr>
              <w:t>project</w:t>
            </w:r>
            <w:r w:rsidR="00606D91">
              <w:rPr>
                <w:rFonts w:asciiTheme="minorHAnsi" w:hAnsiTheme="minorHAnsi" w:cs="Tahoma"/>
                <w:lang w:val="en-US"/>
              </w:rPr>
              <w:t xml:space="preserve"> </w:t>
            </w:r>
            <w:r w:rsidRPr="00BC0AF0">
              <w:rPr>
                <w:rFonts w:asciiTheme="minorHAnsi" w:hAnsiTheme="minorHAnsi" w:cs="Tahoma"/>
                <w:lang w:val="en-US"/>
              </w:rPr>
              <w:t>work.</w:t>
            </w:r>
          </w:p>
        </w:tc>
      </w:tr>
      <w:tr w:rsidR="000B2261" w:rsidRPr="005B5C83" w:rsidTr="000B2261">
        <w:tc>
          <w:tcPr>
            <w:tcW w:w="4020" w:type="dxa"/>
            <w:tcBorders>
              <w:top w:val="nil"/>
              <w:left w:val="nil"/>
              <w:bottom w:val="single" w:sz="4" w:space="0" w:color="auto"/>
              <w:right w:val="nil"/>
            </w:tcBorders>
          </w:tcPr>
          <w:p w:rsidR="000B2261" w:rsidRPr="005B5C83" w:rsidRDefault="000B2261">
            <w:pPr>
              <w:rPr>
                <w:rFonts w:asciiTheme="minorHAnsi" w:hAnsiTheme="minorHAnsi" w:cs="Calibri"/>
                <w:b/>
              </w:rPr>
            </w:pPr>
          </w:p>
          <w:p w:rsidR="000B2261" w:rsidRPr="005B5C83" w:rsidRDefault="000B2261">
            <w:pPr>
              <w:rPr>
                <w:rFonts w:asciiTheme="minorHAnsi" w:hAnsiTheme="minorHAnsi" w:cs="Calibri"/>
                <w:b/>
              </w:rPr>
            </w:pPr>
            <w:r w:rsidRPr="005B5C83">
              <w:rPr>
                <w:rFonts w:asciiTheme="minorHAnsi" w:hAnsiTheme="minorHAnsi" w:cs="Calibri"/>
                <w:b/>
              </w:rPr>
              <w:t>Načini ocenjevanja:</w:t>
            </w:r>
          </w:p>
        </w:tc>
        <w:tc>
          <w:tcPr>
            <w:tcW w:w="1560" w:type="dxa"/>
            <w:gridSpan w:val="4"/>
            <w:tcBorders>
              <w:top w:val="nil"/>
              <w:left w:val="nil"/>
              <w:bottom w:val="single" w:sz="4" w:space="0" w:color="auto"/>
              <w:right w:val="nil"/>
            </w:tcBorders>
            <w:hideMark/>
          </w:tcPr>
          <w:p w:rsidR="000B2261" w:rsidRPr="005B5C83" w:rsidRDefault="000B2261">
            <w:pPr>
              <w:rPr>
                <w:rFonts w:asciiTheme="minorHAnsi" w:hAnsiTheme="minorHAnsi" w:cs="Calibri"/>
              </w:rPr>
            </w:pPr>
            <w:r w:rsidRPr="005B5C83">
              <w:rPr>
                <w:rFonts w:asciiTheme="minorHAnsi" w:hAnsiTheme="minorHAnsi" w:cs="Calibri"/>
              </w:rPr>
              <w:t>Delež (v %) /</w:t>
            </w:r>
          </w:p>
          <w:p w:rsidR="000B2261" w:rsidRPr="005B5C83" w:rsidRDefault="000B2261">
            <w:pPr>
              <w:rPr>
                <w:rFonts w:asciiTheme="minorHAnsi" w:hAnsiTheme="minorHAnsi" w:cs="Calibri"/>
                <w:b/>
              </w:rPr>
            </w:pPr>
            <w:proofErr w:type="spellStart"/>
            <w:r w:rsidRPr="005B5C83">
              <w:rPr>
                <w:rFonts w:asciiTheme="minorHAnsi" w:hAnsiTheme="minorHAnsi" w:cs="Calibri"/>
              </w:rPr>
              <w:t>Weight</w:t>
            </w:r>
            <w:proofErr w:type="spellEnd"/>
            <w:r w:rsidRPr="005B5C83">
              <w:rPr>
                <w:rFonts w:asciiTheme="minorHAnsi" w:hAnsiTheme="minorHAnsi" w:cs="Calibri"/>
              </w:rPr>
              <w:t xml:space="preserve"> (in %)</w:t>
            </w:r>
          </w:p>
        </w:tc>
        <w:tc>
          <w:tcPr>
            <w:tcW w:w="4110" w:type="dxa"/>
            <w:tcBorders>
              <w:top w:val="nil"/>
              <w:left w:val="nil"/>
              <w:bottom w:val="single" w:sz="4" w:space="0" w:color="auto"/>
              <w:right w:val="nil"/>
            </w:tcBorders>
          </w:tcPr>
          <w:p w:rsidR="000B2261" w:rsidRPr="005B5C83" w:rsidRDefault="000B2261">
            <w:pPr>
              <w:rPr>
                <w:rFonts w:asciiTheme="minorHAnsi" w:hAnsiTheme="minorHAnsi" w:cs="Calibri"/>
                <w:b/>
              </w:rPr>
            </w:pPr>
          </w:p>
          <w:p w:rsidR="000B2261" w:rsidRPr="005B5C83" w:rsidRDefault="000B2261">
            <w:pPr>
              <w:rPr>
                <w:rFonts w:asciiTheme="minorHAnsi" w:hAnsiTheme="minorHAnsi" w:cs="Calibri"/>
                <w:b/>
              </w:rPr>
            </w:pPr>
            <w:proofErr w:type="spellStart"/>
            <w:r w:rsidRPr="005B5C83">
              <w:rPr>
                <w:rFonts w:asciiTheme="minorHAnsi" w:hAnsiTheme="minorHAnsi" w:cs="Calibri"/>
                <w:b/>
              </w:rPr>
              <w:t>Assessment</w:t>
            </w:r>
            <w:proofErr w:type="spellEnd"/>
            <w:r w:rsidRPr="005B5C83">
              <w:rPr>
                <w:rFonts w:asciiTheme="minorHAnsi" w:hAnsiTheme="minorHAnsi" w:cs="Calibri"/>
                <w:b/>
              </w:rPr>
              <w:t>:</w:t>
            </w:r>
          </w:p>
        </w:tc>
      </w:tr>
      <w:tr w:rsidR="000B2261" w:rsidRPr="005B5C83"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9B3857" w:rsidRPr="005B5C83" w:rsidRDefault="009B3857" w:rsidP="009B3857">
            <w:pPr>
              <w:rPr>
                <w:rFonts w:asciiTheme="minorHAnsi" w:hAnsiTheme="minorHAnsi" w:cs="Tahoma"/>
                <w:lang w:val="en-US"/>
              </w:rPr>
            </w:pPr>
            <w:proofErr w:type="spellStart"/>
            <w:r w:rsidRPr="005B5C83">
              <w:rPr>
                <w:rFonts w:asciiTheme="minorHAnsi" w:hAnsiTheme="minorHAnsi" w:cs="Tahoma"/>
                <w:lang w:val="en-US"/>
              </w:rPr>
              <w:t>Študenti</w:t>
            </w:r>
            <w:proofErr w:type="spellEnd"/>
            <w:r w:rsidRPr="005B5C83">
              <w:rPr>
                <w:rFonts w:asciiTheme="minorHAnsi" w:hAnsiTheme="minorHAnsi" w:cs="Tahoma"/>
                <w:lang w:val="en-US"/>
              </w:rPr>
              <w:t xml:space="preserve">, </w:t>
            </w:r>
            <w:proofErr w:type="spellStart"/>
            <w:r w:rsidRPr="005B5C83">
              <w:rPr>
                <w:rFonts w:asciiTheme="minorHAnsi" w:hAnsiTheme="minorHAnsi" w:cs="Tahoma"/>
                <w:lang w:val="en-US"/>
              </w:rPr>
              <w:t>vključeni</w:t>
            </w:r>
            <w:proofErr w:type="spellEnd"/>
            <w:r w:rsidRPr="005B5C83">
              <w:rPr>
                <w:rFonts w:asciiTheme="minorHAnsi" w:hAnsiTheme="minorHAnsi" w:cs="Tahoma"/>
                <w:lang w:val="en-US"/>
              </w:rPr>
              <w:t xml:space="preserve"> v </w:t>
            </w:r>
            <w:proofErr w:type="spellStart"/>
            <w:r w:rsidRPr="005B5C83">
              <w:rPr>
                <w:rFonts w:asciiTheme="minorHAnsi" w:hAnsiTheme="minorHAnsi" w:cs="Tahoma"/>
                <w:lang w:val="en-US"/>
              </w:rPr>
              <w:t>projektno</w:t>
            </w:r>
            <w:proofErr w:type="spellEnd"/>
            <w:r w:rsidRPr="005B5C83">
              <w:rPr>
                <w:rFonts w:asciiTheme="minorHAnsi" w:hAnsiTheme="minorHAnsi" w:cs="Tahoma"/>
                <w:lang w:val="en-US"/>
              </w:rPr>
              <w:t xml:space="preserve"> </w:t>
            </w:r>
            <w:proofErr w:type="spellStart"/>
            <w:r w:rsidRPr="005B5C83">
              <w:rPr>
                <w:rFonts w:asciiTheme="minorHAnsi" w:hAnsiTheme="minorHAnsi" w:cs="Tahoma"/>
                <w:lang w:val="en-US"/>
              </w:rPr>
              <w:t>delo</w:t>
            </w:r>
            <w:proofErr w:type="spellEnd"/>
            <w:r w:rsidRPr="005B5C83">
              <w:rPr>
                <w:rFonts w:asciiTheme="minorHAnsi" w:hAnsiTheme="minorHAnsi" w:cs="Tahoma"/>
                <w:lang w:val="en-US"/>
              </w:rPr>
              <w:t xml:space="preserve">, </w:t>
            </w:r>
            <w:proofErr w:type="spellStart"/>
            <w:r w:rsidRPr="005B5C83">
              <w:rPr>
                <w:rFonts w:asciiTheme="minorHAnsi" w:hAnsiTheme="minorHAnsi" w:cs="Tahoma"/>
                <w:lang w:val="en-US"/>
              </w:rPr>
              <w:t>ki</w:t>
            </w:r>
            <w:proofErr w:type="spellEnd"/>
            <w:r w:rsidRPr="005B5C83">
              <w:rPr>
                <w:rFonts w:asciiTheme="minorHAnsi" w:hAnsiTheme="minorHAnsi" w:cs="Tahoma"/>
                <w:lang w:val="en-US"/>
              </w:rPr>
              <w:t xml:space="preserve"> so </w:t>
            </w:r>
            <w:proofErr w:type="spellStart"/>
            <w:r w:rsidRPr="005B5C83">
              <w:rPr>
                <w:rFonts w:asciiTheme="minorHAnsi" w:hAnsiTheme="minorHAnsi" w:cs="Tahoma"/>
                <w:lang w:val="en-US"/>
              </w:rPr>
              <w:t>nalogo</w:t>
            </w:r>
            <w:proofErr w:type="spellEnd"/>
            <w:r w:rsidRPr="005B5C83">
              <w:rPr>
                <w:rFonts w:asciiTheme="minorHAnsi" w:hAnsiTheme="minorHAnsi" w:cs="Tahoma"/>
                <w:lang w:val="en-US"/>
              </w:rPr>
              <w:t xml:space="preserve"> </w:t>
            </w:r>
            <w:proofErr w:type="spellStart"/>
            <w:r w:rsidRPr="005B5C83">
              <w:rPr>
                <w:rFonts w:asciiTheme="minorHAnsi" w:hAnsiTheme="minorHAnsi" w:cs="Tahoma"/>
                <w:lang w:val="en-US"/>
              </w:rPr>
              <w:t>uspešno</w:t>
            </w:r>
            <w:proofErr w:type="spellEnd"/>
            <w:r w:rsidRPr="005B5C83">
              <w:rPr>
                <w:rFonts w:asciiTheme="minorHAnsi" w:hAnsiTheme="minorHAnsi" w:cs="Tahoma"/>
                <w:lang w:val="en-US"/>
              </w:rPr>
              <w:t xml:space="preserve"> </w:t>
            </w:r>
            <w:proofErr w:type="spellStart"/>
            <w:r w:rsidRPr="005B5C83">
              <w:rPr>
                <w:rFonts w:asciiTheme="minorHAnsi" w:hAnsiTheme="minorHAnsi" w:cs="Tahoma"/>
                <w:lang w:val="en-US"/>
              </w:rPr>
              <w:t>zaključili</w:t>
            </w:r>
            <w:proofErr w:type="spellEnd"/>
            <w:r w:rsidRPr="005B5C83">
              <w:rPr>
                <w:rFonts w:asciiTheme="minorHAnsi" w:hAnsiTheme="minorHAnsi" w:cs="Tahoma"/>
                <w:lang w:val="en-US"/>
              </w:rPr>
              <w:t xml:space="preserve"> in </w:t>
            </w:r>
            <w:proofErr w:type="spellStart"/>
            <w:r w:rsidRPr="005B5C83">
              <w:rPr>
                <w:rFonts w:asciiTheme="minorHAnsi" w:hAnsiTheme="minorHAnsi" w:cs="Tahoma"/>
                <w:lang w:val="en-US"/>
              </w:rPr>
              <w:t>ustno</w:t>
            </w:r>
            <w:proofErr w:type="spellEnd"/>
            <w:r w:rsidRPr="005B5C83">
              <w:rPr>
                <w:rFonts w:asciiTheme="minorHAnsi" w:hAnsiTheme="minorHAnsi" w:cs="Tahoma"/>
                <w:lang w:val="en-US"/>
              </w:rPr>
              <w:t xml:space="preserve"> </w:t>
            </w:r>
            <w:proofErr w:type="spellStart"/>
            <w:r w:rsidRPr="005B5C83">
              <w:rPr>
                <w:rFonts w:asciiTheme="minorHAnsi" w:hAnsiTheme="minorHAnsi" w:cs="Tahoma"/>
                <w:lang w:val="en-US"/>
              </w:rPr>
              <w:t>zagovarjali</w:t>
            </w:r>
            <w:proofErr w:type="spellEnd"/>
            <w:r w:rsidRPr="005B5C83">
              <w:rPr>
                <w:rFonts w:asciiTheme="minorHAnsi" w:hAnsiTheme="minorHAnsi" w:cs="Tahoma"/>
                <w:lang w:val="en-US"/>
              </w:rPr>
              <w:t xml:space="preserve">, so s tem </w:t>
            </w:r>
            <w:proofErr w:type="spellStart"/>
            <w:r w:rsidRPr="005B5C83">
              <w:rPr>
                <w:rFonts w:asciiTheme="minorHAnsi" w:hAnsiTheme="minorHAnsi" w:cs="Tahoma"/>
                <w:lang w:val="en-US"/>
              </w:rPr>
              <w:t>opravili</w:t>
            </w:r>
            <w:proofErr w:type="spellEnd"/>
            <w:r w:rsidRPr="005B5C83">
              <w:rPr>
                <w:rFonts w:asciiTheme="minorHAnsi" w:hAnsiTheme="minorHAnsi" w:cs="Tahoma"/>
                <w:lang w:val="en-US"/>
              </w:rPr>
              <w:t xml:space="preserve"> </w:t>
            </w:r>
            <w:proofErr w:type="spellStart"/>
            <w:r w:rsidR="00FD5C84" w:rsidRPr="005B5C83">
              <w:rPr>
                <w:rFonts w:asciiTheme="minorHAnsi" w:hAnsiTheme="minorHAnsi" w:cs="Tahoma"/>
                <w:lang w:val="en-US"/>
              </w:rPr>
              <w:t>izpit.Ocena</w:t>
            </w:r>
            <w:proofErr w:type="spellEnd"/>
            <w:r w:rsidRPr="005B5C83">
              <w:rPr>
                <w:rFonts w:asciiTheme="minorHAnsi" w:hAnsiTheme="minorHAnsi" w:cs="Tahoma"/>
                <w:lang w:val="en-US"/>
              </w:rPr>
              <w:t xml:space="preserve"> se </w:t>
            </w:r>
            <w:proofErr w:type="spellStart"/>
            <w:r w:rsidRPr="005B5C83">
              <w:rPr>
                <w:rFonts w:asciiTheme="minorHAnsi" w:hAnsiTheme="minorHAnsi" w:cs="Tahoma"/>
                <w:lang w:val="en-US"/>
              </w:rPr>
              <w:t>jim</w:t>
            </w:r>
            <w:proofErr w:type="spellEnd"/>
            <w:r w:rsidRPr="005B5C83">
              <w:rPr>
                <w:rFonts w:asciiTheme="minorHAnsi" w:hAnsiTheme="minorHAnsi" w:cs="Tahoma"/>
                <w:lang w:val="en-US"/>
              </w:rPr>
              <w:t xml:space="preserve"> </w:t>
            </w:r>
            <w:proofErr w:type="spellStart"/>
            <w:r w:rsidRPr="005B5C83">
              <w:rPr>
                <w:rFonts w:asciiTheme="minorHAnsi" w:hAnsiTheme="minorHAnsi" w:cs="Tahoma"/>
                <w:lang w:val="en-US"/>
              </w:rPr>
              <w:t>oblikuje</w:t>
            </w:r>
            <w:proofErr w:type="spellEnd"/>
            <w:r w:rsidRPr="005B5C83">
              <w:rPr>
                <w:rFonts w:asciiTheme="minorHAnsi" w:hAnsiTheme="minorHAnsi" w:cs="Tahoma"/>
                <w:lang w:val="en-US"/>
              </w:rPr>
              <w:t xml:space="preserve"> </w:t>
            </w:r>
            <w:proofErr w:type="spellStart"/>
            <w:r w:rsidRPr="005B5C83">
              <w:rPr>
                <w:rFonts w:asciiTheme="minorHAnsi" w:hAnsiTheme="minorHAnsi" w:cs="Tahoma"/>
                <w:lang w:val="en-US"/>
              </w:rPr>
              <w:t>na</w:t>
            </w:r>
            <w:proofErr w:type="spellEnd"/>
            <w:r w:rsidRPr="005B5C83">
              <w:rPr>
                <w:rFonts w:asciiTheme="minorHAnsi" w:hAnsiTheme="minorHAnsi" w:cs="Tahoma"/>
                <w:lang w:val="en-US"/>
              </w:rPr>
              <w:t xml:space="preserve"> </w:t>
            </w:r>
            <w:proofErr w:type="spellStart"/>
            <w:r w:rsidRPr="005B5C83">
              <w:rPr>
                <w:rFonts w:asciiTheme="minorHAnsi" w:hAnsiTheme="minorHAnsi" w:cs="Tahoma"/>
                <w:lang w:val="en-US"/>
              </w:rPr>
              <w:t>podlagi</w:t>
            </w:r>
            <w:proofErr w:type="spellEnd"/>
            <w:r w:rsidRPr="005B5C83">
              <w:rPr>
                <w:rFonts w:asciiTheme="minorHAnsi" w:hAnsiTheme="minorHAnsi" w:cs="Tahoma"/>
                <w:lang w:val="en-US"/>
              </w:rPr>
              <w:t xml:space="preserve"> </w:t>
            </w:r>
            <w:proofErr w:type="spellStart"/>
            <w:r w:rsidR="00FD5C84" w:rsidRPr="005B5C83">
              <w:rPr>
                <w:rFonts w:asciiTheme="minorHAnsi" w:hAnsiTheme="minorHAnsi" w:cs="Tahoma"/>
                <w:lang w:val="en-US"/>
              </w:rPr>
              <w:t>kvalitete</w:t>
            </w:r>
            <w:proofErr w:type="spellEnd"/>
            <w:r w:rsidRPr="005B5C83">
              <w:rPr>
                <w:rFonts w:asciiTheme="minorHAnsi" w:hAnsiTheme="minorHAnsi" w:cs="Tahoma"/>
                <w:lang w:val="en-US"/>
              </w:rPr>
              <w:t xml:space="preserve"> </w:t>
            </w:r>
            <w:proofErr w:type="spellStart"/>
            <w:r w:rsidR="00BC0AF0">
              <w:rPr>
                <w:rFonts w:asciiTheme="minorHAnsi" w:hAnsiTheme="minorHAnsi" w:cs="Tahoma"/>
                <w:lang w:val="en-US"/>
              </w:rPr>
              <w:t>opravljene</w:t>
            </w:r>
            <w:proofErr w:type="spellEnd"/>
            <w:r w:rsidRPr="005B5C83">
              <w:rPr>
                <w:rFonts w:asciiTheme="minorHAnsi" w:hAnsiTheme="minorHAnsi" w:cs="Tahoma"/>
                <w:lang w:val="en-US"/>
              </w:rPr>
              <w:t xml:space="preserve"> </w:t>
            </w:r>
            <w:proofErr w:type="spellStart"/>
            <w:r w:rsidRPr="005B5C83">
              <w:rPr>
                <w:rFonts w:asciiTheme="minorHAnsi" w:hAnsiTheme="minorHAnsi" w:cs="Tahoma"/>
                <w:lang w:val="en-US"/>
              </w:rPr>
              <w:t>nalog</w:t>
            </w:r>
            <w:r w:rsidR="00FD5C84" w:rsidRPr="005B5C83">
              <w:rPr>
                <w:rFonts w:asciiTheme="minorHAnsi" w:hAnsiTheme="minorHAnsi" w:cs="Tahoma"/>
                <w:lang w:val="en-US"/>
              </w:rPr>
              <w:t>e</w:t>
            </w:r>
            <w:proofErr w:type="spellEnd"/>
            <w:r w:rsidR="00BC0AF0">
              <w:rPr>
                <w:rFonts w:asciiTheme="minorHAnsi" w:hAnsiTheme="minorHAnsi" w:cs="Tahoma"/>
                <w:lang w:val="en-US"/>
              </w:rPr>
              <w:t xml:space="preserve"> </w:t>
            </w:r>
            <w:proofErr w:type="spellStart"/>
            <w:r w:rsidR="00FD5C84" w:rsidRPr="005B5C83">
              <w:rPr>
                <w:rFonts w:asciiTheme="minorHAnsi" w:hAnsiTheme="minorHAnsi" w:cs="Tahoma"/>
                <w:lang w:val="en-US"/>
              </w:rPr>
              <w:t>ter</w:t>
            </w:r>
            <w:proofErr w:type="spellEnd"/>
            <w:r w:rsidRPr="005B5C83">
              <w:rPr>
                <w:rFonts w:asciiTheme="minorHAnsi" w:hAnsiTheme="minorHAnsi" w:cs="Tahoma"/>
                <w:lang w:val="en-US"/>
              </w:rPr>
              <w:t xml:space="preserve"> </w:t>
            </w:r>
            <w:proofErr w:type="spellStart"/>
            <w:r w:rsidRPr="005B5C83">
              <w:rPr>
                <w:rFonts w:asciiTheme="minorHAnsi" w:hAnsiTheme="minorHAnsi" w:cs="Tahoma"/>
                <w:lang w:val="en-US"/>
              </w:rPr>
              <w:t>osvojenega</w:t>
            </w:r>
            <w:proofErr w:type="spellEnd"/>
            <w:r w:rsidRPr="005B5C83">
              <w:rPr>
                <w:rFonts w:asciiTheme="minorHAnsi" w:hAnsiTheme="minorHAnsi" w:cs="Tahoma"/>
                <w:lang w:val="en-US"/>
              </w:rPr>
              <w:t xml:space="preserve"> </w:t>
            </w:r>
            <w:proofErr w:type="spellStart"/>
            <w:r w:rsidRPr="005B5C83">
              <w:rPr>
                <w:rFonts w:asciiTheme="minorHAnsi" w:hAnsiTheme="minorHAnsi" w:cs="Tahoma"/>
                <w:lang w:val="en-US"/>
              </w:rPr>
              <w:t>znanja</w:t>
            </w:r>
            <w:proofErr w:type="spellEnd"/>
            <w:r w:rsidRPr="005B5C83">
              <w:rPr>
                <w:rFonts w:asciiTheme="minorHAnsi" w:hAnsiTheme="minorHAnsi" w:cs="Tahoma"/>
                <w:lang w:val="en-US"/>
              </w:rPr>
              <w:t xml:space="preserve">.  </w:t>
            </w:r>
          </w:p>
          <w:p w:rsidR="000B2261" w:rsidRPr="005B5C83" w:rsidRDefault="000B2261">
            <w:pPr>
              <w:rPr>
                <w:rFonts w:asciiTheme="minorHAnsi" w:hAnsiTheme="minorHAnsi" w:cs="Calibri"/>
              </w:rPr>
            </w:pP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BC0AF0" w:rsidRDefault="00BC0AF0" w:rsidP="00BC0AF0">
            <w:pPr>
              <w:rPr>
                <w:rFonts w:asciiTheme="minorHAnsi" w:hAnsiTheme="minorHAnsi" w:cs="Tahoma"/>
                <w:lang w:val="en-US"/>
              </w:rPr>
            </w:pPr>
            <w:r>
              <w:rPr>
                <w:rFonts w:asciiTheme="minorHAnsi" w:hAnsiTheme="minorHAnsi" w:cs="Tahoma"/>
                <w:lang w:val="en-US"/>
              </w:rPr>
              <w:t>-</w:t>
            </w:r>
            <w:proofErr w:type="spellStart"/>
            <w:r>
              <w:rPr>
                <w:rFonts w:asciiTheme="minorHAnsi" w:hAnsiTheme="minorHAnsi" w:cs="Tahoma"/>
                <w:lang w:val="en-US"/>
              </w:rPr>
              <w:t>K</w:t>
            </w:r>
            <w:r w:rsidRPr="005B5C83">
              <w:rPr>
                <w:rFonts w:asciiTheme="minorHAnsi" w:hAnsiTheme="minorHAnsi" w:cs="Tahoma"/>
                <w:lang w:val="en-US"/>
              </w:rPr>
              <w:t>valitet</w:t>
            </w:r>
            <w:r>
              <w:rPr>
                <w:rFonts w:asciiTheme="minorHAnsi" w:hAnsiTheme="minorHAnsi" w:cs="Tahoma"/>
                <w:lang w:val="en-US"/>
              </w:rPr>
              <w:t>a</w:t>
            </w:r>
            <w:proofErr w:type="spellEnd"/>
            <w:r w:rsidRPr="005B5C83">
              <w:rPr>
                <w:rFonts w:asciiTheme="minorHAnsi" w:hAnsiTheme="minorHAnsi" w:cs="Tahoma"/>
                <w:lang w:val="en-US"/>
              </w:rPr>
              <w:t xml:space="preserve"> </w:t>
            </w:r>
            <w:proofErr w:type="spellStart"/>
            <w:r>
              <w:rPr>
                <w:rFonts w:asciiTheme="minorHAnsi" w:hAnsiTheme="minorHAnsi" w:cs="Tahoma"/>
                <w:lang w:val="en-US"/>
              </w:rPr>
              <w:t>opravljene</w:t>
            </w:r>
            <w:proofErr w:type="spellEnd"/>
            <w:r w:rsidRPr="005B5C83">
              <w:rPr>
                <w:rFonts w:asciiTheme="minorHAnsi" w:hAnsiTheme="minorHAnsi" w:cs="Tahoma"/>
                <w:lang w:val="en-US"/>
              </w:rPr>
              <w:t xml:space="preserve"> </w:t>
            </w:r>
            <w:proofErr w:type="spellStart"/>
            <w:r w:rsidRPr="005B5C83">
              <w:rPr>
                <w:rFonts w:asciiTheme="minorHAnsi" w:hAnsiTheme="minorHAnsi" w:cs="Tahoma"/>
                <w:lang w:val="en-US"/>
              </w:rPr>
              <w:t>naloge</w:t>
            </w:r>
            <w:proofErr w:type="spellEnd"/>
            <w:r>
              <w:rPr>
                <w:rFonts w:asciiTheme="minorHAnsi" w:hAnsiTheme="minorHAnsi" w:cs="Tahoma"/>
                <w:lang w:val="en-US"/>
              </w:rPr>
              <w:t xml:space="preserve"> 50%</w:t>
            </w:r>
          </w:p>
          <w:p w:rsidR="000B2261" w:rsidRDefault="00BC0AF0" w:rsidP="00BC0AF0">
            <w:pPr>
              <w:rPr>
                <w:rFonts w:asciiTheme="minorHAnsi" w:hAnsiTheme="minorHAnsi" w:cs="Tahoma"/>
                <w:lang w:val="en-US"/>
              </w:rPr>
            </w:pPr>
            <w:r>
              <w:rPr>
                <w:rFonts w:asciiTheme="minorHAnsi" w:hAnsiTheme="minorHAnsi" w:cs="Tahoma"/>
                <w:lang w:val="en-US"/>
              </w:rPr>
              <w:t>-</w:t>
            </w:r>
            <w:proofErr w:type="spellStart"/>
            <w:r w:rsidRPr="005B5C83">
              <w:rPr>
                <w:rFonts w:asciiTheme="minorHAnsi" w:hAnsiTheme="minorHAnsi" w:cs="Tahoma"/>
                <w:lang w:val="en-US"/>
              </w:rPr>
              <w:t>osvojen</w:t>
            </w:r>
            <w:r>
              <w:rPr>
                <w:rFonts w:asciiTheme="minorHAnsi" w:hAnsiTheme="minorHAnsi" w:cs="Tahoma"/>
                <w:lang w:val="en-US"/>
              </w:rPr>
              <w:t>o</w:t>
            </w:r>
            <w:proofErr w:type="spellEnd"/>
            <w:r w:rsidRPr="005B5C83">
              <w:rPr>
                <w:rFonts w:asciiTheme="minorHAnsi" w:hAnsiTheme="minorHAnsi" w:cs="Tahoma"/>
                <w:lang w:val="en-US"/>
              </w:rPr>
              <w:t xml:space="preserve"> </w:t>
            </w:r>
            <w:proofErr w:type="spellStart"/>
            <w:r w:rsidRPr="005B5C83">
              <w:rPr>
                <w:rFonts w:asciiTheme="minorHAnsi" w:hAnsiTheme="minorHAnsi" w:cs="Tahoma"/>
                <w:lang w:val="en-US"/>
              </w:rPr>
              <w:t>znanj</w:t>
            </w:r>
            <w:r>
              <w:rPr>
                <w:rFonts w:asciiTheme="minorHAnsi" w:hAnsiTheme="minorHAnsi" w:cs="Tahoma"/>
                <w:lang w:val="en-US"/>
              </w:rPr>
              <w:t>e</w:t>
            </w:r>
            <w:proofErr w:type="spellEnd"/>
            <w:r>
              <w:rPr>
                <w:rFonts w:asciiTheme="minorHAnsi" w:hAnsiTheme="minorHAnsi" w:cs="Tahoma"/>
                <w:lang w:val="en-US"/>
              </w:rPr>
              <w:t xml:space="preserve"> 50%</w:t>
            </w:r>
            <w:r w:rsidRPr="005B5C83">
              <w:rPr>
                <w:rFonts w:asciiTheme="minorHAnsi" w:hAnsiTheme="minorHAnsi" w:cs="Tahoma"/>
                <w:lang w:val="en-US"/>
              </w:rPr>
              <w:t>.</w:t>
            </w:r>
          </w:p>
          <w:p w:rsidR="00BC0AF0" w:rsidRDefault="00BC0AF0" w:rsidP="00BC0AF0">
            <w:pPr>
              <w:rPr>
                <w:rFonts w:asciiTheme="minorHAnsi" w:hAnsiTheme="minorHAnsi" w:cs="Tahoma"/>
                <w:lang w:val="en-US"/>
              </w:rPr>
            </w:pPr>
          </w:p>
          <w:p w:rsidR="00BC0AF0" w:rsidRDefault="00BC0AF0" w:rsidP="00BC0AF0">
            <w:pPr>
              <w:rPr>
                <w:rFonts w:asciiTheme="minorHAnsi" w:hAnsiTheme="minorHAnsi" w:cs="Tahoma"/>
                <w:lang w:val="en-US"/>
              </w:rPr>
            </w:pPr>
            <w:r>
              <w:rPr>
                <w:rFonts w:asciiTheme="minorHAnsi" w:hAnsiTheme="minorHAnsi" w:cs="Tahoma"/>
                <w:lang w:val="en-US"/>
              </w:rPr>
              <w:t>-Q</w:t>
            </w:r>
            <w:r w:rsidRPr="005B5C83">
              <w:rPr>
                <w:rFonts w:asciiTheme="minorHAnsi" w:hAnsiTheme="minorHAnsi" w:cs="Tahoma"/>
                <w:lang w:val="en-US"/>
              </w:rPr>
              <w:t>uality</w:t>
            </w:r>
            <w:r>
              <w:rPr>
                <w:rFonts w:asciiTheme="minorHAnsi" w:hAnsiTheme="minorHAnsi" w:cs="Tahoma"/>
                <w:lang w:val="en-US"/>
              </w:rPr>
              <w:t xml:space="preserve"> </w:t>
            </w:r>
            <w:r w:rsidRPr="005B5C83">
              <w:rPr>
                <w:rFonts w:asciiTheme="minorHAnsi" w:hAnsiTheme="minorHAnsi" w:cs="Tahoma"/>
                <w:lang w:val="en-US"/>
              </w:rPr>
              <w:t xml:space="preserve">of </w:t>
            </w:r>
            <w:r>
              <w:rPr>
                <w:rFonts w:asciiTheme="minorHAnsi" w:hAnsiTheme="minorHAnsi" w:cs="Tahoma"/>
                <w:lang w:val="en-US"/>
              </w:rPr>
              <w:t>completed</w:t>
            </w:r>
            <w:r w:rsidRPr="005B5C83">
              <w:rPr>
                <w:rFonts w:asciiTheme="minorHAnsi" w:hAnsiTheme="minorHAnsi" w:cs="Tahoma"/>
                <w:lang w:val="en-US"/>
              </w:rPr>
              <w:t xml:space="preserve"> work</w:t>
            </w:r>
            <w:r>
              <w:rPr>
                <w:rFonts w:asciiTheme="minorHAnsi" w:hAnsiTheme="minorHAnsi" w:cs="Tahoma"/>
                <w:lang w:val="en-US"/>
              </w:rPr>
              <w:t xml:space="preserve"> 50%</w:t>
            </w:r>
            <w:r w:rsidRPr="005B5C83">
              <w:rPr>
                <w:rFonts w:asciiTheme="minorHAnsi" w:hAnsiTheme="minorHAnsi" w:cs="Tahoma"/>
                <w:lang w:val="en-US"/>
              </w:rPr>
              <w:t xml:space="preserve"> </w:t>
            </w:r>
          </w:p>
          <w:p w:rsidR="00BC0AF0" w:rsidRPr="00BC0AF0" w:rsidRDefault="00BC0AF0" w:rsidP="00BC0AF0">
            <w:pPr>
              <w:rPr>
                <w:rFonts w:asciiTheme="minorHAnsi" w:hAnsiTheme="minorHAnsi" w:cs="Tahoma"/>
                <w:b/>
                <w:lang w:val="en-US"/>
              </w:rPr>
            </w:pPr>
            <w:r>
              <w:rPr>
                <w:rFonts w:asciiTheme="minorHAnsi" w:hAnsiTheme="minorHAnsi" w:cs="Tahoma"/>
                <w:lang w:val="en-US"/>
              </w:rPr>
              <w:t xml:space="preserve">-Obtained </w:t>
            </w:r>
            <w:r w:rsidRPr="005B5C83">
              <w:rPr>
                <w:rFonts w:asciiTheme="minorHAnsi" w:hAnsiTheme="minorHAnsi" w:cs="Tahoma"/>
                <w:lang w:val="en-US"/>
              </w:rPr>
              <w:t>knowledge</w:t>
            </w:r>
            <w:r>
              <w:rPr>
                <w:rFonts w:asciiTheme="minorHAnsi" w:hAnsiTheme="minorHAnsi" w:cs="Tahoma"/>
                <w:lang w:val="en-US"/>
              </w:rPr>
              <w:t xml:space="preserve"> 50%</w:t>
            </w:r>
          </w:p>
        </w:tc>
        <w:tc>
          <w:tcPr>
            <w:tcW w:w="4110" w:type="dxa"/>
            <w:tcBorders>
              <w:top w:val="single" w:sz="4" w:space="0" w:color="auto"/>
              <w:left w:val="single" w:sz="4" w:space="0" w:color="auto"/>
              <w:bottom w:val="single" w:sz="4" w:space="0" w:color="auto"/>
              <w:right w:val="single" w:sz="4" w:space="0" w:color="auto"/>
            </w:tcBorders>
          </w:tcPr>
          <w:p w:rsidR="000B2261" w:rsidRPr="005B5C83" w:rsidRDefault="009B3857" w:rsidP="00BC0AF0">
            <w:pPr>
              <w:rPr>
                <w:rFonts w:asciiTheme="minorHAnsi" w:hAnsiTheme="minorHAnsi" w:cs="Tahoma"/>
                <w:lang w:val="en-US"/>
              </w:rPr>
            </w:pPr>
            <w:r w:rsidRPr="005B5C83">
              <w:rPr>
                <w:rFonts w:asciiTheme="minorHAnsi" w:hAnsiTheme="minorHAnsi" w:cs="Tahoma"/>
                <w:lang w:val="en-US"/>
              </w:rPr>
              <w:t xml:space="preserve">Students involved in project work that have successfully completed and </w:t>
            </w:r>
            <w:r w:rsidR="00BC0AF0" w:rsidRPr="005B5C83">
              <w:rPr>
                <w:rFonts w:asciiTheme="minorHAnsi" w:hAnsiTheme="minorHAnsi" w:cs="Tahoma"/>
                <w:lang w:val="en-US"/>
              </w:rPr>
              <w:t xml:space="preserve">orally </w:t>
            </w:r>
            <w:r w:rsidRPr="005B5C83">
              <w:rPr>
                <w:rFonts w:asciiTheme="minorHAnsi" w:hAnsiTheme="minorHAnsi" w:cs="Tahoma"/>
                <w:lang w:val="en-US"/>
              </w:rPr>
              <w:t xml:space="preserve">defended have passed the exam. The grade will be formed </w:t>
            </w:r>
            <w:proofErr w:type="gramStart"/>
            <w:r w:rsidRPr="005B5C83">
              <w:rPr>
                <w:rFonts w:asciiTheme="minorHAnsi" w:hAnsiTheme="minorHAnsi" w:cs="Tahoma"/>
                <w:lang w:val="en-US"/>
              </w:rPr>
              <w:t>on the basis of</w:t>
            </w:r>
            <w:proofErr w:type="gramEnd"/>
            <w:r w:rsidRPr="005B5C83">
              <w:rPr>
                <w:rFonts w:asciiTheme="minorHAnsi" w:hAnsiTheme="minorHAnsi" w:cs="Tahoma"/>
                <w:lang w:val="en-US"/>
              </w:rPr>
              <w:t xml:space="preserve"> </w:t>
            </w:r>
            <w:r w:rsidR="00BC0AF0">
              <w:rPr>
                <w:rFonts w:asciiTheme="minorHAnsi" w:hAnsiTheme="minorHAnsi" w:cs="Tahoma"/>
                <w:lang w:val="en-US"/>
              </w:rPr>
              <w:t>the</w:t>
            </w:r>
            <w:r w:rsidR="00630100" w:rsidRPr="005B5C83">
              <w:rPr>
                <w:rFonts w:asciiTheme="minorHAnsi" w:hAnsiTheme="minorHAnsi" w:cs="Tahoma"/>
                <w:lang w:val="en-US"/>
              </w:rPr>
              <w:t xml:space="preserve"> quality</w:t>
            </w:r>
            <w:r w:rsidR="00BC0AF0">
              <w:rPr>
                <w:rFonts w:asciiTheme="minorHAnsi" w:hAnsiTheme="minorHAnsi" w:cs="Tahoma"/>
                <w:lang w:val="en-US"/>
              </w:rPr>
              <w:t xml:space="preserve"> </w:t>
            </w:r>
            <w:r w:rsidR="00630100" w:rsidRPr="005B5C83">
              <w:rPr>
                <w:rFonts w:asciiTheme="minorHAnsi" w:hAnsiTheme="minorHAnsi" w:cs="Tahoma"/>
                <w:lang w:val="en-US"/>
              </w:rPr>
              <w:t>of</w:t>
            </w:r>
            <w:r w:rsidRPr="005B5C83">
              <w:rPr>
                <w:rFonts w:asciiTheme="minorHAnsi" w:hAnsiTheme="minorHAnsi" w:cs="Tahoma"/>
                <w:lang w:val="en-US"/>
              </w:rPr>
              <w:t xml:space="preserve"> </w:t>
            </w:r>
            <w:r w:rsidR="00BC0AF0">
              <w:rPr>
                <w:rFonts w:asciiTheme="minorHAnsi" w:hAnsiTheme="minorHAnsi" w:cs="Tahoma"/>
                <w:lang w:val="en-US"/>
              </w:rPr>
              <w:t>completed</w:t>
            </w:r>
            <w:r w:rsidR="00630100" w:rsidRPr="005B5C83">
              <w:rPr>
                <w:rFonts w:asciiTheme="minorHAnsi" w:hAnsiTheme="minorHAnsi" w:cs="Tahoma"/>
                <w:lang w:val="en-US"/>
              </w:rPr>
              <w:t xml:space="preserve"> work</w:t>
            </w:r>
            <w:r w:rsidRPr="005B5C83">
              <w:rPr>
                <w:rFonts w:asciiTheme="minorHAnsi" w:hAnsiTheme="minorHAnsi" w:cs="Tahoma"/>
                <w:lang w:val="en-US"/>
              </w:rPr>
              <w:t xml:space="preserve"> and</w:t>
            </w:r>
            <w:r w:rsidR="00630100" w:rsidRPr="005B5C83">
              <w:rPr>
                <w:rFonts w:asciiTheme="minorHAnsi" w:hAnsiTheme="minorHAnsi" w:cs="Tahoma"/>
                <w:lang w:val="en-US"/>
              </w:rPr>
              <w:t xml:space="preserve"> also on</w:t>
            </w:r>
            <w:r w:rsidRPr="005B5C83">
              <w:rPr>
                <w:rFonts w:asciiTheme="minorHAnsi" w:hAnsiTheme="minorHAnsi" w:cs="Tahoma"/>
                <w:lang w:val="en-US"/>
              </w:rPr>
              <w:t xml:space="preserve"> </w:t>
            </w:r>
            <w:r w:rsidR="00BC0AF0">
              <w:rPr>
                <w:rFonts w:asciiTheme="minorHAnsi" w:hAnsiTheme="minorHAnsi" w:cs="Tahoma"/>
                <w:lang w:val="en-US"/>
              </w:rPr>
              <w:t xml:space="preserve">obtained </w:t>
            </w:r>
            <w:r w:rsidRPr="005B5C83">
              <w:rPr>
                <w:rFonts w:asciiTheme="minorHAnsi" w:hAnsiTheme="minorHAnsi" w:cs="Tahoma"/>
                <w:lang w:val="en-US"/>
              </w:rPr>
              <w:t>knowledge.</w:t>
            </w:r>
          </w:p>
        </w:tc>
      </w:tr>
      <w:tr w:rsidR="000B2261" w:rsidRPr="005B5C83" w:rsidTr="000B2261">
        <w:tc>
          <w:tcPr>
            <w:tcW w:w="9690" w:type="dxa"/>
            <w:gridSpan w:val="6"/>
            <w:tcBorders>
              <w:top w:val="single" w:sz="4" w:space="0" w:color="auto"/>
              <w:left w:val="nil"/>
              <w:bottom w:val="single" w:sz="4" w:space="0" w:color="auto"/>
              <w:right w:val="nil"/>
            </w:tcBorders>
          </w:tcPr>
          <w:p w:rsidR="000B2261" w:rsidRPr="005B5C83" w:rsidRDefault="000B2261">
            <w:pPr>
              <w:rPr>
                <w:rFonts w:asciiTheme="minorHAnsi" w:hAnsiTheme="minorHAnsi" w:cs="Calibri"/>
                <w:b/>
              </w:rPr>
            </w:pPr>
          </w:p>
          <w:p w:rsidR="000B2261" w:rsidRPr="005B5C83" w:rsidRDefault="000B2261">
            <w:pPr>
              <w:rPr>
                <w:rFonts w:asciiTheme="minorHAnsi" w:hAnsiTheme="minorHAnsi" w:cs="Calibri"/>
                <w:b/>
              </w:rPr>
            </w:pPr>
            <w:r w:rsidRPr="005B5C83">
              <w:rPr>
                <w:rFonts w:asciiTheme="minorHAnsi" w:hAnsiTheme="minorHAnsi" w:cs="Calibri"/>
                <w:b/>
              </w:rPr>
              <w:t xml:space="preserve">Reference nosilca / </w:t>
            </w:r>
            <w:proofErr w:type="spellStart"/>
            <w:r w:rsidRPr="005B5C83">
              <w:rPr>
                <w:rFonts w:asciiTheme="minorHAnsi" w:hAnsiTheme="minorHAnsi" w:cs="Calibri"/>
                <w:b/>
              </w:rPr>
              <w:t>Lecturer's</w:t>
            </w:r>
            <w:proofErr w:type="spellEnd"/>
            <w:r w:rsidRPr="005B5C83">
              <w:rPr>
                <w:rFonts w:asciiTheme="minorHAnsi" w:hAnsiTheme="minorHAnsi" w:cs="Calibri"/>
                <w:b/>
              </w:rPr>
              <w:t xml:space="preserve"> </w:t>
            </w:r>
            <w:proofErr w:type="spellStart"/>
            <w:r w:rsidRPr="005B5C83">
              <w:rPr>
                <w:rFonts w:asciiTheme="minorHAnsi" w:hAnsiTheme="minorHAnsi" w:cs="Calibri"/>
                <w:b/>
              </w:rPr>
              <w:t>references</w:t>
            </w:r>
            <w:proofErr w:type="spellEnd"/>
            <w:r w:rsidRPr="005B5C83">
              <w:rPr>
                <w:rFonts w:asciiTheme="minorHAnsi" w:hAnsiTheme="minorHAnsi" w:cs="Calibri"/>
                <w:b/>
              </w:rPr>
              <w:t xml:space="preserve">: </w:t>
            </w:r>
          </w:p>
        </w:tc>
      </w:tr>
      <w:tr w:rsidR="000B2261" w:rsidRPr="005B5C83" w:rsidTr="000B2261">
        <w:tc>
          <w:tcPr>
            <w:tcW w:w="9690" w:type="dxa"/>
            <w:gridSpan w:val="6"/>
            <w:tcBorders>
              <w:top w:val="single" w:sz="4" w:space="0" w:color="auto"/>
              <w:left w:val="single" w:sz="4" w:space="0" w:color="auto"/>
              <w:bottom w:val="single" w:sz="4" w:space="0" w:color="auto"/>
              <w:right w:val="single" w:sz="4" w:space="0" w:color="auto"/>
            </w:tcBorders>
          </w:tcPr>
          <w:p w:rsidR="00353CF1" w:rsidRPr="00F4381A" w:rsidRDefault="00353CF1" w:rsidP="00353CF1">
            <w:pPr>
              <w:rPr>
                <w:rFonts w:asciiTheme="minorHAnsi" w:hAnsiTheme="minorHAnsi"/>
                <w:lang w:val="en-GB"/>
              </w:rPr>
            </w:pPr>
            <w:proofErr w:type="spellStart"/>
            <w:r w:rsidRPr="00F4381A">
              <w:rPr>
                <w:rFonts w:asciiTheme="minorHAnsi" w:hAnsiTheme="minorHAnsi"/>
                <w:sz w:val="22"/>
                <w:szCs w:val="22"/>
                <w:lang w:val="en-GB"/>
              </w:rPr>
              <w:t>V</w:t>
            </w:r>
            <w:r w:rsidR="00240914" w:rsidRPr="00F4381A">
              <w:rPr>
                <w:rFonts w:asciiTheme="minorHAnsi" w:hAnsiTheme="minorHAnsi"/>
                <w:sz w:val="22"/>
                <w:szCs w:val="22"/>
                <w:lang w:val="en-GB"/>
              </w:rPr>
              <w:t>idmar</w:t>
            </w:r>
            <w:proofErr w:type="spellEnd"/>
            <w:r w:rsidRPr="00F4381A">
              <w:rPr>
                <w:rFonts w:asciiTheme="minorHAnsi" w:hAnsiTheme="minorHAnsi"/>
                <w:sz w:val="22"/>
                <w:szCs w:val="22"/>
                <w:lang w:val="en-GB"/>
              </w:rPr>
              <w:t xml:space="preserve"> G, </w:t>
            </w:r>
            <w:proofErr w:type="spellStart"/>
            <w:r w:rsidRPr="00F4381A">
              <w:rPr>
                <w:rFonts w:asciiTheme="minorHAnsi" w:hAnsiTheme="minorHAnsi"/>
                <w:sz w:val="22"/>
                <w:szCs w:val="22"/>
                <w:lang w:val="en-GB"/>
              </w:rPr>
              <w:t>M</w:t>
            </w:r>
            <w:r w:rsidR="00240914" w:rsidRPr="00F4381A">
              <w:rPr>
                <w:rFonts w:asciiTheme="minorHAnsi" w:hAnsiTheme="minorHAnsi"/>
                <w:sz w:val="22"/>
                <w:szCs w:val="22"/>
                <w:lang w:val="en-GB"/>
              </w:rPr>
              <w:t>iljavec</w:t>
            </w:r>
            <w:proofErr w:type="spellEnd"/>
            <w:r w:rsidRPr="00F4381A">
              <w:rPr>
                <w:rFonts w:asciiTheme="minorHAnsi" w:hAnsiTheme="minorHAnsi"/>
                <w:sz w:val="22"/>
                <w:szCs w:val="22"/>
                <w:lang w:val="en-GB"/>
              </w:rPr>
              <w:t xml:space="preserve"> D (2015) A universal</w:t>
            </w:r>
            <w:r w:rsidR="00F4381A">
              <w:rPr>
                <w:rFonts w:asciiTheme="minorHAnsi" w:hAnsiTheme="minorHAnsi"/>
                <w:sz w:val="22"/>
                <w:szCs w:val="22"/>
                <w:lang w:val="en-GB"/>
              </w:rPr>
              <w:t xml:space="preserve"> </w:t>
            </w:r>
            <w:r w:rsidRPr="00F4381A">
              <w:rPr>
                <w:rFonts w:asciiTheme="minorHAnsi" w:hAnsiTheme="minorHAnsi"/>
                <w:sz w:val="22"/>
                <w:szCs w:val="22"/>
                <w:lang w:val="en-GB"/>
              </w:rPr>
              <w:t>high-frequency</w:t>
            </w:r>
            <w:r w:rsidR="00F4381A">
              <w:rPr>
                <w:rFonts w:asciiTheme="minorHAnsi" w:hAnsiTheme="minorHAnsi"/>
                <w:sz w:val="22"/>
                <w:szCs w:val="22"/>
                <w:lang w:val="en-GB"/>
              </w:rPr>
              <w:t xml:space="preserve"> </w:t>
            </w:r>
            <w:r w:rsidRPr="00F4381A">
              <w:rPr>
                <w:rFonts w:asciiTheme="minorHAnsi" w:hAnsiTheme="minorHAnsi"/>
                <w:sz w:val="22"/>
                <w:szCs w:val="22"/>
                <w:lang w:val="en-GB"/>
              </w:rPr>
              <w:t>three-phase</w:t>
            </w:r>
            <w:r w:rsidR="00F4381A">
              <w:rPr>
                <w:rFonts w:asciiTheme="minorHAnsi" w:hAnsiTheme="minorHAnsi"/>
                <w:sz w:val="22"/>
                <w:szCs w:val="22"/>
                <w:lang w:val="en-GB"/>
              </w:rPr>
              <w:t xml:space="preserve"> </w:t>
            </w:r>
            <w:proofErr w:type="gramStart"/>
            <w:r w:rsidRPr="00F4381A">
              <w:rPr>
                <w:rFonts w:asciiTheme="minorHAnsi" w:hAnsiTheme="minorHAnsi"/>
                <w:sz w:val="22"/>
                <w:szCs w:val="22"/>
                <w:lang w:val="en-GB"/>
              </w:rPr>
              <w:t>electric-motor</w:t>
            </w:r>
            <w:proofErr w:type="gramEnd"/>
            <w:r w:rsidRPr="00F4381A">
              <w:rPr>
                <w:rFonts w:asciiTheme="minorHAnsi" w:hAnsiTheme="minorHAnsi"/>
                <w:sz w:val="22"/>
                <w:szCs w:val="22"/>
                <w:lang w:val="en-GB"/>
              </w:rPr>
              <w:t xml:space="preserve"> model suitable</w:t>
            </w:r>
            <w:r w:rsidR="00F4381A">
              <w:rPr>
                <w:rFonts w:asciiTheme="minorHAnsi" w:hAnsiTheme="minorHAnsi"/>
                <w:sz w:val="22"/>
                <w:szCs w:val="22"/>
                <w:lang w:val="en-GB"/>
              </w:rPr>
              <w:t xml:space="preserve"> </w:t>
            </w:r>
            <w:r w:rsidRPr="00F4381A">
              <w:rPr>
                <w:rFonts w:asciiTheme="minorHAnsi" w:hAnsiTheme="minorHAnsi"/>
                <w:sz w:val="22"/>
                <w:szCs w:val="22"/>
                <w:lang w:val="en-GB"/>
              </w:rPr>
              <w:t>for</w:t>
            </w:r>
            <w:r w:rsidR="00F4381A">
              <w:rPr>
                <w:rFonts w:asciiTheme="minorHAnsi" w:hAnsiTheme="minorHAnsi"/>
                <w:sz w:val="22"/>
                <w:szCs w:val="22"/>
                <w:lang w:val="en-GB"/>
              </w:rPr>
              <w:t xml:space="preserve"> </w:t>
            </w:r>
            <w:r w:rsidRPr="00F4381A">
              <w:rPr>
                <w:rFonts w:asciiTheme="minorHAnsi" w:hAnsiTheme="minorHAnsi"/>
                <w:sz w:val="22"/>
                <w:szCs w:val="22"/>
                <w:lang w:val="en-GB"/>
              </w:rPr>
              <w:t>the delta and star winding</w:t>
            </w:r>
            <w:r w:rsidR="00F4381A">
              <w:rPr>
                <w:rFonts w:asciiTheme="minorHAnsi" w:hAnsiTheme="minorHAnsi"/>
                <w:sz w:val="22"/>
                <w:szCs w:val="22"/>
                <w:lang w:val="en-GB"/>
              </w:rPr>
              <w:t xml:space="preserve"> </w:t>
            </w:r>
            <w:r w:rsidRPr="00F4381A">
              <w:rPr>
                <w:rFonts w:asciiTheme="minorHAnsi" w:hAnsiTheme="minorHAnsi"/>
                <w:sz w:val="22"/>
                <w:szCs w:val="22"/>
                <w:lang w:val="en-GB"/>
              </w:rPr>
              <w:t xml:space="preserve">connections. </w:t>
            </w:r>
            <w:r w:rsidRPr="00F4381A">
              <w:rPr>
                <w:rFonts w:asciiTheme="minorHAnsi" w:hAnsiTheme="minorHAnsi"/>
                <w:iCs/>
                <w:sz w:val="22"/>
                <w:szCs w:val="22"/>
                <w:lang w:val="en-GB"/>
              </w:rPr>
              <w:t>IEEE transactions on power</w:t>
            </w:r>
            <w:r w:rsidR="00F4381A">
              <w:rPr>
                <w:rFonts w:asciiTheme="minorHAnsi" w:hAnsiTheme="minorHAnsi"/>
                <w:iCs/>
                <w:sz w:val="22"/>
                <w:szCs w:val="22"/>
                <w:lang w:val="en-GB"/>
              </w:rPr>
              <w:t xml:space="preserve"> </w:t>
            </w:r>
            <w:r w:rsidRPr="00F4381A">
              <w:rPr>
                <w:rFonts w:asciiTheme="minorHAnsi" w:hAnsiTheme="minorHAnsi"/>
                <w:iCs/>
                <w:sz w:val="22"/>
                <w:szCs w:val="22"/>
                <w:lang w:val="en-GB"/>
              </w:rPr>
              <w:t>electronics</w:t>
            </w:r>
            <w:r w:rsidRPr="00F4381A">
              <w:rPr>
                <w:rFonts w:asciiTheme="minorHAnsi" w:hAnsiTheme="minorHAnsi"/>
                <w:sz w:val="22"/>
                <w:szCs w:val="22"/>
                <w:lang w:val="en-GB"/>
              </w:rPr>
              <w:t xml:space="preserve"> 30:4365-4376 </w:t>
            </w:r>
          </w:p>
          <w:p w:rsidR="00353CF1" w:rsidRPr="00F4381A" w:rsidRDefault="00353CF1" w:rsidP="00353CF1">
            <w:pPr>
              <w:pStyle w:val="Navadensplet"/>
              <w:rPr>
                <w:rFonts w:asciiTheme="minorHAnsi" w:hAnsiTheme="minorHAnsi"/>
                <w:lang w:val="en-GB"/>
              </w:rPr>
            </w:pPr>
            <w:proofErr w:type="spellStart"/>
            <w:r w:rsidRPr="00F4381A">
              <w:rPr>
                <w:rFonts w:asciiTheme="minorHAnsi" w:hAnsiTheme="minorHAnsi"/>
                <w:sz w:val="22"/>
                <w:szCs w:val="22"/>
                <w:lang w:val="en-GB"/>
              </w:rPr>
              <w:t>V</w:t>
            </w:r>
            <w:r w:rsidR="00240914" w:rsidRPr="00F4381A">
              <w:rPr>
                <w:rFonts w:asciiTheme="minorHAnsi" w:hAnsiTheme="minorHAnsi"/>
                <w:sz w:val="22"/>
                <w:szCs w:val="22"/>
                <w:lang w:val="en-GB"/>
              </w:rPr>
              <w:t>idmar</w:t>
            </w:r>
            <w:proofErr w:type="spellEnd"/>
            <w:r w:rsidRPr="00F4381A">
              <w:rPr>
                <w:rFonts w:asciiTheme="minorHAnsi" w:hAnsiTheme="minorHAnsi"/>
                <w:sz w:val="22"/>
                <w:szCs w:val="22"/>
                <w:lang w:val="en-GB"/>
              </w:rPr>
              <w:t xml:space="preserve"> G, </w:t>
            </w:r>
            <w:proofErr w:type="spellStart"/>
            <w:r w:rsidR="00240914" w:rsidRPr="00F4381A">
              <w:rPr>
                <w:rFonts w:asciiTheme="minorHAnsi" w:hAnsiTheme="minorHAnsi"/>
                <w:sz w:val="22"/>
                <w:szCs w:val="22"/>
                <w:lang w:val="en-GB"/>
              </w:rPr>
              <w:t>Miljavec</w:t>
            </w:r>
            <w:proofErr w:type="spellEnd"/>
            <w:r w:rsidR="00240914" w:rsidRPr="00F4381A">
              <w:rPr>
                <w:rFonts w:asciiTheme="minorHAnsi" w:hAnsiTheme="minorHAnsi"/>
                <w:sz w:val="22"/>
                <w:szCs w:val="22"/>
                <w:lang w:val="en-GB"/>
              </w:rPr>
              <w:t xml:space="preserve"> </w:t>
            </w:r>
            <w:r w:rsidRPr="00F4381A">
              <w:rPr>
                <w:rFonts w:asciiTheme="minorHAnsi" w:hAnsiTheme="minorHAnsi"/>
                <w:sz w:val="22"/>
                <w:szCs w:val="22"/>
                <w:lang w:val="en-GB"/>
              </w:rPr>
              <w:t>D, AGREŽ D (2014) Measurement</w:t>
            </w:r>
            <w:r w:rsidR="00F4381A">
              <w:rPr>
                <w:rFonts w:asciiTheme="minorHAnsi" w:hAnsiTheme="minorHAnsi"/>
                <w:sz w:val="22"/>
                <w:szCs w:val="22"/>
                <w:lang w:val="en-GB"/>
              </w:rPr>
              <w:t xml:space="preserve"> </w:t>
            </w:r>
            <w:r w:rsidRPr="00F4381A">
              <w:rPr>
                <w:rFonts w:asciiTheme="minorHAnsi" w:hAnsiTheme="minorHAnsi"/>
                <w:sz w:val="22"/>
                <w:szCs w:val="22"/>
                <w:lang w:val="en-GB"/>
              </w:rPr>
              <w:t>and</w:t>
            </w:r>
            <w:r w:rsidR="00F4381A">
              <w:rPr>
                <w:rFonts w:asciiTheme="minorHAnsi" w:hAnsiTheme="minorHAnsi"/>
                <w:sz w:val="22"/>
                <w:szCs w:val="22"/>
                <w:lang w:val="en-GB"/>
              </w:rPr>
              <w:t xml:space="preserve"> </w:t>
            </w:r>
            <w:r w:rsidRPr="00F4381A">
              <w:rPr>
                <w:rFonts w:asciiTheme="minorHAnsi" w:hAnsiTheme="minorHAnsi"/>
                <w:sz w:val="22"/>
                <w:szCs w:val="22"/>
                <w:lang w:val="en-GB"/>
              </w:rPr>
              <w:t>evaluation</w:t>
            </w:r>
            <w:r w:rsidR="00F4381A">
              <w:rPr>
                <w:rFonts w:asciiTheme="minorHAnsi" w:hAnsiTheme="minorHAnsi"/>
                <w:sz w:val="22"/>
                <w:szCs w:val="22"/>
                <w:lang w:val="en-GB"/>
              </w:rPr>
              <w:t xml:space="preserve"> </w:t>
            </w:r>
            <w:r w:rsidRPr="00F4381A">
              <w:rPr>
                <w:rFonts w:asciiTheme="minorHAnsi" w:hAnsiTheme="minorHAnsi"/>
                <w:sz w:val="22"/>
                <w:szCs w:val="22"/>
                <w:lang w:val="en-GB"/>
              </w:rPr>
              <w:t>of EDM bearing</w:t>
            </w:r>
            <w:r w:rsidR="00F4381A">
              <w:rPr>
                <w:rFonts w:asciiTheme="minorHAnsi" w:hAnsiTheme="minorHAnsi"/>
                <w:sz w:val="22"/>
                <w:szCs w:val="22"/>
                <w:lang w:val="en-GB"/>
              </w:rPr>
              <w:t xml:space="preserve"> </w:t>
            </w:r>
            <w:r w:rsidRPr="00F4381A">
              <w:rPr>
                <w:rFonts w:asciiTheme="minorHAnsi" w:hAnsiTheme="minorHAnsi"/>
                <w:sz w:val="22"/>
                <w:szCs w:val="22"/>
                <w:lang w:val="en-GB"/>
              </w:rPr>
              <w:t>currents</w:t>
            </w:r>
            <w:r w:rsidR="00F4381A">
              <w:rPr>
                <w:rFonts w:asciiTheme="minorHAnsi" w:hAnsiTheme="minorHAnsi"/>
                <w:sz w:val="22"/>
                <w:szCs w:val="22"/>
                <w:lang w:val="en-GB"/>
              </w:rPr>
              <w:t xml:space="preserve"> </w:t>
            </w:r>
            <w:r w:rsidRPr="00F4381A">
              <w:rPr>
                <w:rFonts w:asciiTheme="minorHAnsi" w:hAnsiTheme="minorHAnsi"/>
                <w:sz w:val="22"/>
                <w:szCs w:val="22"/>
                <w:lang w:val="en-GB"/>
              </w:rPr>
              <w:t>by</w:t>
            </w:r>
            <w:r w:rsidR="00F4381A">
              <w:rPr>
                <w:rFonts w:asciiTheme="minorHAnsi" w:hAnsiTheme="minorHAnsi"/>
                <w:sz w:val="22"/>
                <w:szCs w:val="22"/>
                <w:lang w:val="en-GB"/>
              </w:rPr>
              <w:t xml:space="preserve"> </w:t>
            </w:r>
            <w:r w:rsidRPr="00F4381A">
              <w:rPr>
                <w:rFonts w:asciiTheme="minorHAnsi" w:hAnsiTheme="minorHAnsi"/>
                <w:sz w:val="22"/>
                <w:szCs w:val="22"/>
                <w:lang w:val="en-GB"/>
              </w:rPr>
              <w:t>the</w:t>
            </w:r>
            <w:r w:rsidR="00F4381A">
              <w:rPr>
                <w:rFonts w:asciiTheme="minorHAnsi" w:hAnsiTheme="minorHAnsi"/>
                <w:sz w:val="22"/>
                <w:szCs w:val="22"/>
                <w:lang w:val="en-GB"/>
              </w:rPr>
              <w:t xml:space="preserve"> </w:t>
            </w:r>
            <w:r w:rsidRPr="00F4381A">
              <w:rPr>
                <w:rFonts w:asciiTheme="minorHAnsi" w:hAnsiTheme="minorHAnsi"/>
                <w:sz w:val="22"/>
                <w:szCs w:val="22"/>
                <w:lang w:val="en-GB"/>
              </w:rPr>
              <w:t xml:space="preserve">normalized Joule integral. </w:t>
            </w:r>
            <w:r w:rsidRPr="00F4381A">
              <w:rPr>
                <w:rFonts w:asciiTheme="minorHAnsi" w:hAnsiTheme="minorHAnsi"/>
                <w:iCs/>
                <w:sz w:val="22"/>
                <w:szCs w:val="22"/>
                <w:lang w:val="en-GB"/>
              </w:rPr>
              <w:t>Measurement</w:t>
            </w:r>
            <w:r w:rsidR="00F4381A">
              <w:rPr>
                <w:rFonts w:asciiTheme="minorHAnsi" w:hAnsiTheme="minorHAnsi"/>
                <w:iCs/>
                <w:sz w:val="22"/>
                <w:szCs w:val="22"/>
                <w:lang w:val="en-GB"/>
              </w:rPr>
              <w:t xml:space="preserve"> </w:t>
            </w:r>
            <w:r w:rsidRPr="00F4381A">
              <w:rPr>
                <w:rFonts w:asciiTheme="minorHAnsi" w:hAnsiTheme="minorHAnsi"/>
                <w:iCs/>
                <w:sz w:val="22"/>
                <w:szCs w:val="22"/>
                <w:lang w:val="en-GB"/>
              </w:rPr>
              <w:t>science</w:t>
            </w:r>
            <w:r w:rsidR="00F4381A">
              <w:rPr>
                <w:rFonts w:asciiTheme="minorHAnsi" w:hAnsiTheme="minorHAnsi"/>
                <w:iCs/>
                <w:sz w:val="22"/>
                <w:szCs w:val="22"/>
                <w:lang w:val="en-GB"/>
              </w:rPr>
              <w:t xml:space="preserve"> </w:t>
            </w:r>
            <w:r w:rsidRPr="00F4381A">
              <w:rPr>
                <w:rFonts w:asciiTheme="minorHAnsi" w:hAnsiTheme="minorHAnsi"/>
                <w:iCs/>
                <w:sz w:val="22"/>
                <w:szCs w:val="22"/>
                <w:lang w:val="en-GB"/>
              </w:rPr>
              <w:t>&amp;</w:t>
            </w:r>
            <w:r w:rsidR="00F4381A">
              <w:rPr>
                <w:rFonts w:asciiTheme="minorHAnsi" w:hAnsiTheme="minorHAnsi"/>
                <w:iCs/>
                <w:sz w:val="22"/>
                <w:szCs w:val="22"/>
                <w:lang w:val="en-GB"/>
              </w:rPr>
              <w:t xml:space="preserve"> </w:t>
            </w:r>
            <w:r w:rsidRPr="00F4381A">
              <w:rPr>
                <w:rFonts w:asciiTheme="minorHAnsi" w:hAnsiTheme="minorHAnsi"/>
                <w:iCs/>
                <w:sz w:val="22"/>
                <w:szCs w:val="22"/>
                <w:lang w:val="en-GB"/>
              </w:rPr>
              <w:t>technology</w:t>
            </w:r>
            <w:r w:rsidRPr="00F4381A">
              <w:rPr>
                <w:rFonts w:asciiTheme="minorHAnsi" w:hAnsiTheme="minorHAnsi"/>
                <w:sz w:val="22"/>
                <w:szCs w:val="22"/>
                <w:lang w:val="en-GB"/>
              </w:rPr>
              <w:t xml:space="preserve"> 25:7:1-10 </w:t>
            </w:r>
          </w:p>
          <w:p w:rsidR="00353CF1" w:rsidRPr="00F4381A" w:rsidRDefault="00353CF1" w:rsidP="00353CF1">
            <w:pPr>
              <w:pStyle w:val="Navadensplet"/>
              <w:rPr>
                <w:rFonts w:asciiTheme="minorHAnsi" w:hAnsiTheme="minorHAnsi"/>
                <w:lang w:val="en-GB"/>
              </w:rPr>
            </w:pPr>
            <w:proofErr w:type="spellStart"/>
            <w:r w:rsidRPr="00F4381A">
              <w:rPr>
                <w:rFonts w:asciiTheme="minorHAnsi" w:hAnsiTheme="minorHAnsi"/>
                <w:sz w:val="22"/>
                <w:szCs w:val="22"/>
                <w:lang w:val="en-GB"/>
              </w:rPr>
              <w:t>Š</w:t>
            </w:r>
            <w:r w:rsidR="00240914" w:rsidRPr="00F4381A">
              <w:rPr>
                <w:rFonts w:asciiTheme="minorHAnsi" w:hAnsiTheme="minorHAnsi"/>
                <w:sz w:val="22"/>
                <w:szCs w:val="22"/>
                <w:lang w:val="en-GB"/>
              </w:rPr>
              <w:t>rekl</w:t>
            </w:r>
            <w:proofErr w:type="spellEnd"/>
            <w:r w:rsidR="00240914" w:rsidRPr="00F4381A">
              <w:rPr>
                <w:rFonts w:asciiTheme="minorHAnsi" w:hAnsiTheme="minorHAnsi"/>
                <w:sz w:val="22"/>
                <w:szCs w:val="22"/>
                <w:lang w:val="en-GB"/>
              </w:rPr>
              <w:t xml:space="preserve"> M, </w:t>
            </w:r>
            <w:proofErr w:type="spellStart"/>
            <w:r w:rsidR="00240914" w:rsidRPr="00F4381A">
              <w:rPr>
                <w:rFonts w:asciiTheme="minorHAnsi" w:hAnsiTheme="minorHAnsi"/>
                <w:sz w:val="22"/>
                <w:szCs w:val="22"/>
                <w:lang w:val="en-GB"/>
              </w:rPr>
              <w:t>Bratina</w:t>
            </w:r>
            <w:proofErr w:type="spellEnd"/>
            <w:r w:rsidRPr="00F4381A">
              <w:rPr>
                <w:rFonts w:asciiTheme="minorHAnsi" w:hAnsiTheme="minorHAnsi"/>
                <w:sz w:val="22"/>
                <w:szCs w:val="22"/>
                <w:lang w:val="en-GB"/>
              </w:rPr>
              <w:t xml:space="preserve"> B, </w:t>
            </w:r>
            <w:proofErr w:type="spellStart"/>
            <w:r w:rsidRPr="00F4381A">
              <w:rPr>
                <w:rFonts w:asciiTheme="minorHAnsi" w:hAnsiTheme="minorHAnsi"/>
                <w:sz w:val="22"/>
                <w:szCs w:val="22"/>
                <w:lang w:val="en-GB"/>
              </w:rPr>
              <w:t>Z</w:t>
            </w:r>
            <w:r w:rsidR="00240914" w:rsidRPr="00F4381A">
              <w:rPr>
                <w:rFonts w:asciiTheme="minorHAnsi" w:hAnsiTheme="minorHAnsi"/>
                <w:sz w:val="22"/>
                <w:szCs w:val="22"/>
                <w:lang w:val="en-GB"/>
              </w:rPr>
              <w:t>agirnyak</w:t>
            </w:r>
            <w:proofErr w:type="spellEnd"/>
            <w:r w:rsidRPr="00F4381A">
              <w:rPr>
                <w:rFonts w:asciiTheme="minorHAnsi" w:hAnsiTheme="minorHAnsi"/>
                <w:sz w:val="22"/>
                <w:szCs w:val="22"/>
                <w:lang w:val="en-GB"/>
              </w:rPr>
              <w:t xml:space="preserve"> M, </w:t>
            </w:r>
            <w:proofErr w:type="spellStart"/>
            <w:r w:rsidRPr="00F4381A">
              <w:rPr>
                <w:rFonts w:asciiTheme="minorHAnsi" w:hAnsiTheme="minorHAnsi"/>
                <w:sz w:val="22"/>
                <w:szCs w:val="22"/>
                <w:lang w:val="en-GB"/>
              </w:rPr>
              <w:t>B</w:t>
            </w:r>
            <w:r w:rsidR="00240914" w:rsidRPr="00F4381A">
              <w:rPr>
                <w:rFonts w:asciiTheme="minorHAnsi" w:hAnsiTheme="minorHAnsi"/>
                <w:sz w:val="22"/>
                <w:szCs w:val="22"/>
                <w:lang w:val="en-GB"/>
              </w:rPr>
              <w:t>enedičič</w:t>
            </w:r>
            <w:proofErr w:type="spellEnd"/>
            <w:r w:rsidRPr="00F4381A">
              <w:rPr>
                <w:rFonts w:asciiTheme="minorHAnsi" w:hAnsiTheme="minorHAnsi"/>
                <w:sz w:val="22"/>
                <w:szCs w:val="22"/>
                <w:lang w:val="en-GB"/>
              </w:rPr>
              <w:t xml:space="preserve"> B, </w:t>
            </w:r>
            <w:proofErr w:type="spellStart"/>
            <w:r w:rsidR="00240914" w:rsidRPr="00F4381A">
              <w:rPr>
                <w:rFonts w:asciiTheme="minorHAnsi" w:hAnsiTheme="minorHAnsi"/>
                <w:sz w:val="22"/>
                <w:szCs w:val="22"/>
                <w:lang w:val="en-GB"/>
              </w:rPr>
              <w:t>Miljavec</w:t>
            </w:r>
            <w:proofErr w:type="spellEnd"/>
            <w:r w:rsidRPr="00F4381A">
              <w:rPr>
                <w:rFonts w:asciiTheme="minorHAnsi" w:hAnsiTheme="minorHAnsi"/>
                <w:sz w:val="22"/>
                <w:szCs w:val="22"/>
                <w:lang w:val="en-GB"/>
              </w:rPr>
              <w:t xml:space="preserve"> D (2013) Losses in the</w:t>
            </w:r>
            <w:r w:rsidR="00F4381A">
              <w:rPr>
                <w:rFonts w:asciiTheme="minorHAnsi" w:hAnsiTheme="minorHAnsi"/>
                <w:sz w:val="22"/>
                <w:szCs w:val="22"/>
                <w:lang w:val="en-GB"/>
              </w:rPr>
              <w:t xml:space="preserve"> </w:t>
            </w:r>
            <w:r w:rsidRPr="00F4381A">
              <w:rPr>
                <w:rFonts w:asciiTheme="minorHAnsi" w:hAnsiTheme="minorHAnsi"/>
                <w:sz w:val="22"/>
                <w:szCs w:val="22"/>
                <w:lang w:val="en-GB"/>
              </w:rPr>
              <w:t>axial-flux</w:t>
            </w:r>
            <w:r w:rsidR="00F4381A">
              <w:rPr>
                <w:rFonts w:asciiTheme="minorHAnsi" w:hAnsiTheme="minorHAnsi"/>
                <w:sz w:val="22"/>
                <w:szCs w:val="22"/>
                <w:lang w:val="en-GB"/>
              </w:rPr>
              <w:t xml:space="preserve"> </w:t>
            </w:r>
            <w:r w:rsidRPr="00F4381A">
              <w:rPr>
                <w:rFonts w:asciiTheme="minorHAnsi" w:hAnsiTheme="minorHAnsi"/>
                <w:sz w:val="22"/>
                <w:szCs w:val="22"/>
                <w:lang w:val="en-GB"/>
              </w:rPr>
              <w:t>permanent-magnet machine</w:t>
            </w:r>
            <w:r w:rsidR="00F4381A">
              <w:rPr>
                <w:rFonts w:asciiTheme="minorHAnsi" w:hAnsiTheme="minorHAnsi"/>
                <w:sz w:val="22"/>
                <w:szCs w:val="22"/>
                <w:lang w:val="en-GB"/>
              </w:rPr>
              <w:t xml:space="preserve"> </w:t>
            </w:r>
            <w:r w:rsidRPr="00F4381A">
              <w:rPr>
                <w:rFonts w:asciiTheme="minorHAnsi" w:hAnsiTheme="minorHAnsi"/>
                <w:sz w:val="22"/>
                <w:szCs w:val="22"/>
                <w:lang w:val="en-GB"/>
              </w:rPr>
              <w:t xml:space="preserve">housing. </w:t>
            </w:r>
            <w:r w:rsidRPr="00F4381A">
              <w:rPr>
                <w:rFonts w:asciiTheme="minorHAnsi" w:hAnsiTheme="minorHAnsi"/>
                <w:iCs/>
                <w:sz w:val="22"/>
                <w:szCs w:val="22"/>
                <w:lang w:val="en-GB"/>
              </w:rPr>
              <w:t>Compel</w:t>
            </w:r>
            <w:r w:rsidRPr="00F4381A">
              <w:rPr>
                <w:rFonts w:asciiTheme="minorHAnsi" w:hAnsiTheme="minorHAnsi"/>
                <w:sz w:val="22"/>
                <w:szCs w:val="22"/>
                <w:lang w:val="en-GB"/>
              </w:rPr>
              <w:t xml:space="preserve"> 32:4:1366-1382 </w:t>
            </w:r>
            <w:bookmarkStart w:id="6" w:name="5"/>
          </w:p>
          <w:bookmarkEnd w:id="6"/>
          <w:p w:rsidR="00353CF1" w:rsidRPr="00F4381A" w:rsidRDefault="00353CF1" w:rsidP="00353CF1">
            <w:pPr>
              <w:pStyle w:val="Navadensplet"/>
              <w:rPr>
                <w:rFonts w:asciiTheme="minorHAnsi" w:hAnsiTheme="minorHAnsi"/>
                <w:lang w:val="en-GB"/>
              </w:rPr>
            </w:pPr>
            <w:proofErr w:type="spellStart"/>
            <w:r w:rsidRPr="00F4381A">
              <w:rPr>
                <w:rFonts w:asciiTheme="minorHAnsi" w:hAnsiTheme="minorHAnsi"/>
                <w:sz w:val="22"/>
                <w:szCs w:val="22"/>
                <w:lang w:val="en-GB"/>
              </w:rPr>
              <w:t>G</w:t>
            </w:r>
            <w:r w:rsidR="00240914" w:rsidRPr="00F4381A">
              <w:rPr>
                <w:rFonts w:asciiTheme="minorHAnsi" w:hAnsiTheme="minorHAnsi"/>
                <w:sz w:val="22"/>
                <w:szCs w:val="22"/>
                <w:lang w:val="en-GB"/>
              </w:rPr>
              <w:t>otovac</w:t>
            </w:r>
            <w:proofErr w:type="spellEnd"/>
            <w:r w:rsidRPr="00F4381A">
              <w:rPr>
                <w:rFonts w:asciiTheme="minorHAnsi" w:hAnsiTheme="minorHAnsi"/>
                <w:sz w:val="22"/>
                <w:szCs w:val="22"/>
                <w:lang w:val="en-GB"/>
              </w:rPr>
              <w:t xml:space="preserve"> G, </w:t>
            </w:r>
            <w:proofErr w:type="spellStart"/>
            <w:r w:rsidRPr="00F4381A">
              <w:rPr>
                <w:rFonts w:asciiTheme="minorHAnsi" w:hAnsiTheme="minorHAnsi"/>
                <w:sz w:val="22"/>
                <w:szCs w:val="22"/>
                <w:lang w:val="en-GB"/>
              </w:rPr>
              <w:t>L</w:t>
            </w:r>
            <w:r w:rsidR="00240914" w:rsidRPr="00F4381A">
              <w:rPr>
                <w:rFonts w:asciiTheme="minorHAnsi" w:hAnsiTheme="minorHAnsi"/>
                <w:sz w:val="22"/>
                <w:szCs w:val="22"/>
                <w:lang w:val="en-GB"/>
              </w:rPr>
              <w:t>ampič</w:t>
            </w:r>
            <w:proofErr w:type="spellEnd"/>
            <w:r w:rsidRPr="00F4381A">
              <w:rPr>
                <w:rFonts w:asciiTheme="minorHAnsi" w:hAnsiTheme="minorHAnsi"/>
                <w:sz w:val="22"/>
                <w:szCs w:val="22"/>
                <w:lang w:val="en-GB"/>
              </w:rPr>
              <w:t xml:space="preserve"> G, </w:t>
            </w:r>
            <w:proofErr w:type="spellStart"/>
            <w:r w:rsidR="00240914" w:rsidRPr="00F4381A">
              <w:rPr>
                <w:rFonts w:asciiTheme="minorHAnsi" w:hAnsiTheme="minorHAnsi"/>
                <w:sz w:val="22"/>
                <w:szCs w:val="22"/>
                <w:lang w:val="en-GB"/>
              </w:rPr>
              <w:t>Miljavec</w:t>
            </w:r>
            <w:proofErr w:type="spellEnd"/>
            <w:r w:rsidRPr="00F4381A">
              <w:rPr>
                <w:rFonts w:asciiTheme="minorHAnsi" w:hAnsiTheme="minorHAnsi"/>
                <w:sz w:val="22"/>
                <w:szCs w:val="22"/>
                <w:lang w:val="en-GB"/>
              </w:rPr>
              <w:t xml:space="preserve"> D (2013) Analytical model of</w:t>
            </w:r>
            <w:r w:rsidR="00F4381A">
              <w:rPr>
                <w:rFonts w:asciiTheme="minorHAnsi" w:hAnsiTheme="minorHAnsi"/>
                <w:sz w:val="22"/>
                <w:szCs w:val="22"/>
                <w:lang w:val="en-GB"/>
              </w:rPr>
              <w:t xml:space="preserve"> </w:t>
            </w:r>
            <w:proofErr w:type="spellStart"/>
            <w:r w:rsidRPr="00F4381A">
              <w:rPr>
                <w:rFonts w:asciiTheme="minorHAnsi" w:hAnsiTheme="minorHAnsi"/>
                <w:sz w:val="22"/>
                <w:szCs w:val="22"/>
                <w:lang w:val="en-GB"/>
              </w:rPr>
              <w:t>permeance</w:t>
            </w:r>
            <w:proofErr w:type="spellEnd"/>
            <w:r w:rsidR="00F4381A">
              <w:rPr>
                <w:rFonts w:asciiTheme="minorHAnsi" w:hAnsiTheme="minorHAnsi"/>
                <w:sz w:val="22"/>
                <w:szCs w:val="22"/>
                <w:lang w:val="en-GB"/>
              </w:rPr>
              <w:t xml:space="preserve"> </w:t>
            </w:r>
            <w:r w:rsidRPr="00F4381A">
              <w:rPr>
                <w:rFonts w:asciiTheme="minorHAnsi" w:hAnsiTheme="minorHAnsi"/>
                <w:sz w:val="22"/>
                <w:szCs w:val="22"/>
                <w:lang w:val="en-GB"/>
              </w:rPr>
              <w:t>variation</w:t>
            </w:r>
            <w:r w:rsidR="00F4381A">
              <w:rPr>
                <w:rFonts w:asciiTheme="minorHAnsi" w:hAnsiTheme="minorHAnsi"/>
                <w:sz w:val="22"/>
                <w:szCs w:val="22"/>
                <w:lang w:val="en-GB"/>
              </w:rPr>
              <w:t xml:space="preserve"> </w:t>
            </w:r>
            <w:r w:rsidRPr="00F4381A">
              <w:rPr>
                <w:rFonts w:asciiTheme="minorHAnsi" w:hAnsiTheme="minorHAnsi"/>
                <w:sz w:val="22"/>
                <w:szCs w:val="22"/>
                <w:lang w:val="en-GB"/>
              </w:rPr>
              <w:t>losses in permanent</w:t>
            </w:r>
            <w:r w:rsidR="00F4381A">
              <w:rPr>
                <w:rFonts w:asciiTheme="minorHAnsi" w:hAnsiTheme="minorHAnsi"/>
                <w:sz w:val="22"/>
                <w:szCs w:val="22"/>
                <w:lang w:val="en-GB"/>
              </w:rPr>
              <w:t xml:space="preserve"> </w:t>
            </w:r>
            <w:r w:rsidRPr="00F4381A">
              <w:rPr>
                <w:rFonts w:asciiTheme="minorHAnsi" w:hAnsiTheme="minorHAnsi"/>
                <w:sz w:val="22"/>
                <w:szCs w:val="22"/>
                <w:lang w:val="en-GB"/>
              </w:rPr>
              <w:lastRenderedPageBreak/>
              <w:t>magnets</w:t>
            </w:r>
            <w:r w:rsidR="00F4381A">
              <w:rPr>
                <w:rFonts w:asciiTheme="minorHAnsi" w:hAnsiTheme="minorHAnsi"/>
                <w:sz w:val="22"/>
                <w:szCs w:val="22"/>
                <w:lang w:val="en-GB"/>
              </w:rPr>
              <w:t xml:space="preserve"> </w:t>
            </w:r>
            <w:r w:rsidRPr="00F4381A">
              <w:rPr>
                <w:rFonts w:asciiTheme="minorHAnsi" w:hAnsiTheme="minorHAnsi"/>
                <w:sz w:val="22"/>
                <w:szCs w:val="22"/>
                <w:lang w:val="en-GB"/>
              </w:rPr>
              <w:t>of</w:t>
            </w:r>
            <w:r w:rsidR="00F4381A">
              <w:rPr>
                <w:rFonts w:asciiTheme="minorHAnsi" w:hAnsiTheme="minorHAnsi"/>
                <w:sz w:val="22"/>
                <w:szCs w:val="22"/>
                <w:lang w:val="en-GB"/>
              </w:rPr>
              <w:t xml:space="preserve"> </w:t>
            </w:r>
            <w:r w:rsidRPr="00F4381A">
              <w:rPr>
                <w:rFonts w:asciiTheme="minorHAnsi" w:hAnsiTheme="minorHAnsi"/>
                <w:sz w:val="22"/>
                <w:szCs w:val="22"/>
                <w:lang w:val="en-GB"/>
              </w:rPr>
              <w:t>the</w:t>
            </w:r>
            <w:r w:rsidR="00F4381A">
              <w:rPr>
                <w:rFonts w:asciiTheme="minorHAnsi" w:hAnsiTheme="minorHAnsi"/>
                <w:sz w:val="22"/>
                <w:szCs w:val="22"/>
                <w:lang w:val="en-GB"/>
              </w:rPr>
              <w:t xml:space="preserve"> </w:t>
            </w:r>
            <w:r w:rsidRPr="00F4381A">
              <w:rPr>
                <w:rFonts w:asciiTheme="minorHAnsi" w:hAnsiTheme="minorHAnsi"/>
                <w:sz w:val="22"/>
                <w:szCs w:val="22"/>
                <w:lang w:val="en-GB"/>
              </w:rPr>
              <w:t>multipole</w:t>
            </w:r>
            <w:r w:rsidR="00F4381A">
              <w:rPr>
                <w:rFonts w:asciiTheme="minorHAnsi" w:hAnsiTheme="minorHAnsi"/>
                <w:sz w:val="22"/>
                <w:szCs w:val="22"/>
                <w:lang w:val="en-GB"/>
              </w:rPr>
              <w:t xml:space="preserve"> </w:t>
            </w:r>
            <w:r w:rsidRPr="00F4381A">
              <w:rPr>
                <w:rFonts w:asciiTheme="minorHAnsi" w:hAnsiTheme="minorHAnsi"/>
                <w:sz w:val="22"/>
                <w:szCs w:val="22"/>
                <w:lang w:val="en-GB"/>
              </w:rPr>
              <w:t>synchronous</w:t>
            </w:r>
            <w:r w:rsidR="00F4381A">
              <w:rPr>
                <w:rFonts w:asciiTheme="minorHAnsi" w:hAnsiTheme="minorHAnsi"/>
                <w:sz w:val="22"/>
                <w:szCs w:val="22"/>
                <w:lang w:val="en-GB"/>
              </w:rPr>
              <w:t xml:space="preserve"> </w:t>
            </w:r>
            <w:r w:rsidRPr="00F4381A">
              <w:rPr>
                <w:rFonts w:asciiTheme="minorHAnsi" w:hAnsiTheme="minorHAnsi"/>
                <w:sz w:val="22"/>
                <w:szCs w:val="22"/>
                <w:lang w:val="en-GB"/>
              </w:rPr>
              <w:t xml:space="preserve">machine. </w:t>
            </w:r>
            <w:r w:rsidRPr="00F4381A">
              <w:rPr>
                <w:rFonts w:asciiTheme="minorHAnsi" w:hAnsiTheme="minorHAnsi"/>
                <w:iCs/>
                <w:sz w:val="22"/>
                <w:szCs w:val="22"/>
                <w:lang w:val="en-GB"/>
              </w:rPr>
              <w:t>IEEE transactions on magnetics</w:t>
            </w:r>
            <w:r w:rsidRPr="00F4381A">
              <w:rPr>
                <w:rFonts w:asciiTheme="minorHAnsi" w:hAnsiTheme="minorHAnsi"/>
                <w:sz w:val="22"/>
                <w:szCs w:val="22"/>
                <w:lang w:val="en-GB"/>
              </w:rPr>
              <w:t>49:2:921-928</w:t>
            </w:r>
          </w:p>
          <w:p w:rsidR="000B2261" w:rsidRPr="00353CF1" w:rsidRDefault="00353CF1" w:rsidP="00F4381A">
            <w:pPr>
              <w:pStyle w:val="Navadensplet"/>
              <w:rPr>
                <w:rFonts w:asciiTheme="minorHAnsi" w:hAnsiTheme="minorHAnsi"/>
              </w:rPr>
            </w:pPr>
            <w:bookmarkStart w:id="7" w:name="_GoBack"/>
            <w:bookmarkEnd w:id="7"/>
            <w:r w:rsidRPr="00F4381A">
              <w:rPr>
                <w:rFonts w:asciiTheme="minorHAnsi" w:hAnsiTheme="minorHAnsi"/>
                <w:sz w:val="22"/>
                <w:szCs w:val="22"/>
                <w:lang w:val="en-GB"/>
              </w:rPr>
              <w:t>S</w:t>
            </w:r>
            <w:r w:rsidR="00240914" w:rsidRPr="00F4381A">
              <w:rPr>
                <w:rFonts w:asciiTheme="minorHAnsi" w:hAnsiTheme="minorHAnsi"/>
                <w:sz w:val="22"/>
                <w:szCs w:val="22"/>
                <w:lang w:val="en-GB"/>
              </w:rPr>
              <w:t>tojčić</w:t>
            </w:r>
            <w:r w:rsidRPr="00F4381A">
              <w:rPr>
                <w:rFonts w:asciiTheme="minorHAnsi" w:hAnsiTheme="minorHAnsi"/>
                <w:sz w:val="22"/>
                <w:szCs w:val="22"/>
                <w:lang w:val="en-GB"/>
              </w:rPr>
              <w:t xml:space="preserve"> B, </w:t>
            </w:r>
            <w:proofErr w:type="spellStart"/>
            <w:r w:rsidR="00240914" w:rsidRPr="00F4381A">
              <w:rPr>
                <w:rFonts w:asciiTheme="minorHAnsi" w:hAnsiTheme="minorHAnsi"/>
                <w:sz w:val="22"/>
                <w:szCs w:val="22"/>
                <w:lang w:val="en-GB"/>
              </w:rPr>
              <w:t>Miljavec</w:t>
            </w:r>
            <w:proofErr w:type="spellEnd"/>
            <w:r w:rsidRPr="00F4381A">
              <w:rPr>
                <w:rFonts w:asciiTheme="minorHAnsi" w:hAnsiTheme="minorHAnsi"/>
                <w:sz w:val="22"/>
                <w:szCs w:val="22"/>
                <w:lang w:val="en-GB"/>
              </w:rPr>
              <w:t xml:space="preserve"> D (2012) Current</w:t>
            </w:r>
            <w:r w:rsidR="00F4381A">
              <w:rPr>
                <w:rFonts w:asciiTheme="minorHAnsi" w:hAnsiTheme="minorHAnsi"/>
                <w:sz w:val="22"/>
                <w:szCs w:val="22"/>
                <w:lang w:val="en-GB"/>
              </w:rPr>
              <w:t xml:space="preserve"> </w:t>
            </w:r>
            <w:r w:rsidRPr="00F4381A">
              <w:rPr>
                <w:rFonts w:asciiTheme="minorHAnsi" w:hAnsiTheme="minorHAnsi"/>
                <w:sz w:val="22"/>
                <w:szCs w:val="22"/>
                <w:lang w:val="en-GB"/>
              </w:rPr>
              <w:t>distribution in the</w:t>
            </w:r>
            <w:r w:rsidR="00F4381A">
              <w:rPr>
                <w:rFonts w:asciiTheme="minorHAnsi" w:hAnsiTheme="minorHAnsi"/>
                <w:sz w:val="22"/>
                <w:szCs w:val="22"/>
                <w:lang w:val="en-GB"/>
              </w:rPr>
              <w:t xml:space="preserve"> </w:t>
            </w:r>
            <w:r w:rsidRPr="00F4381A">
              <w:rPr>
                <w:rFonts w:asciiTheme="minorHAnsi" w:hAnsiTheme="minorHAnsi"/>
                <w:sz w:val="22"/>
                <w:szCs w:val="22"/>
                <w:lang w:val="en-GB"/>
              </w:rPr>
              <w:t>low-voltage</w:t>
            </w:r>
            <w:r w:rsidR="00F4381A">
              <w:rPr>
                <w:rFonts w:asciiTheme="minorHAnsi" w:hAnsiTheme="minorHAnsi"/>
                <w:sz w:val="22"/>
                <w:szCs w:val="22"/>
                <w:lang w:val="en-GB"/>
              </w:rPr>
              <w:t xml:space="preserve"> </w:t>
            </w:r>
            <w:r w:rsidRPr="00F4381A">
              <w:rPr>
                <w:rFonts w:asciiTheme="minorHAnsi" w:hAnsiTheme="minorHAnsi"/>
                <w:sz w:val="22"/>
                <w:szCs w:val="22"/>
                <w:lang w:val="en-GB"/>
              </w:rPr>
              <w:t>winding</w:t>
            </w:r>
            <w:r w:rsidR="00F4381A">
              <w:rPr>
                <w:rFonts w:asciiTheme="minorHAnsi" w:hAnsiTheme="minorHAnsi"/>
                <w:sz w:val="22"/>
                <w:szCs w:val="22"/>
                <w:lang w:val="en-GB"/>
              </w:rPr>
              <w:t xml:space="preserve"> </w:t>
            </w:r>
            <w:r w:rsidRPr="00F4381A">
              <w:rPr>
                <w:rFonts w:asciiTheme="minorHAnsi" w:hAnsiTheme="minorHAnsi"/>
                <w:sz w:val="22"/>
                <w:szCs w:val="22"/>
                <w:lang w:val="en-GB"/>
              </w:rPr>
              <w:t>of</w:t>
            </w:r>
            <w:r w:rsidR="00F4381A">
              <w:rPr>
                <w:rFonts w:asciiTheme="minorHAnsi" w:hAnsiTheme="minorHAnsi"/>
                <w:sz w:val="22"/>
                <w:szCs w:val="22"/>
                <w:lang w:val="en-GB"/>
              </w:rPr>
              <w:t xml:space="preserve"> </w:t>
            </w:r>
            <w:r w:rsidRPr="00F4381A">
              <w:rPr>
                <w:rFonts w:asciiTheme="minorHAnsi" w:hAnsiTheme="minorHAnsi"/>
                <w:sz w:val="22"/>
                <w:szCs w:val="22"/>
                <w:lang w:val="en-GB"/>
              </w:rPr>
              <w:t>the</w:t>
            </w:r>
            <w:r w:rsidR="00F4381A">
              <w:rPr>
                <w:rFonts w:asciiTheme="minorHAnsi" w:hAnsiTheme="minorHAnsi"/>
                <w:sz w:val="22"/>
                <w:szCs w:val="22"/>
                <w:lang w:val="en-GB"/>
              </w:rPr>
              <w:t xml:space="preserve"> </w:t>
            </w:r>
            <w:r w:rsidRPr="00F4381A">
              <w:rPr>
                <w:rFonts w:asciiTheme="minorHAnsi" w:hAnsiTheme="minorHAnsi"/>
                <w:sz w:val="22"/>
                <w:szCs w:val="22"/>
                <w:lang w:val="en-GB"/>
              </w:rPr>
              <w:t>furnace</w:t>
            </w:r>
            <w:r w:rsidR="00F4381A">
              <w:rPr>
                <w:rFonts w:asciiTheme="minorHAnsi" w:hAnsiTheme="minorHAnsi"/>
                <w:sz w:val="22"/>
                <w:szCs w:val="22"/>
                <w:lang w:val="en-GB"/>
              </w:rPr>
              <w:t xml:space="preserve"> </w:t>
            </w:r>
            <w:r w:rsidRPr="00F4381A">
              <w:rPr>
                <w:rFonts w:asciiTheme="minorHAnsi" w:hAnsiTheme="minorHAnsi"/>
                <w:sz w:val="22"/>
                <w:szCs w:val="22"/>
                <w:lang w:val="en-GB"/>
              </w:rPr>
              <w:t xml:space="preserve">transformer. </w:t>
            </w:r>
            <w:r w:rsidRPr="00F4381A">
              <w:rPr>
                <w:rFonts w:asciiTheme="minorHAnsi" w:hAnsiTheme="minorHAnsi"/>
                <w:iCs/>
                <w:sz w:val="22"/>
                <w:szCs w:val="22"/>
                <w:lang w:val="en-GB"/>
              </w:rPr>
              <w:t>International</w:t>
            </w:r>
            <w:r w:rsidR="00F4381A">
              <w:rPr>
                <w:rFonts w:asciiTheme="minorHAnsi" w:hAnsiTheme="minorHAnsi"/>
                <w:iCs/>
                <w:sz w:val="22"/>
                <w:szCs w:val="22"/>
                <w:lang w:val="en-GB"/>
              </w:rPr>
              <w:t xml:space="preserve"> </w:t>
            </w:r>
            <w:r w:rsidRPr="00F4381A">
              <w:rPr>
                <w:rFonts w:asciiTheme="minorHAnsi" w:hAnsiTheme="minorHAnsi"/>
                <w:iCs/>
                <w:sz w:val="22"/>
                <w:szCs w:val="22"/>
                <w:lang w:val="en-GB"/>
              </w:rPr>
              <w:t>journal</w:t>
            </w:r>
            <w:r w:rsidR="00F4381A">
              <w:rPr>
                <w:rFonts w:asciiTheme="minorHAnsi" w:hAnsiTheme="minorHAnsi"/>
                <w:iCs/>
                <w:sz w:val="22"/>
                <w:szCs w:val="22"/>
                <w:lang w:val="en-GB"/>
              </w:rPr>
              <w:t xml:space="preserve"> </w:t>
            </w:r>
            <w:r w:rsidRPr="00F4381A">
              <w:rPr>
                <w:rFonts w:asciiTheme="minorHAnsi" w:hAnsiTheme="minorHAnsi"/>
                <w:iCs/>
                <w:sz w:val="22"/>
                <w:szCs w:val="22"/>
                <w:lang w:val="en-GB"/>
              </w:rPr>
              <w:t>of</w:t>
            </w:r>
            <w:r w:rsidR="00F4381A">
              <w:rPr>
                <w:rFonts w:asciiTheme="minorHAnsi" w:hAnsiTheme="minorHAnsi"/>
                <w:iCs/>
                <w:sz w:val="22"/>
                <w:szCs w:val="22"/>
                <w:lang w:val="en-GB"/>
              </w:rPr>
              <w:t xml:space="preserve"> </w:t>
            </w:r>
            <w:r w:rsidRPr="00F4381A">
              <w:rPr>
                <w:rFonts w:asciiTheme="minorHAnsi" w:hAnsiTheme="minorHAnsi"/>
                <w:iCs/>
                <w:sz w:val="22"/>
                <w:szCs w:val="22"/>
                <w:lang w:val="en-GB"/>
              </w:rPr>
              <w:t>electrical</w:t>
            </w:r>
            <w:r w:rsidR="00F4381A">
              <w:rPr>
                <w:rFonts w:asciiTheme="minorHAnsi" w:hAnsiTheme="minorHAnsi"/>
                <w:iCs/>
                <w:sz w:val="22"/>
                <w:szCs w:val="22"/>
                <w:lang w:val="en-GB"/>
              </w:rPr>
              <w:t xml:space="preserve"> </w:t>
            </w:r>
            <w:r w:rsidRPr="00F4381A">
              <w:rPr>
                <w:rFonts w:asciiTheme="minorHAnsi" w:hAnsiTheme="minorHAnsi"/>
                <w:iCs/>
                <w:sz w:val="22"/>
                <w:szCs w:val="22"/>
                <w:lang w:val="en-GB"/>
              </w:rPr>
              <w:t>power</w:t>
            </w:r>
            <w:r w:rsidR="00F4381A">
              <w:rPr>
                <w:rFonts w:asciiTheme="minorHAnsi" w:hAnsiTheme="minorHAnsi"/>
                <w:iCs/>
                <w:sz w:val="22"/>
                <w:szCs w:val="22"/>
                <w:lang w:val="en-GB"/>
              </w:rPr>
              <w:t xml:space="preserve"> </w:t>
            </w:r>
            <w:r w:rsidRPr="00F4381A">
              <w:rPr>
                <w:rFonts w:asciiTheme="minorHAnsi" w:hAnsiTheme="minorHAnsi"/>
                <w:iCs/>
                <w:sz w:val="22"/>
                <w:szCs w:val="22"/>
                <w:lang w:val="en-GB"/>
              </w:rPr>
              <w:t>&amp;</w:t>
            </w:r>
            <w:r w:rsidR="00F4381A">
              <w:rPr>
                <w:rFonts w:asciiTheme="minorHAnsi" w:hAnsiTheme="minorHAnsi"/>
                <w:iCs/>
                <w:sz w:val="22"/>
                <w:szCs w:val="22"/>
                <w:lang w:val="en-GB"/>
              </w:rPr>
              <w:t xml:space="preserve"> </w:t>
            </w:r>
            <w:r w:rsidRPr="00F4381A">
              <w:rPr>
                <w:rFonts w:asciiTheme="minorHAnsi" w:hAnsiTheme="minorHAnsi"/>
                <w:iCs/>
                <w:sz w:val="22"/>
                <w:szCs w:val="22"/>
                <w:lang w:val="en-GB"/>
              </w:rPr>
              <w:t>energy</w:t>
            </w:r>
            <w:r w:rsidR="00F4381A">
              <w:rPr>
                <w:rFonts w:asciiTheme="minorHAnsi" w:hAnsiTheme="minorHAnsi"/>
                <w:iCs/>
                <w:sz w:val="22"/>
                <w:szCs w:val="22"/>
                <w:lang w:val="en-GB"/>
              </w:rPr>
              <w:t xml:space="preserve"> </w:t>
            </w:r>
            <w:r w:rsidRPr="00F4381A">
              <w:rPr>
                <w:rFonts w:asciiTheme="minorHAnsi" w:hAnsiTheme="minorHAnsi"/>
                <w:iCs/>
                <w:sz w:val="22"/>
                <w:szCs w:val="22"/>
                <w:lang w:val="en-GB"/>
              </w:rPr>
              <w:t>systems</w:t>
            </w:r>
            <w:r w:rsidRPr="00F4381A">
              <w:rPr>
                <w:rFonts w:asciiTheme="minorHAnsi" w:hAnsiTheme="minorHAnsi"/>
                <w:sz w:val="22"/>
                <w:szCs w:val="22"/>
                <w:lang w:val="en-GB"/>
              </w:rPr>
              <w:t xml:space="preserve"> 43:1:1251-1258</w:t>
            </w:r>
          </w:p>
        </w:tc>
      </w:tr>
    </w:tbl>
    <w:p w:rsidR="00BA1F90" w:rsidRPr="005B5C83" w:rsidRDefault="00BA1F90">
      <w:pPr>
        <w:rPr>
          <w:rFonts w:asciiTheme="minorHAnsi" w:hAnsiTheme="minorHAnsi"/>
        </w:rPr>
      </w:pPr>
    </w:p>
    <w:sectPr w:rsidR="00BA1F90" w:rsidRPr="005B5C83" w:rsidSect="002468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232C1D"/>
    <w:multiLevelType w:val="multilevel"/>
    <w:tmpl w:val="4B489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compat>
    <w:compatSetting w:name="compatibilityMode" w:uri="http://schemas.microsoft.com/office/word" w:val="12"/>
  </w:compat>
  <w:rsids>
    <w:rsidRoot w:val="00D60066"/>
    <w:rsid w:val="00013F98"/>
    <w:rsid w:val="00043F45"/>
    <w:rsid w:val="000642CF"/>
    <w:rsid w:val="000703E4"/>
    <w:rsid w:val="000B2261"/>
    <w:rsid w:val="000C2C3D"/>
    <w:rsid w:val="000E605D"/>
    <w:rsid w:val="000F41E9"/>
    <w:rsid w:val="000F53F8"/>
    <w:rsid w:val="001509CC"/>
    <w:rsid w:val="001B60F1"/>
    <w:rsid w:val="001C5CD1"/>
    <w:rsid w:val="001D5408"/>
    <w:rsid w:val="00207896"/>
    <w:rsid w:val="00240914"/>
    <w:rsid w:val="002468E6"/>
    <w:rsid w:val="002500EB"/>
    <w:rsid w:val="002724BA"/>
    <w:rsid w:val="002926B2"/>
    <w:rsid w:val="002B2C4E"/>
    <w:rsid w:val="002F300A"/>
    <w:rsid w:val="003007D9"/>
    <w:rsid w:val="003474BF"/>
    <w:rsid w:val="00353CF1"/>
    <w:rsid w:val="00384EDA"/>
    <w:rsid w:val="003D48ED"/>
    <w:rsid w:val="004D6761"/>
    <w:rsid w:val="00530AB8"/>
    <w:rsid w:val="0053523E"/>
    <w:rsid w:val="00572EC1"/>
    <w:rsid w:val="00574897"/>
    <w:rsid w:val="005903BA"/>
    <w:rsid w:val="005B5C83"/>
    <w:rsid w:val="00606D91"/>
    <w:rsid w:val="006253E7"/>
    <w:rsid w:val="00630100"/>
    <w:rsid w:val="006432C5"/>
    <w:rsid w:val="00647EC6"/>
    <w:rsid w:val="00652540"/>
    <w:rsid w:val="00740D34"/>
    <w:rsid w:val="0082408F"/>
    <w:rsid w:val="008C7178"/>
    <w:rsid w:val="008F6996"/>
    <w:rsid w:val="009461FC"/>
    <w:rsid w:val="0095104F"/>
    <w:rsid w:val="00966F49"/>
    <w:rsid w:val="0099267E"/>
    <w:rsid w:val="009B3857"/>
    <w:rsid w:val="00A024F8"/>
    <w:rsid w:val="00A02BF5"/>
    <w:rsid w:val="00A37A06"/>
    <w:rsid w:val="00A55201"/>
    <w:rsid w:val="00A77FD1"/>
    <w:rsid w:val="00A87033"/>
    <w:rsid w:val="00AB6BC4"/>
    <w:rsid w:val="00AC5648"/>
    <w:rsid w:val="00AE692F"/>
    <w:rsid w:val="00AF1D87"/>
    <w:rsid w:val="00B12423"/>
    <w:rsid w:val="00B37024"/>
    <w:rsid w:val="00B441A0"/>
    <w:rsid w:val="00B830FB"/>
    <w:rsid w:val="00B87B5F"/>
    <w:rsid w:val="00BA1F90"/>
    <w:rsid w:val="00BC0AF0"/>
    <w:rsid w:val="00C043A7"/>
    <w:rsid w:val="00C16E51"/>
    <w:rsid w:val="00C378E5"/>
    <w:rsid w:val="00C44581"/>
    <w:rsid w:val="00C860E4"/>
    <w:rsid w:val="00D60066"/>
    <w:rsid w:val="00D6782B"/>
    <w:rsid w:val="00DC544F"/>
    <w:rsid w:val="00E615E9"/>
    <w:rsid w:val="00E948BA"/>
    <w:rsid w:val="00EF7242"/>
    <w:rsid w:val="00F4381A"/>
    <w:rsid w:val="00F547F3"/>
    <w:rsid w:val="00F866D2"/>
    <w:rsid w:val="00F93697"/>
    <w:rsid w:val="00FD5C84"/>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2D8DFC-8690-4AE8-9241-1C503601A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60066"/>
    <w:pPr>
      <w:spacing w:after="0" w:line="240" w:lineRule="auto"/>
    </w:pPr>
    <w:rPr>
      <w:rFonts w:ascii="Calibri" w:eastAsia="Calibri" w:hAnsi="Calibri" w:cs="Times New Roman"/>
      <w:sz w:val="24"/>
      <w:szCs w:val="24"/>
      <w:lang w:eastAsia="sl-SI"/>
    </w:rPr>
  </w:style>
  <w:style w:type="paragraph" w:styleId="Naslov1">
    <w:name w:val="heading 1"/>
    <w:basedOn w:val="Navaden"/>
    <w:link w:val="Naslov1Znak"/>
    <w:uiPriority w:val="9"/>
    <w:qFormat/>
    <w:rsid w:val="00C860E4"/>
    <w:pPr>
      <w:spacing w:before="100" w:beforeAutospacing="1" w:after="100" w:afterAutospacing="1"/>
      <w:outlineLvl w:val="0"/>
    </w:pPr>
    <w:rPr>
      <w:rFonts w:ascii="Times New Roman" w:eastAsia="Times New Roman" w:hAnsi="Times New Roman"/>
      <w:b/>
      <w:bCs/>
      <w:kern w:val="36"/>
      <w:sz w:val="48"/>
      <w:szCs w:val="4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uiPriority w:val="99"/>
    <w:unhideWhenUsed/>
    <w:rsid w:val="00652540"/>
    <w:pPr>
      <w:spacing w:before="100" w:beforeAutospacing="1" w:after="100" w:afterAutospacing="1"/>
    </w:pPr>
    <w:rPr>
      <w:rFonts w:ascii="Times New Roman" w:eastAsia="Times New Roman" w:hAnsi="Times New Roman"/>
    </w:rPr>
  </w:style>
  <w:style w:type="character" w:customStyle="1" w:styleId="Naslov1Znak">
    <w:name w:val="Naslov 1 Znak"/>
    <w:basedOn w:val="Privzetapisavaodstavka"/>
    <w:link w:val="Naslov1"/>
    <w:uiPriority w:val="9"/>
    <w:rsid w:val="00C860E4"/>
    <w:rPr>
      <w:rFonts w:ascii="Times New Roman" w:eastAsia="Times New Roman" w:hAnsi="Times New Roman" w:cs="Times New Roman"/>
      <w:b/>
      <w:bCs/>
      <w:kern w:val="36"/>
      <w:sz w:val="48"/>
      <w:szCs w:val="48"/>
      <w:lang w:eastAsia="sl-SI"/>
    </w:rPr>
  </w:style>
  <w:style w:type="character" w:customStyle="1" w:styleId="apple-converted-space">
    <w:name w:val="apple-converted-space"/>
    <w:basedOn w:val="Privzetapisavaodstavka"/>
    <w:rsid w:val="00C860E4"/>
  </w:style>
  <w:style w:type="character" w:styleId="Hiperpovezava">
    <w:name w:val="Hyperlink"/>
    <w:basedOn w:val="Privzetapisavaodstavka"/>
    <w:uiPriority w:val="99"/>
    <w:semiHidden/>
    <w:unhideWhenUsed/>
    <w:rsid w:val="00C860E4"/>
    <w:rPr>
      <w:color w:val="0000FF"/>
      <w:u w:val="single"/>
    </w:rPr>
  </w:style>
  <w:style w:type="character" w:customStyle="1" w:styleId="hps">
    <w:name w:val="hps"/>
    <w:basedOn w:val="Privzetapisavaodstavka"/>
    <w:rsid w:val="00AC56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 w:id="1246692206">
      <w:bodyDiv w:val="1"/>
      <w:marLeft w:val="0"/>
      <w:marRight w:val="0"/>
      <w:marTop w:val="0"/>
      <w:marBottom w:val="0"/>
      <w:divBdr>
        <w:top w:val="none" w:sz="0" w:space="0" w:color="auto"/>
        <w:left w:val="none" w:sz="0" w:space="0" w:color="auto"/>
        <w:bottom w:val="none" w:sz="0" w:space="0" w:color="auto"/>
        <w:right w:val="none" w:sz="0" w:space="0" w:color="auto"/>
      </w:divBdr>
    </w:div>
    <w:div w:id="1313867978">
      <w:bodyDiv w:val="1"/>
      <w:marLeft w:val="0"/>
      <w:marRight w:val="0"/>
      <w:marTop w:val="0"/>
      <w:marBottom w:val="0"/>
      <w:divBdr>
        <w:top w:val="none" w:sz="0" w:space="0" w:color="auto"/>
        <w:left w:val="none" w:sz="0" w:space="0" w:color="auto"/>
        <w:bottom w:val="none" w:sz="0" w:space="0" w:color="auto"/>
        <w:right w:val="none" w:sz="0" w:space="0" w:color="auto"/>
      </w:divBdr>
    </w:div>
    <w:div w:id="185764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EB50F-09B9-4AD2-A1E8-7DE49CDE9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1228</Words>
  <Characters>7000</Characters>
  <Application>Microsoft Office Word</Application>
  <DocSecurity>0</DocSecurity>
  <Lines>58</Lines>
  <Paragraphs>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Uporabnik</dc:creator>
  <cp:lastModifiedBy>Marjana Rebernik</cp:lastModifiedBy>
  <cp:revision>3</cp:revision>
  <dcterms:created xsi:type="dcterms:W3CDTF">2016-05-11T08:28:00Z</dcterms:created>
  <dcterms:modified xsi:type="dcterms:W3CDTF">2016-06-15T11:16:00Z</dcterms:modified>
</cp:coreProperties>
</file>