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Ind w:w="-54"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040585">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040585" w:rsidRDefault="00040585">
            <w:pPr>
              <w:jc w:val="center"/>
              <w:rPr>
                <w:b/>
                <w:bCs/>
              </w:rPr>
            </w:pPr>
            <w:r>
              <w:rPr>
                <w:b/>
                <w:bCs/>
              </w:rPr>
              <w:t>UČNI NAČRT PREDMETA / COURSE SYLLABUS</w:t>
            </w:r>
          </w:p>
        </w:tc>
      </w:tr>
      <w:tr w:rsidR="00040585">
        <w:tc>
          <w:tcPr>
            <w:tcW w:w="1799" w:type="dxa"/>
            <w:gridSpan w:val="3"/>
          </w:tcPr>
          <w:p w:rsidR="00040585" w:rsidRDefault="00040585">
            <w:pPr>
              <w:rPr>
                <w:b/>
                <w:bCs/>
              </w:rPr>
            </w:pPr>
            <w:r>
              <w:rPr>
                <w:b/>
                <w:bCs/>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040585" w:rsidRPr="00106D44" w:rsidRDefault="00040585">
            <w:bookmarkStart w:id="0" w:name="Predmet"/>
            <w:bookmarkEnd w:id="0"/>
            <w:r>
              <w:t>Telekomunikacijski protokoli</w:t>
            </w:r>
          </w:p>
        </w:tc>
      </w:tr>
      <w:tr w:rsidR="00040585">
        <w:tc>
          <w:tcPr>
            <w:tcW w:w="1799" w:type="dxa"/>
            <w:gridSpan w:val="3"/>
          </w:tcPr>
          <w:p w:rsidR="00040585" w:rsidRDefault="00040585">
            <w:pPr>
              <w:rPr>
                <w:b/>
                <w:bCs/>
              </w:rPr>
            </w:pPr>
            <w:proofErr w:type="spellStart"/>
            <w:r>
              <w:rPr>
                <w:b/>
                <w:bCs/>
              </w:rPr>
              <w:t>Course</w:t>
            </w:r>
            <w:proofErr w:type="spellEnd"/>
            <w:r>
              <w:rPr>
                <w:b/>
                <w:bCs/>
              </w:rPr>
              <w:t xml:space="preserve"> </w:t>
            </w:r>
            <w:proofErr w:type="spellStart"/>
            <w:r>
              <w:rPr>
                <w:b/>
                <w:bCs/>
              </w:rPr>
              <w:t>title</w:t>
            </w:r>
            <w:proofErr w:type="spellEnd"/>
            <w:r>
              <w:rPr>
                <w:b/>
                <w:bCs/>
              </w:rPr>
              <w:t>:</w:t>
            </w:r>
          </w:p>
        </w:tc>
        <w:tc>
          <w:tcPr>
            <w:tcW w:w="7891" w:type="dxa"/>
            <w:gridSpan w:val="15"/>
            <w:tcBorders>
              <w:top w:val="single" w:sz="4" w:space="0" w:color="auto"/>
              <w:left w:val="single" w:sz="4" w:space="0" w:color="auto"/>
              <w:bottom w:val="single" w:sz="4" w:space="0" w:color="auto"/>
              <w:right w:val="single" w:sz="4" w:space="0" w:color="auto"/>
            </w:tcBorders>
          </w:tcPr>
          <w:p w:rsidR="00040585" w:rsidRDefault="00040585">
            <w:bookmarkStart w:id="1" w:name="APredmet"/>
            <w:bookmarkEnd w:id="1"/>
            <w:proofErr w:type="spellStart"/>
            <w:r>
              <w:t>Telecommunication</w:t>
            </w:r>
            <w:proofErr w:type="spellEnd"/>
            <w:r>
              <w:t xml:space="preserve"> </w:t>
            </w:r>
            <w:proofErr w:type="spellStart"/>
            <w:r>
              <w:t>Protocols</w:t>
            </w:r>
            <w:proofErr w:type="spellEnd"/>
          </w:p>
        </w:tc>
      </w:tr>
      <w:tr w:rsidR="00040585">
        <w:tc>
          <w:tcPr>
            <w:tcW w:w="3307" w:type="dxa"/>
            <w:gridSpan w:val="5"/>
            <w:vAlign w:val="center"/>
          </w:tcPr>
          <w:p w:rsidR="00040585" w:rsidRDefault="00040585">
            <w:pPr>
              <w:jc w:val="center"/>
              <w:rPr>
                <w:b/>
                <w:bCs/>
              </w:rPr>
            </w:pPr>
          </w:p>
        </w:tc>
        <w:tc>
          <w:tcPr>
            <w:tcW w:w="3401" w:type="dxa"/>
            <w:gridSpan w:val="8"/>
            <w:vAlign w:val="center"/>
          </w:tcPr>
          <w:p w:rsidR="00040585" w:rsidRDefault="00040585">
            <w:pPr>
              <w:jc w:val="center"/>
              <w:rPr>
                <w:b/>
                <w:bCs/>
              </w:rPr>
            </w:pPr>
          </w:p>
        </w:tc>
        <w:tc>
          <w:tcPr>
            <w:tcW w:w="1558" w:type="dxa"/>
            <w:gridSpan w:val="2"/>
            <w:vAlign w:val="center"/>
          </w:tcPr>
          <w:p w:rsidR="00040585" w:rsidRDefault="00040585">
            <w:pPr>
              <w:jc w:val="center"/>
              <w:rPr>
                <w:b/>
                <w:bCs/>
              </w:rPr>
            </w:pPr>
          </w:p>
        </w:tc>
        <w:tc>
          <w:tcPr>
            <w:tcW w:w="1424" w:type="dxa"/>
            <w:gridSpan w:val="3"/>
            <w:vAlign w:val="center"/>
          </w:tcPr>
          <w:p w:rsidR="00040585" w:rsidRDefault="00040585">
            <w:pPr>
              <w:jc w:val="center"/>
              <w:rPr>
                <w:b/>
                <w:bCs/>
              </w:rPr>
            </w:pPr>
          </w:p>
        </w:tc>
      </w:tr>
      <w:tr w:rsidR="00040585">
        <w:tc>
          <w:tcPr>
            <w:tcW w:w="3307" w:type="dxa"/>
            <w:gridSpan w:val="5"/>
            <w:tcBorders>
              <w:top w:val="nil"/>
              <w:left w:val="nil"/>
              <w:bottom w:val="single" w:sz="4" w:space="0" w:color="auto"/>
              <w:right w:val="nil"/>
            </w:tcBorders>
            <w:vAlign w:val="center"/>
          </w:tcPr>
          <w:p w:rsidR="00040585" w:rsidRDefault="00040585">
            <w:pPr>
              <w:jc w:val="center"/>
              <w:rPr>
                <w:b/>
                <w:bCs/>
              </w:rPr>
            </w:pPr>
            <w:r>
              <w:rPr>
                <w:b/>
                <w:bCs/>
              </w:rPr>
              <w:t>Študijski program in stopnja</w:t>
            </w:r>
          </w:p>
          <w:p w:rsidR="00040585" w:rsidRDefault="00040585">
            <w:pPr>
              <w:jc w:val="center"/>
            </w:pPr>
            <w:proofErr w:type="spellStart"/>
            <w:r>
              <w:rPr>
                <w:b/>
                <w:bCs/>
              </w:rPr>
              <w:t>Study</w:t>
            </w:r>
            <w:proofErr w:type="spellEnd"/>
            <w:r>
              <w:rPr>
                <w:b/>
                <w:bCs/>
              </w:rPr>
              <w:t xml:space="preserve"> </w:t>
            </w:r>
            <w:proofErr w:type="spellStart"/>
            <w:r>
              <w:rPr>
                <w:b/>
                <w:bCs/>
              </w:rPr>
              <w:t>programme</w:t>
            </w:r>
            <w:proofErr w:type="spellEnd"/>
            <w:r>
              <w:rPr>
                <w:b/>
                <w:bCs/>
              </w:rPr>
              <w:t xml:space="preserve"> </w:t>
            </w:r>
            <w:proofErr w:type="spellStart"/>
            <w:r>
              <w:rPr>
                <w:b/>
                <w:bCs/>
              </w:rPr>
              <w:t>and</w:t>
            </w:r>
            <w:proofErr w:type="spellEnd"/>
            <w:r>
              <w:rPr>
                <w:b/>
                <w:bCs/>
              </w:rPr>
              <w:t xml:space="preserve"> </w:t>
            </w:r>
            <w:proofErr w:type="spellStart"/>
            <w:r>
              <w:rPr>
                <w:b/>
                <w:bCs/>
              </w:rPr>
              <w:t>level</w:t>
            </w:r>
            <w:proofErr w:type="spellEnd"/>
          </w:p>
        </w:tc>
        <w:tc>
          <w:tcPr>
            <w:tcW w:w="3401" w:type="dxa"/>
            <w:gridSpan w:val="8"/>
            <w:tcBorders>
              <w:top w:val="nil"/>
              <w:left w:val="nil"/>
              <w:bottom w:val="single" w:sz="4" w:space="0" w:color="auto"/>
              <w:right w:val="nil"/>
            </w:tcBorders>
            <w:vAlign w:val="center"/>
          </w:tcPr>
          <w:p w:rsidR="00040585" w:rsidRDefault="00040585">
            <w:pPr>
              <w:jc w:val="center"/>
              <w:rPr>
                <w:b/>
                <w:bCs/>
              </w:rPr>
            </w:pPr>
            <w:r>
              <w:rPr>
                <w:b/>
                <w:bCs/>
              </w:rPr>
              <w:t>Študijska smer</w:t>
            </w:r>
          </w:p>
          <w:p w:rsidR="00040585" w:rsidRDefault="00040585">
            <w:pPr>
              <w:jc w:val="center"/>
              <w:rPr>
                <w:b/>
                <w:bCs/>
              </w:rPr>
            </w:pPr>
            <w:proofErr w:type="spellStart"/>
            <w:r>
              <w:rPr>
                <w:b/>
                <w:bCs/>
              </w:rPr>
              <w:t>Study</w:t>
            </w:r>
            <w:proofErr w:type="spellEnd"/>
            <w:r>
              <w:rPr>
                <w:b/>
                <w:bCs/>
              </w:rPr>
              <w:t xml:space="preserve"> </w:t>
            </w:r>
            <w:proofErr w:type="spellStart"/>
            <w:r>
              <w:rPr>
                <w:b/>
                <w:bCs/>
              </w:rPr>
              <w:t>field</w:t>
            </w:r>
            <w:proofErr w:type="spellEnd"/>
          </w:p>
        </w:tc>
        <w:tc>
          <w:tcPr>
            <w:tcW w:w="1558" w:type="dxa"/>
            <w:gridSpan w:val="2"/>
            <w:tcBorders>
              <w:top w:val="nil"/>
              <w:left w:val="nil"/>
              <w:bottom w:val="single" w:sz="4" w:space="0" w:color="auto"/>
              <w:right w:val="nil"/>
            </w:tcBorders>
            <w:vAlign w:val="center"/>
          </w:tcPr>
          <w:p w:rsidR="00040585" w:rsidRDefault="00040585">
            <w:pPr>
              <w:jc w:val="center"/>
              <w:rPr>
                <w:b/>
                <w:bCs/>
              </w:rPr>
            </w:pPr>
            <w:r>
              <w:rPr>
                <w:b/>
                <w:bCs/>
              </w:rPr>
              <w:t>Letnik</w:t>
            </w:r>
          </w:p>
          <w:p w:rsidR="00040585" w:rsidRDefault="00040585">
            <w:pPr>
              <w:jc w:val="center"/>
              <w:rPr>
                <w:b/>
                <w:bCs/>
              </w:rPr>
            </w:pPr>
            <w:proofErr w:type="spellStart"/>
            <w:r>
              <w:rPr>
                <w:b/>
                <w:bCs/>
              </w:rPr>
              <w:t>Academic</w:t>
            </w:r>
            <w:proofErr w:type="spellEnd"/>
            <w:r>
              <w:rPr>
                <w:b/>
                <w:bCs/>
              </w:rPr>
              <w:t xml:space="preserve"> </w:t>
            </w:r>
            <w:proofErr w:type="spellStart"/>
            <w:r>
              <w:rPr>
                <w:b/>
                <w:bCs/>
              </w:rPr>
              <w:t>year</w:t>
            </w:r>
            <w:proofErr w:type="spellEnd"/>
          </w:p>
        </w:tc>
        <w:tc>
          <w:tcPr>
            <w:tcW w:w="1424" w:type="dxa"/>
            <w:gridSpan w:val="3"/>
            <w:tcBorders>
              <w:top w:val="nil"/>
              <w:left w:val="nil"/>
              <w:bottom w:val="single" w:sz="4" w:space="0" w:color="auto"/>
              <w:right w:val="nil"/>
            </w:tcBorders>
            <w:vAlign w:val="center"/>
          </w:tcPr>
          <w:p w:rsidR="00040585" w:rsidRDefault="00040585">
            <w:pPr>
              <w:jc w:val="center"/>
              <w:rPr>
                <w:b/>
                <w:bCs/>
              </w:rPr>
            </w:pPr>
            <w:r>
              <w:rPr>
                <w:b/>
                <w:bCs/>
              </w:rPr>
              <w:t>Semester</w:t>
            </w:r>
          </w:p>
          <w:p w:rsidR="00040585" w:rsidRDefault="00040585">
            <w:pPr>
              <w:jc w:val="center"/>
              <w:rPr>
                <w:b/>
                <w:bCs/>
              </w:rPr>
            </w:pPr>
            <w:r>
              <w:rPr>
                <w:b/>
                <w:bCs/>
              </w:rPr>
              <w:t>Semester</w:t>
            </w:r>
          </w:p>
        </w:tc>
      </w:tr>
      <w:tr w:rsidR="00040585">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40585" w:rsidRPr="00D16280" w:rsidRDefault="00040585" w:rsidP="00D16280">
            <w:pPr>
              <w:jc w:val="center"/>
            </w:pPr>
            <w:r w:rsidRPr="00D16280">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B01BD" w:rsidRPr="007B01BD" w:rsidRDefault="007B01BD" w:rsidP="007B01BD">
            <w:pPr>
              <w:jc w:val="center"/>
              <w:rPr>
                <w:bCs/>
              </w:rPr>
            </w:pPr>
            <w:r w:rsidRPr="007B01BD">
              <w:rPr>
                <w:bCs/>
              </w:rPr>
              <w:t>Informacijsko komunikacijske tehnologije</w:t>
            </w:r>
          </w:p>
          <w:p w:rsidR="00040585" w:rsidRPr="007B01BD" w:rsidRDefault="00040585">
            <w:pPr>
              <w:jc w:val="center"/>
              <w:rPr>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40585" w:rsidRPr="007B01BD" w:rsidRDefault="00040585" w:rsidP="00D84FAC">
            <w:pPr>
              <w:jc w:val="center"/>
              <w:rPr>
                <w:bCs/>
              </w:rPr>
            </w:pPr>
            <w:r w:rsidRPr="007B01BD">
              <w:rPr>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40585" w:rsidRPr="007B01BD" w:rsidRDefault="00040585" w:rsidP="00D84FAC">
            <w:pPr>
              <w:jc w:val="center"/>
              <w:rPr>
                <w:bCs/>
              </w:rPr>
            </w:pPr>
            <w:r w:rsidRPr="007B01BD">
              <w:rPr>
                <w:bCs/>
              </w:rPr>
              <w:t>letni</w:t>
            </w:r>
          </w:p>
        </w:tc>
      </w:tr>
      <w:tr w:rsidR="00040585">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40585" w:rsidRDefault="00040585" w:rsidP="000F41E9">
            <w:pPr>
              <w:jc w:val="center"/>
              <w:rPr>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7B01BD" w:rsidRPr="007B01BD" w:rsidRDefault="007B01BD" w:rsidP="007B01BD">
            <w:pPr>
              <w:jc w:val="center"/>
              <w:rPr>
                <w:bCs/>
              </w:rPr>
            </w:pPr>
            <w:proofErr w:type="spellStart"/>
            <w:r w:rsidRPr="007B01BD">
              <w:rPr>
                <w:bCs/>
              </w:rPr>
              <w:t>Information</w:t>
            </w:r>
            <w:proofErr w:type="spellEnd"/>
            <w:r w:rsidRPr="007B01BD">
              <w:rPr>
                <w:bCs/>
              </w:rPr>
              <w:t xml:space="preserve"> </w:t>
            </w:r>
            <w:proofErr w:type="spellStart"/>
            <w:r w:rsidRPr="007B01BD">
              <w:rPr>
                <w:bCs/>
              </w:rPr>
              <w:t>and</w:t>
            </w:r>
            <w:proofErr w:type="spellEnd"/>
            <w:r w:rsidRPr="007B01BD">
              <w:rPr>
                <w:bCs/>
              </w:rPr>
              <w:t xml:space="preserve"> </w:t>
            </w:r>
            <w:proofErr w:type="spellStart"/>
            <w:r w:rsidRPr="007B01BD">
              <w:rPr>
                <w:bCs/>
              </w:rPr>
              <w:t>communications</w:t>
            </w:r>
            <w:proofErr w:type="spellEnd"/>
            <w:r w:rsidRPr="007B01BD">
              <w:rPr>
                <w:bCs/>
              </w:rPr>
              <w:t xml:space="preserve"> </w:t>
            </w:r>
            <w:proofErr w:type="spellStart"/>
            <w:r w:rsidRPr="007B01BD">
              <w:rPr>
                <w:bCs/>
              </w:rPr>
              <w:t>technologies</w:t>
            </w:r>
            <w:proofErr w:type="spellEnd"/>
          </w:p>
          <w:p w:rsidR="00040585" w:rsidRPr="007B01BD" w:rsidRDefault="00040585">
            <w:pPr>
              <w:jc w:val="center"/>
              <w:rPr>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40585" w:rsidRPr="007B01BD" w:rsidRDefault="00040585" w:rsidP="00D84FAC">
            <w:pPr>
              <w:jc w:val="center"/>
              <w:rPr>
                <w:bCs/>
              </w:rPr>
            </w:pPr>
            <w:r w:rsidRPr="007B01BD">
              <w:rPr>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40585" w:rsidRPr="007B01BD" w:rsidRDefault="00040585" w:rsidP="00D84FAC">
            <w:pPr>
              <w:jc w:val="center"/>
              <w:rPr>
                <w:bCs/>
              </w:rPr>
            </w:pPr>
            <w:proofErr w:type="spellStart"/>
            <w:r w:rsidRPr="007B01BD">
              <w:rPr>
                <w:bCs/>
              </w:rPr>
              <w:t>summer</w:t>
            </w:r>
            <w:proofErr w:type="spellEnd"/>
          </w:p>
        </w:tc>
      </w:tr>
      <w:tr w:rsidR="00040585">
        <w:trPr>
          <w:trHeight w:val="103"/>
        </w:trPr>
        <w:tc>
          <w:tcPr>
            <w:tcW w:w="9690" w:type="dxa"/>
            <w:gridSpan w:val="18"/>
          </w:tcPr>
          <w:p w:rsidR="00040585" w:rsidRDefault="00040585">
            <w:pPr>
              <w:rPr>
                <w:b/>
                <w:bCs/>
              </w:rPr>
            </w:pPr>
          </w:p>
        </w:tc>
      </w:tr>
      <w:tr w:rsidR="00040585">
        <w:tc>
          <w:tcPr>
            <w:tcW w:w="5718" w:type="dxa"/>
            <w:gridSpan w:val="12"/>
            <w:tcBorders>
              <w:top w:val="nil"/>
              <w:left w:val="nil"/>
              <w:bottom w:val="nil"/>
              <w:right w:val="single" w:sz="4" w:space="0" w:color="auto"/>
            </w:tcBorders>
          </w:tcPr>
          <w:p w:rsidR="00040585" w:rsidRDefault="00040585">
            <w:pPr>
              <w:rPr>
                <w:b/>
                <w:bCs/>
              </w:rPr>
            </w:pPr>
            <w:r>
              <w:rPr>
                <w:b/>
                <w:bCs/>
              </w:rPr>
              <w:t xml:space="preserve">Vrsta predmeta / </w:t>
            </w:r>
            <w:proofErr w:type="spellStart"/>
            <w:r>
              <w:rPr>
                <w:b/>
                <w:bCs/>
              </w:rPr>
              <w:t>Course</w:t>
            </w:r>
            <w:proofErr w:type="spellEnd"/>
            <w:r>
              <w:rPr>
                <w:b/>
                <w:bCs/>
              </w:rPr>
              <w:t xml:space="preserve"> </w:t>
            </w:r>
            <w:proofErr w:type="spellStart"/>
            <w:r>
              <w:rPr>
                <w:b/>
                <w:bCs/>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40585" w:rsidRDefault="00040585" w:rsidP="00384EDA">
            <w:pPr>
              <w:jc w:val="right"/>
            </w:pPr>
            <w:r>
              <w:t xml:space="preserve">Obvezni – strokovni / </w:t>
            </w:r>
            <w:proofErr w:type="spellStart"/>
            <w:r>
              <w:t>compulsory</w:t>
            </w:r>
            <w:proofErr w:type="spellEnd"/>
            <w:r>
              <w:t xml:space="preserve"> </w:t>
            </w:r>
            <w:proofErr w:type="spellStart"/>
            <w:r>
              <w:t>professional</w:t>
            </w:r>
            <w:proofErr w:type="spellEnd"/>
          </w:p>
        </w:tc>
      </w:tr>
      <w:tr w:rsidR="00040585">
        <w:tc>
          <w:tcPr>
            <w:tcW w:w="5718" w:type="dxa"/>
            <w:gridSpan w:val="12"/>
          </w:tcPr>
          <w:p w:rsidR="00040585" w:rsidRDefault="00040585">
            <w:pPr>
              <w:rPr>
                <w:b/>
                <w:bCs/>
              </w:rPr>
            </w:pPr>
          </w:p>
        </w:tc>
        <w:tc>
          <w:tcPr>
            <w:tcW w:w="3972" w:type="dxa"/>
            <w:gridSpan w:val="6"/>
            <w:tcBorders>
              <w:top w:val="single" w:sz="4" w:space="0" w:color="auto"/>
              <w:left w:val="nil"/>
              <w:bottom w:val="single" w:sz="4" w:space="0" w:color="auto"/>
              <w:right w:val="nil"/>
            </w:tcBorders>
          </w:tcPr>
          <w:p w:rsidR="00040585" w:rsidRDefault="00040585"/>
        </w:tc>
      </w:tr>
      <w:tr w:rsidR="00040585">
        <w:tc>
          <w:tcPr>
            <w:tcW w:w="5718" w:type="dxa"/>
            <w:gridSpan w:val="12"/>
            <w:tcBorders>
              <w:top w:val="nil"/>
              <w:left w:val="nil"/>
              <w:bottom w:val="nil"/>
              <w:right w:val="single" w:sz="4" w:space="0" w:color="auto"/>
            </w:tcBorders>
          </w:tcPr>
          <w:p w:rsidR="00040585" w:rsidRDefault="00040585">
            <w:pPr>
              <w:rPr>
                <w:b/>
                <w:bCs/>
              </w:rPr>
            </w:pPr>
            <w:r>
              <w:rPr>
                <w:b/>
                <w:bCs/>
              </w:rPr>
              <w:t xml:space="preserve">Univerzitetna koda predmeta / </w:t>
            </w:r>
            <w:proofErr w:type="spellStart"/>
            <w:r>
              <w:rPr>
                <w:b/>
                <w:bCs/>
              </w:rPr>
              <w:t>University</w:t>
            </w:r>
            <w:proofErr w:type="spellEnd"/>
            <w:r>
              <w:rPr>
                <w:b/>
                <w:bCs/>
              </w:rPr>
              <w:t xml:space="preserve"> </w:t>
            </w:r>
            <w:proofErr w:type="spellStart"/>
            <w:r>
              <w:rPr>
                <w:b/>
                <w:bCs/>
              </w:rPr>
              <w:t>course</w:t>
            </w:r>
            <w:proofErr w:type="spellEnd"/>
            <w:r>
              <w:rPr>
                <w:b/>
                <w:bCs/>
              </w:rPr>
              <w:t xml:space="preserve"> </w:t>
            </w:r>
            <w:proofErr w:type="spellStart"/>
            <w:r>
              <w:rPr>
                <w:b/>
                <w:bCs/>
              </w:rPr>
              <w:t>code</w:t>
            </w:r>
            <w:proofErr w:type="spellEnd"/>
            <w:r>
              <w:rPr>
                <w:b/>
                <w:bCs/>
              </w:rPr>
              <w:t>:</w:t>
            </w:r>
          </w:p>
        </w:tc>
        <w:tc>
          <w:tcPr>
            <w:tcW w:w="3972" w:type="dxa"/>
            <w:gridSpan w:val="6"/>
            <w:tcBorders>
              <w:top w:val="single" w:sz="4" w:space="0" w:color="auto"/>
              <w:left w:val="single" w:sz="4" w:space="0" w:color="auto"/>
              <w:bottom w:val="single" w:sz="4" w:space="0" w:color="auto"/>
              <w:right w:val="single" w:sz="4" w:space="0" w:color="auto"/>
            </w:tcBorders>
          </w:tcPr>
          <w:p w:rsidR="00040585" w:rsidRDefault="00040585">
            <w:r>
              <w:t>64176</w:t>
            </w:r>
          </w:p>
        </w:tc>
      </w:tr>
      <w:tr w:rsidR="00040585">
        <w:tc>
          <w:tcPr>
            <w:tcW w:w="9690" w:type="dxa"/>
            <w:gridSpan w:val="18"/>
          </w:tcPr>
          <w:p w:rsidR="00040585" w:rsidRDefault="00040585"/>
        </w:tc>
      </w:tr>
      <w:tr w:rsidR="00040585">
        <w:tc>
          <w:tcPr>
            <w:tcW w:w="1410" w:type="dxa"/>
            <w:tcBorders>
              <w:top w:val="nil"/>
              <w:left w:val="nil"/>
              <w:bottom w:val="single" w:sz="4" w:space="0" w:color="auto"/>
              <w:right w:val="nil"/>
            </w:tcBorders>
            <w:vAlign w:val="center"/>
          </w:tcPr>
          <w:p w:rsidR="00040585" w:rsidRDefault="00040585">
            <w:pPr>
              <w:jc w:val="center"/>
              <w:rPr>
                <w:b/>
                <w:bCs/>
              </w:rPr>
            </w:pPr>
            <w:r>
              <w:rPr>
                <w:b/>
                <w:bCs/>
              </w:rPr>
              <w:t>Predavanja</w:t>
            </w:r>
          </w:p>
          <w:p w:rsidR="00040585" w:rsidRDefault="00040585">
            <w:pPr>
              <w:jc w:val="center"/>
            </w:pPr>
            <w:proofErr w:type="spellStart"/>
            <w:r>
              <w:rPr>
                <w:b/>
                <w:bCs/>
              </w:rPr>
              <w:t>Lectures</w:t>
            </w:r>
            <w:proofErr w:type="spellEnd"/>
          </w:p>
        </w:tc>
        <w:tc>
          <w:tcPr>
            <w:tcW w:w="1410" w:type="dxa"/>
            <w:gridSpan w:val="3"/>
            <w:tcBorders>
              <w:top w:val="nil"/>
              <w:left w:val="nil"/>
              <w:bottom w:val="single" w:sz="4" w:space="0" w:color="auto"/>
              <w:right w:val="nil"/>
            </w:tcBorders>
            <w:vAlign w:val="center"/>
          </w:tcPr>
          <w:p w:rsidR="00040585" w:rsidRDefault="00040585">
            <w:pPr>
              <w:jc w:val="center"/>
              <w:rPr>
                <w:b/>
                <w:bCs/>
              </w:rPr>
            </w:pPr>
            <w:r>
              <w:rPr>
                <w:b/>
                <w:bCs/>
              </w:rPr>
              <w:t>Seminar</w:t>
            </w:r>
          </w:p>
          <w:p w:rsidR="00040585" w:rsidRDefault="00040585">
            <w:pPr>
              <w:jc w:val="center"/>
              <w:rPr>
                <w:b/>
                <w:bCs/>
              </w:rPr>
            </w:pPr>
            <w:r>
              <w:rPr>
                <w:b/>
                <w:bCs/>
              </w:rPr>
              <w:t>Seminar</w:t>
            </w:r>
          </w:p>
        </w:tc>
        <w:tc>
          <w:tcPr>
            <w:tcW w:w="1418" w:type="dxa"/>
            <w:gridSpan w:val="3"/>
            <w:tcBorders>
              <w:top w:val="nil"/>
              <w:left w:val="nil"/>
              <w:bottom w:val="single" w:sz="4" w:space="0" w:color="auto"/>
              <w:right w:val="nil"/>
            </w:tcBorders>
            <w:vAlign w:val="center"/>
          </w:tcPr>
          <w:p w:rsidR="00040585" w:rsidRDefault="00040585">
            <w:pPr>
              <w:jc w:val="center"/>
              <w:rPr>
                <w:b/>
                <w:bCs/>
              </w:rPr>
            </w:pPr>
            <w:r>
              <w:rPr>
                <w:b/>
                <w:bCs/>
              </w:rPr>
              <w:t>Vaje</w:t>
            </w:r>
          </w:p>
          <w:p w:rsidR="00040585" w:rsidRDefault="00040585">
            <w:pPr>
              <w:jc w:val="center"/>
              <w:rPr>
                <w:b/>
                <w:bCs/>
              </w:rPr>
            </w:pPr>
            <w:proofErr w:type="spellStart"/>
            <w:r>
              <w:rPr>
                <w:b/>
                <w:bCs/>
              </w:rPr>
              <w:t>Tutorial</w:t>
            </w:r>
            <w:proofErr w:type="spellEnd"/>
          </w:p>
        </w:tc>
        <w:tc>
          <w:tcPr>
            <w:tcW w:w="1418" w:type="dxa"/>
            <w:gridSpan w:val="4"/>
            <w:tcBorders>
              <w:top w:val="nil"/>
              <w:left w:val="nil"/>
              <w:bottom w:val="single" w:sz="4" w:space="0" w:color="auto"/>
              <w:right w:val="nil"/>
            </w:tcBorders>
            <w:vAlign w:val="center"/>
          </w:tcPr>
          <w:p w:rsidR="00040585" w:rsidRDefault="00040585">
            <w:pPr>
              <w:jc w:val="center"/>
              <w:rPr>
                <w:b/>
                <w:bCs/>
              </w:rPr>
            </w:pPr>
            <w:r>
              <w:rPr>
                <w:b/>
                <w:bCs/>
              </w:rPr>
              <w:t>Klinične vaje</w:t>
            </w:r>
          </w:p>
          <w:p w:rsidR="00040585" w:rsidRDefault="00040585">
            <w:pPr>
              <w:jc w:val="center"/>
              <w:rPr>
                <w:b/>
                <w:bCs/>
              </w:rPr>
            </w:pPr>
            <w:proofErr w:type="spellStart"/>
            <w:r>
              <w:rPr>
                <w:b/>
                <w:bCs/>
              </w:rPr>
              <w:t>work</w:t>
            </w:r>
            <w:proofErr w:type="spellEnd"/>
          </w:p>
        </w:tc>
        <w:tc>
          <w:tcPr>
            <w:tcW w:w="1417" w:type="dxa"/>
            <w:gridSpan w:val="3"/>
            <w:tcBorders>
              <w:top w:val="nil"/>
              <w:left w:val="nil"/>
              <w:bottom w:val="single" w:sz="4" w:space="0" w:color="auto"/>
              <w:right w:val="nil"/>
            </w:tcBorders>
            <w:vAlign w:val="center"/>
          </w:tcPr>
          <w:p w:rsidR="00040585" w:rsidRDefault="00040585">
            <w:pPr>
              <w:jc w:val="center"/>
              <w:rPr>
                <w:b/>
                <w:bCs/>
              </w:rPr>
            </w:pPr>
            <w:r>
              <w:rPr>
                <w:b/>
                <w:bCs/>
              </w:rPr>
              <w:t>Druge oblike študija</w:t>
            </w:r>
          </w:p>
        </w:tc>
        <w:tc>
          <w:tcPr>
            <w:tcW w:w="1417" w:type="dxa"/>
            <w:gridSpan w:val="2"/>
            <w:tcBorders>
              <w:top w:val="nil"/>
              <w:left w:val="nil"/>
              <w:bottom w:val="single" w:sz="4" w:space="0" w:color="auto"/>
              <w:right w:val="nil"/>
            </w:tcBorders>
            <w:vAlign w:val="center"/>
          </w:tcPr>
          <w:p w:rsidR="00040585" w:rsidRDefault="00040585">
            <w:pPr>
              <w:jc w:val="center"/>
              <w:rPr>
                <w:b/>
                <w:bCs/>
              </w:rPr>
            </w:pPr>
            <w:r>
              <w:rPr>
                <w:b/>
                <w:bCs/>
              </w:rPr>
              <w:t>Samost. delo</w:t>
            </w:r>
          </w:p>
          <w:p w:rsidR="00040585" w:rsidRDefault="00040585">
            <w:pPr>
              <w:jc w:val="center"/>
              <w:rPr>
                <w:b/>
                <w:bCs/>
              </w:rPr>
            </w:pPr>
            <w:proofErr w:type="spellStart"/>
            <w:r>
              <w:rPr>
                <w:b/>
                <w:bCs/>
              </w:rPr>
              <w:t>Individ</w:t>
            </w:r>
            <w:proofErr w:type="spellEnd"/>
            <w:r>
              <w:rPr>
                <w:b/>
                <w:bCs/>
              </w:rPr>
              <w:t xml:space="preserve">. </w:t>
            </w:r>
            <w:proofErr w:type="spellStart"/>
            <w:r>
              <w:rPr>
                <w:b/>
                <w:bCs/>
              </w:rPr>
              <w:t>work</w:t>
            </w:r>
            <w:proofErr w:type="spellEnd"/>
          </w:p>
        </w:tc>
        <w:tc>
          <w:tcPr>
            <w:tcW w:w="132" w:type="dxa"/>
            <w:vAlign w:val="center"/>
          </w:tcPr>
          <w:p w:rsidR="00040585" w:rsidRDefault="00040585">
            <w:pPr>
              <w:jc w:val="center"/>
              <w:rPr>
                <w:b/>
                <w:bCs/>
              </w:rPr>
            </w:pPr>
          </w:p>
        </w:tc>
        <w:tc>
          <w:tcPr>
            <w:tcW w:w="1068" w:type="dxa"/>
            <w:tcBorders>
              <w:top w:val="nil"/>
              <w:left w:val="nil"/>
              <w:bottom w:val="single" w:sz="4" w:space="0" w:color="auto"/>
              <w:right w:val="nil"/>
            </w:tcBorders>
            <w:vAlign w:val="center"/>
          </w:tcPr>
          <w:p w:rsidR="00040585" w:rsidRDefault="00040585">
            <w:pPr>
              <w:jc w:val="center"/>
              <w:rPr>
                <w:b/>
                <w:bCs/>
              </w:rPr>
            </w:pPr>
            <w:r>
              <w:rPr>
                <w:b/>
                <w:bCs/>
              </w:rPr>
              <w:t>ECTS</w:t>
            </w:r>
          </w:p>
        </w:tc>
      </w:tr>
      <w:tr w:rsidR="00040585">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r>
              <w:rPr>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r>
              <w:rPr>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r>
              <w:rPr>
                <w:b/>
                <w:bCs/>
              </w:rPr>
              <w:t>75</w:t>
            </w:r>
          </w:p>
        </w:tc>
        <w:tc>
          <w:tcPr>
            <w:tcW w:w="132" w:type="dxa"/>
            <w:tcBorders>
              <w:top w:val="nil"/>
              <w:left w:val="single" w:sz="4" w:space="0" w:color="auto"/>
              <w:bottom w:val="nil"/>
              <w:right w:val="single" w:sz="4" w:space="0" w:color="auto"/>
            </w:tcBorders>
            <w:vAlign w:val="center"/>
          </w:tcPr>
          <w:p w:rsidR="00040585" w:rsidRDefault="00040585">
            <w:pPr>
              <w:jc w:val="center"/>
              <w:rPr>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040585" w:rsidRDefault="00040585">
            <w:pPr>
              <w:jc w:val="center"/>
              <w:rPr>
                <w:b/>
                <w:bCs/>
              </w:rPr>
            </w:pPr>
            <w:r>
              <w:rPr>
                <w:b/>
                <w:bCs/>
              </w:rPr>
              <w:t>6</w:t>
            </w:r>
          </w:p>
        </w:tc>
      </w:tr>
      <w:tr w:rsidR="00040585">
        <w:tc>
          <w:tcPr>
            <w:tcW w:w="9690" w:type="dxa"/>
            <w:gridSpan w:val="18"/>
          </w:tcPr>
          <w:p w:rsidR="00040585" w:rsidRDefault="00040585">
            <w:pPr>
              <w:rPr>
                <w:b/>
                <w:bCs/>
              </w:rPr>
            </w:pPr>
          </w:p>
        </w:tc>
      </w:tr>
      <w:tr w:rsidR="00040585">
        <w:tc>
          <w:tcPr>
            <w:tcW w:w="3307" w:type="dxa"/>
            <w:gridSpan w:val="5"/>
          </w:tcPr>
          <w:p w:rsidR="00040585" w:rsidRDefault="00040585">
            <w:pPr>
              <w:rPr>
                <w:b/>
                <w:bCs/>
              </w:rPr>
            </w:pPr>
            <w:r>
              <w:rPr>
                <w:b/>
                <w:bCs/>
              </w:rPr>
              <w:t xml:space="preserve">Nosilec predmeta / </w:t>
            </w:r>
            <w:proofErr w:type="spellStart"/>
            <w:r>
              <w:rPr>
                <w:b/>
                <w:bCs/>
              </w:rPr>
              <w:t>Lecturer</w:t>
            </w:r>
            <w:proofErr w:type="spellEnd"/>
            <w:r>
              <w:rPr>
                <w:b/>
                <w:bCs/>
              </w:rPr>
              <w:t>:</w:t>
            </w:r>
          </w:p>
        </w:tc>
        <w:tc>
          <w:tcPr>
            <w:tcW w:w="6383" w:type="dxa"/>
            <w:gridSpan w:val="13"/>
            <w:tcBorders>
              <w:top w:val="single" w:sz="4" w:space="0" w:color="auto"/>
              <w:left w:val="single" w:sz="4" w:space="0" w:color="auto"/>
              <w:bottom w:val="single" w:sz="4" w:space="0" w:color="auto"/>
              <w:right w:val="single" w:sz="4" w:space="0" w:color="auto"/>
            </w:tcBorders>
          </w:tcPr>
          <w:p w:rsidR="00040585" w:rsidRDefault="00942DB8">
            <w:bookmarkStart w:id="2" w:name="Predavatelj"/>
            <w:bookmarkEnd w:id="2"/>
            <w:r>
              <w:t xml:space="preserve">Grega </w:t>
            </w:r>
            <w:proofErr w:type="spellStart"/>
            <w:r>
              <w:t>Jakus</w:t>
            </w:r>
            <w:proofErr w:type="spellEnd"/>
          </w:p>
        </w:tc>
      </w:tr>
      <w:tr w:rsidR="00040585">
        <w:tc>
          <w:tcPr>
            <w:tcW w:w="9690" w:type="dxa"/>
            <w:gridSpan w:val="18"/>
          </w:tcPr>
          <w:p w:rsidR="00040585" w:rsidRDefault="00040585">
            <w:pPr>
              <w:jc w:val="both"/>
            </w:pPr>
          </w:p>
        </w:tc>
      </w:tr>
      <w:tr w:rsidR="00040585">
        <w:tc>
          <w:tcPr>
            <w:tcW w:w="1641" w:type="dxa"/>
            <w:gridSpan w:val="2"/>
            <w:vMerge w:val="restart"/>
          </w:tcPr>
          <w:p w:rsidR="00040585" w:rsidRDefault="00040585">
            <w:pPr>
              <w:rPr>
                <w:b/>
                <w:bCs/>
              </w:rPr>
            </w:pPr>
            <w:r>
              <w:rPr>
                <w:b/>
                <w:bCs/>
              </w:rPr>
              <w:t xml:space="preserve">Jeziki / </w:t>
            </w:r>
          </w:p>
          <w:p w:rsidR="00040585" w:rsidRDefault="00040585">
            <w:proofErr w:type="spellStart"/>
            <w:r>
              <w:rPr>
                <w:b/>
                <w:bCs/>
              </w:rPr>
              <w:t>Languages</w:t>
            </w:r>
            <w:proofErr w:type="spellEnd"/>
            <w:r>
              <w:rPr>
                <w:b/>
                <w:bCs/>
              </w:rPr>
              <w:t>:</w:t>
            </w:r>
          </w:p>
        </w:tc>
        <w:tc>
          <w:tcPr>
            <w:tcW w:w="2241" w:type="dxa"/>
            <w:gridSpan w:val="4"/>
          </w:tcPr>
          <w:p w:rsidR="00040585" w:rsidRDefault="00040585">
            <w:pPr>
              <w:jc w:val="right"/>
              <w:rPr>
                <w:b/>
                <w:bCs/>
              </w:rPr>
            </w:pPr>
            <w:r>
              <w:rPr>
                <w:b/>
                <w:bCs/>
              </w:rPr>
              <w:t xml:space="preserve">Predavanja / </w:t>
            </w:r>
            <w:proofErr w:type="spellStart"/>
            <w:r>
              <w:rPr>
                <w:b/>
                <w:bCs/>
              </w:rPr>
              <w:t>Lectures</w:t>
            </w:r>
            <w:proofErr w:type="spellEnd"/>
            <w:r>
              <w:rPr>
                <w:b/>
                <w:bCs/>
              </w:rPr>
              <w:t>:</w:t>
            </w:r>
          </w:p>
        </w:tc>
        <w:tc>
          <w:tcPr>
            <w:tcW w:w="5808" w:type="dxa"/>
            <w:gridSpan w:val="12"/>
            <w:tcBorders>
              <w:top w:val="single" w:sz="4" w:space="0" w:color="auto"/>
              <w:left w:val="single" w:sz="4" w:space="0" w:color="auto"/>
              <w:bottom w:val="single" w:sz="4" w:space="0" w:color="auto"/>
              <w:right w:val="single" w:sz="4" w:space="0" w:color="auto"/>
            </w:tcBorders>
          </w:tcPr>
          <w:p w:rsidR="00040585" w:rsidRDefault="00040585">
            <w:pPr>
              <w:jc w:val="both"/>
              <w:rPr>
                <w:b/>
                <w:bCs/>
              </w:rPr>
            </w:pPr>
            <w:bookmarkStart w:id="3" w:name="Jezik"/>
            <w:bookmarkEnd w:id="3"/>
            <w:r>
              <w:rPr>
                <w:b/>
                <w:bCs/>
              </w:rPr>
              <w:t>slovenski</w:t>
            </w:r>
          </w:p>
        </w:tc>
      </w:tr>
      <w:tr w:rsidR="00040585">
        <w:trPr>
          <w:trHeight w:val="215"/>
        </w:trPr>
        <w:tc>
          <w:tcPr>
            <w:tcW w:w="1641" w:type="dxa"/>
            <w:gridSpan w:val="2"/>
            <w:vMerge/>
            <w:vAlign w:val="center"/>
          </w:tcPr>
          <w:p w:rsidR="00040585" w:rsidRDefault="00040585"/>
        </w:tc>
        <w:tc>
          <w:tcPr>
            <w:tcW w:w="2241" w:type="dxa"/>
            <w:gridSpan w:val="4"/>
          </w:tcPr>
          <w:p w:rsidR="00040585" w:rsidRDefault="00040585">
            <w:pPr>
              <w:jc w:val="right"/>
              <w:rPr>
                <w:b/>
                <w:bCs/>
              </w:rPr>
            </w:pPr>
            <w:r>
              <w:rPr>
                <w:b/>
                <w:bCs/>
              </w:rPr>
              <w:t xml:space="preserve">Vaje / </w:t>
            </w:r>
            <w:proofErr w:type="spellStart"/>
            <w:r>
              <w:rPr>
                <w:b/>
                <w:bCs/>
              </w:rPr>
              <w:t>Tutorial</w:t>
            </w:r>
            <w:proofErr w:type="spellEnd"/>
            <w:r>
              <w:rPr>
                <w:b/>
                <w:bCs/>
              </w:rPr>
              <w:t>:</w:t>
            </w:r>
          </w:p>
        </w:tc>
        <w:tc>
          <w:tcPr>
            <w:tcW w:w="5808" w:type="dxa"/>
            <w:gridSpan w:val="12"/>
            <w:tcBorders>
              <w:top w:val="single" w:sz="4" w:space="0" w:color="auto"/>
              <w:left w:val="single" w:sz="4" w:space="0" w:color="auto"/>
              <w:bottom w:val="single" w:sz="4" w:space="0" w:color="auto"/>
              <w:right w:val="single" w:sz="4" w:space="0" w:color="auto"/>
            </w:tcBorders>
          </w:tcPr>
          <w:p w:rsidR="00040585" w:rsidRDefault="00040585" w:rsidP="00384EDA">
            <w:pPr>
              <w:rPr>
                <w:b/>
                <w:bCs/>
              </w:rPr>
            </w:pPr>
            <w:bookmarkStart w:id="4" w:name="JezikV"/>
            <w:bookmarkEnd w:id="4"/>
            <w:r>
              <w:rPr>
                <w:b/>
                <w:bCs/>
              </w:rPr>
              <w:t xml:space="preserve">slovenski + </w:t>
            </w:r>
            <w:proofErr w:type="spellStart"/>
            <w:r>
              <w:rPr>
                <w:b/>
                <w:bCs/>
              </w:rPr>
              <w:t>English</w:t>
            </w:r>
            <w:proofErr w:type="spellEnd"/>
            <w:r>
              <w:rPr>
                <w:b/>
                <w:bCs/>
              </w:rPr>
              <w:t xml:space="preserve"> (če so prisotni tuji študenti / </w:t>
            </w:r>
            <w:proofErr w:type="spellStart"/>
            <w:r>
              <w:rPr>
                <w:b/>
                <w:bCs/>
              </w:rPr>
              <w:t>if</w:t>
            </w:r>
            <w:proofErr w:type="spellEnd"/>
            <w:r>
              <w:rPr>
                <w:b/>
                <w:bCs/>
              </w:rPr>
              <w:t xml:space="preserve"> </w:t>
            </w:r>
            <w:proofErr w:type="spellStart"/>
            <w:r>
              <w:rPr>
                <w:b/>
                <w:bCs/>
              </w:rPr>
              <w:t>foreign</w:t>
            </w:r>
            <w:proofErr w:type="spellEnd"/>
            <w:r>
              <w:rPr>
                <w:b/>
                <w:bCs/>
              </w:rPr>
              <w:t xml:space="preserve"> </w:t>
            </w:r>
            <w:proofErr w:type="spellStart"/>
            <w:r>
              <w:rPr>
                <w:b/>
                <w:bCs/>
              </w:rPr>
              <w:t>students</w:t>
            </w:r>
            <w:proofErr w:type="spellEnd"/>
            <w:r>
              <w:rPr>
                <w:b/>
                <w:bCs/>
              </w:rPr>
              <w:t xml:space="preserve"> are </w:t>
            </w:r>
            <w:proofErr w:type="spellStart"/>
            <w:r>
              <w:rPr>
                <w:b/>
                <w:bCs/>
              </w:rPr>
              <w:t>present</w:t>
            </w:r>
            <w:proofErr w:type="spellEnd"/>
            <w:r>
              <w:rPr>
                <w:b/>
                <w:bCs/>
              </w:rPr>
              <w:t>)</w:t>
            </w:r>
          </w:p>
        </w:tc>
      </w:tr>
      <w:tr w:rsidR="00040585">
        <w:tc>
          <w:tcPr>
            <w:tcW w:w="4728" w:type="dxa"/>
            <w:gridSpan w:val="9"/>
            <w:tcBorders>
              <w:top w:val="nil"/>
              <w:left w:val="nil"/>
              <w:bottom w:val="single" w:sz="4" w:space="0" w:color="auto"/>
              <w:right w:val="nil"/>
            </w:tcBorders>
          </w:tcPr>
          <w:p w:rsidR="00040585" w:rsidRDefault="00040585">
            <w:pPr>
              <w:rPr>
                <w:b/>
                <w:bCs/>
              </w:rPr>
            </w:pPr>
          </w:p>
          <w:p w:rsidR="00040585" w:rsidRDefault="00040585">
            <w:pPr>
              <w:rPr>
                <w:b/>
                <w:bCs/>
              </w:rPr>
            </w:pPr>
            <w:r>
              <w:rPr>
                <w:b/>
                <w:bCs/>
              </w:rPr>
              <w:t>Pogoji za vključitev v delo oz. za opravljanje študijskih obveznosti:</w:t>
            </w:r>
          </w:p>
        </w:tc>
        <w:tc>
          <w:tcPr>
            <w:tcW w:w="142" w:type="dxa"/>
          </w:tcPr>
          <w:p w:rsidR="00040585" w:rsidRDefault="00040585">
            <w:pPr>
              <w:rPr>
                <w:b/>
                <w:bCs/>
              </w:rPr>
            </w:pPr>
          </w:p>
          <w:p w:rsidR="00040585" w:rsidRDefault="00040585">
            <w:pPr>
              <w:rPr>
                <w:b/>
                <w:bCs/>
              </w:rPr>
            </w:pPr>
          </w:p>
        </w:tc>
        <w:tc>
          <w:tcPr>
            <w:tcW w:w="4820" w:type="dxa"/>
            <w:gridSpan w:val="8"/>
            <w:tcBorders>
              <w:top w:val="nil"/>
              <w:left w:val="nil"/>
              <w:bottom w:val="single" w:sz="4" w:space="0" w:color="auto"/>
              <w:right w:val="nil"/>
            </w:tcBorders>
          </w:tcPr>
          <w:p w:rsidR="00040585" w:rsidRDefault="00040585">
            <w:pPr>
              <w:rPr>
                <w:b/>
                <w:bCs/>
              </w:rPr>
            </w:pPr>
          </w:p>
          <w:p w:rsidR="00040585" w:rsidRDefault="00040585">
            <w:pPr>
              <w:rPr>
                <w:b/>
                <w:bCs/>
              </w:rPr>
            </w:pPr>
            <w:r w:rsidRPr="00E9428C">
              <w:rPr>
                <w:b/>
                <w:bCs/>
                <w:lang w:val="en-US"/>
              </w:rPr>
              <w:t>Prerequisit</w:t>
            </w:r>
            <w:r w:rsidR="00E9428C">
              <w:rPr>
                <w:b/>
                <w:bCs/>
                <w:lang w:val="en-US"/>
              </w:rPr>
              <w:t>e</w:t>
            </w:r>
            <w:r w:rsidRPr="00E9428C">
              <w:rPr>
                <w:b/>
                <w:bCs/>
                <w:lang w:val="en-US"/>
              </w:rPr>
              <w:t>s</w:t>
            </w:r>
            <w:r>
              <w:rPr>
                <w:b/>
                <w:bCs/>
              </w:rPr>
              <w:t>:</w:t>
            </w:r>
          </w:p>
        </w:tc>
      </w:tr>
      <w:tr w:rsidR="00040585">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40585" w:rsidRPr="00801DC3" w:rsidRDefault="00CD3F2A" w:rsidP="00DA148B">
            <w:r>
              <w:t>Vpis v letnik</w:t>
            </w:r>
            <w:r w:rsidR="00040585" w:rsidRPr="00801DC3">
              <w:t xml:space="preserve">. </w:t>
            </w:r>
          </w:p>
        </w:tc>
        <w:tc>
          <w:tcPr>
            <w:tcW w:w="142" w:type="dxa"/>
            <w:tcBorders>
              <w:top w:val="nil"/>
              <w:left w:val="single" w:sz="4" w:space="0" w:color="auto"/>
              <w:bottom w:val="nil"/>
              <w:right w:val="single" w:sz="4" w:space="0" w:color="auto"/>
            </w:tcBorders>
          </w:tcPr>
          <w:p w:rsidR="00040585" w:rsidRPr="00801DC3" w:rsidRDefault="00040585"/>
        </w:tc>
        <w:tc>
          <w:tcPr>
            <w:tcW w:w="4820" w:type="dxa"/>
            <w:gridSpan w:val="8"/>
            <w:tcBorders>
              <w:top w:val="single" w:sz="4" w:space="0" w:color="auto"/>
              <w:left w:val="single" w:sz="4" w:space="0" w:color="auto"/>
              <w:bottom w:val="single" w:sz="4" w:space="0" w:color="auto"/>
              <w:right w:val="single" w:sz="4" w:space="0" w:color="auto"/>
            </w:tcBorders>
          </w:tcPr>
          <w:p w:rsidR="00040585" w:rsidRPr="00801DC3" w:rsidRDefault="00CD3F2A" w:rsidP="00DA148B">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040585">
        <w:trPr>
          <w:trHeight w:val="137"/>
        </w:trPr>
        <w:tc>
          <w:tcPr>
            <w:tcW w:w="4718" w:type="dxa"/>
            <w:gridSpan w:val="8"/>
            <w:tcBorders>
              <w:top w:val="nil"/>
              <w:left w:val="nil"/>
              <w:bottom w:val="single" w:sz="4" w:space="0" w:color="auto"/>
              <w:right w:val="nil"/>
            </w:tcBorders>
          </w:tcPr>
          <w:p w:rsidR="00040585" w:rsidRDefault="00040585">
            <w:pPr>
              <w:rPr>
                <w:b/>
                <w:bCs/>
              </w:rPr>
            </w:pPr>
          </w:p>
          <w:p w:rsidR="00040585" w:rsidRDefault="00040585">
            <w:pPr>
              <w:rPr>
                <w:b/>
                <w:bCs/>
              </w:rPr>
            </w:pPr>
            <w:r>
              <w:rPr>
                <w:b/>
                <w:bCs/>
              </w:rPr>
              <w:t>Vsebina:</w:t>
            </w:r>
            <w:r>
              <w:t xml:space="preserve"> </w:t>
            </w:r>
          </w:p>
        </w:tc>
        <w:tc>
          <w:tcPr>
            <w:tcW w:w="152" w:type="dxa"/>
            <w:gridSpan w:val="2"/>
          </w:tcPr>
          <w:p w:rsidR="00040585" w:rsidRDefault="00040585">
            <w:pPr>
              <w:rPr>
                <w:b/>
                <w:bCs/>
              </w:rPr>
            </w:pPr>
          </w:p>
        </w:tc>
        <w:tc>
          <w:tcPr>
            <w:tcW w:w="4820" w:type="dxa"/>
            <w:gridSpan w:val="8"/>
            <w:tcBorders>
              <w:top w:val="nil"/>
              <w:left w:val="nil"/>
              <w:bottom w:val="single" w:sz="4" w:space="0" w:color="auto"/>
              <w:right w:val="nil"/>
            </w:tcBorders>
          </w:tcPr>
          <w:p w:rsidR="00040585" w:rsidRPr="00E948BA" w:rsidRDefault="00040585">
            <w:pPr>
              <w:rPr>
                <w:b/>
                <w:bCs/>
                <w:lang w:val="en-GB"/>
              </w:rPr>
            </w:pPr>
          </w:p>
          <w:p w:rsidR="00040585" w:rsidRPr="00E948BA" w:rsidRDefault="00040585">
            <w:pPr>
              <w:rPr>
                <w:b/>
                <w:bCs/>
                <w:lang w:val="en-GB"/>
              </w:rPr>
            </w:pPr>
            <w:r w:rsidRPr="00E948BA">
              <w:rPr>
                <w:b/>
                <w:bCs/>
                <w:lang w:val="en-GB"/>
              </w:rPr>
              <w:t>Content (Syllabus outline):</w:t>
            </w:r>
          </w:p>
        </w:tc>
      </w:tr>
      <w:tr w:rsidR="00040585">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40585" w:rsidRDefault="00040585" w:rsidP="00F32AE9">
            <w:r>
              <w:t xml:space="preserve">Storitev (uporabnik in izvajalec storitve, specifikacija storitve, točka dostopa do storitve, primitivi). Protokol (protokol kot implementacija storitve, protokolni osebki, protokol kot jezik, specifikacija protokola). Sporočila (SDU, PDU, uporabniško sporočilo in režija, zgradba PDU). Protokolni sklad (principi, model OSI, sklad TCP/IP, SS7, ATM, komunikacijske ravnine, </w:t>
            </w:r>
            <w:proofErr w:type="spellStart"/>
            <w:r>
              <w:t>tuneliranje</w:t>
            </w:r>
            <w:proofErr w:type="spellEnd"/>
            <w:r>
              <w:t xml:space="preserve">). Specifikacija komunikacijskih sistemov in </w:t>
            </w:r>
            <w:r>
              <w:lastRenderedPageBreak/>
              <w:t>protokolov (specifikacija strukture TK sistema, specifikacija protokolnih sporočil in pravil, abstraktna in konkretna sintaksa, (razširjeni) končni avtomat, SDL, MSC). Učinkovitost protokola in protokolnega sklada. Osnovne naloge protokolov. Oblikovanje in razpoznavanje protokolnih sporočil (razpoznavanje pri sinhronem in asinhronem prenosu, transparentni prenos). Upravljanje zvez (dvojni dogovor, trojni dogovor, reševanje kolizij, pogajanja). Protokoli za zagotavljanje zanesljivega prenosa (</w:t>
            </w:r>
            <w:r w:rsidR="00921891">
              <w:t>odkrivanje</w:t>
            </w:r>
            <w:r>
              <w:t xml:space="preserve"> in popravljanje napak, protokoli z drsečim oknom). Krmiljenje pretoka in zamašitev (potreba po krmiljenju, krmiljenje pretoka, krmiljenje zamašitev, metode krmiljenja). Drobljenje in ponovno sestavljanje. Protokoli za dostop do skupnega medija. Zgledi protokolov (podrobnejša obravnava protokolov TCP, UDP, IP, ICMP, </w:t>
            </w:r>
            <w:proofErr w:type="spellStart"/>
            <w:r>
              <w:t>Aloha</w:t>
            </w:r>
            <w:proofErr w:type="spellEnd"/>
            <w:r>
              <w:t>, CSMA/CD, ARP in nekaterih aplikacijskih protokolov v Internetu). Protokolna analiza.</w:t>
            </w:r>
          </w:p>
        </w:tc>
        <w:tc>
          <w:tcPr>
            <w:tcW w:w="152" w:type="dxa"/>
            <w:gridSpan w:val="2"/>
            <w:tcBorders>
              <w:top w:val="nil"/>
              <w:left w:val="single" w:sz="4" w:space="0" w:color="auto"/>
              <w:bottom w:val="nil"/>
              <w:right w:val="single" w:sz="4" w:space="0" w:color="auto"/>
            </w:tcBorders>
          </w:tcPr>
          <w:p w:rsidR="00040585" w:rsidRDefault="00040585"/>
        </w:tc>
        <w:tc>
          <w:tcPr>
            <w:tcW w:w="4820" w:type="dxa"/>
            <w:gridSpan w:val="8"/>
            <w:tcBorders>
              <w:top w:val="single" w:sz="4" w:space="0" w:color="auto"/>
              <w:left w:val="single" w:sz="4" w:space="0" w:color="auto"/>
              <w:bottom w:val="single" w:sz="4" w:space="0" w:color="auto"/>
              <w:right w:val="single" w:sz="4" w:space="0" w:color="auto"/>
            </w:tcBorders>
          </w:tcPr>
          <w:p w:rsidR="00040585" w:rsidRPr="00E948BA" w:rsidRDefault="00040585" w:rsidP="00F32AE9">
            <w:pPr>
              <w:rPr>
                <w:lang w:val="en-GB"/>
              </w:rPr>
            </w:pPr>
            <w:r>
              <w:rPr>
                <w:lang w:val="en-GB"/>
              </w:rPr>
              <w:t xml:space="preserve">Telecommunication service (user, provider, service specification, service access point, primitives). Protocol (protocol as service implementation, protocol entities, protocol as a language, protocol specification). Messages (SDU, PDU, user message and overhead, PDU structure). Protocol stack (principles, OSI model, TCP/IP, SS7, ATM, communication planes, </w:t>
            </w:r>
            <w:proofErr w:type="spellStart"/>
            <w:r>
              <w:rPr>
                <w:lang w:val="en-GB"/>
              </w:rPr>
              <w:t>tunneling</w:t>
            </w:r>
            <w:proofErr w:type="spellEnd"/>
            <w:r>
              <w:rPr>
                <w:lang w:val="en-GB"/>
              </w:rPr>
              <w:t xml:space="preserve">). Communication system and protocol specification (telecommunication </w:t>
            </w:r>
            <w:r>
              <w:rPr>
                <w:lang w:val="en-GB"/>
              </w:rPr>
              <w:lastRenderedPageBreak/>
              <w:t xml:space="preserve">system structure specification, PDU and protocol rules specification, abstract and transfer syntax, (extended) finite state machine, SDL, MSC). Protocol and protocol stack efficiency. Important functionalities of protocols. PDU formatting and synchronisation (synchronous and asynchronous transfer, transparent transfer). Connection management (two-way handshake, three-way handshake, collision resolution, negotiations). Providing reliable transfer (error detection and correction, sliding window protocols). Flow and congestion control (the need for control, flow control, congestion control, </w:t>
            </w:r>
            <w:proofErr w:type="gramStart"/>
            <w:r>
              <w:rPr>
                <w:lang w:val="en-GB"/>
              </w:rPr>
              <w:t>control</w:t>
            </w:r>
            <w:proofErr w:type="gramEnd"/>
            <w:r>
              <w:rPr>
                <w:lang w:val="en-GB"/>
              </w:rPr>
              <w:t xml:space="preserve"> methods). Segmentation and reassembly. Medium access control protocols. Examples of some specific protocols (a more detailed description of protocols TCP, UDP, IP, ICMP; Aloha, CSMA/CD, ARP, and some Internet-related application-layer protocols). Protocol analysis.</w:t>
            </w:r>
          </w:p>
        </w:tc>
      </w:tr>
    </w:tbl>
    <w:p w:rsidR="00040585" w:rsidRDefault="00040585" w:rsidP="00D60066"/>
    <w:tbl>
      <w:tblPr>
        <w:tblW w:w="9690" w:type="dxa"/>
        <w:tblInd w:w="-54"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040585">
        <w:tc>
          <w:tcPr>
            <w:tcW w:w="9690" w:type="dxa"/>
            <w:gridSpan w:val="6"/>
          </w:tcPr>
          <w:p w:rsidR="00040585" w:rsidRDefault="00040585">
            <w:pPr>
              <w:jc w:val="both"/>
              <w:rPr>
                <w:b/>
                <w:bCs/>
              </w:rPr>
            </w:pPr>
            <w:r>
              <w:br w:type="page"/>
            </w:r>
            <w:r>
              <w:rPr>
                <w:b/>
                <w:bCs/>
              </w:rPr>
              <w:t xml:space="preserve">Temeljni literatura in viri / </w:t>
            </w:r>
            <w:proofErr w:type="spellStart"/>
            <w:r>
              <w:rPr>
                <w:b/>
                <w:bCs/>
              </w:rPr>
              <w:t>Readings</w:t>
            </w:r>
            <w:proofErr w:type="spellEnd"/>
            <w:r>
              <w:rPr>
                <w:b/>
                <w:bCs/>
              </w:rPr>
              <w:t>:</w:t>
            </w:r>
          </w:p>
        </w:tc>
      </w:tr>
      <w:tr w:rsidR="00040585">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040585" w:rsidRDefault="00040585" w:rsidP="00427B15">
            <w:pPr>
              <w:numPr>
                <w:ilvl w:val="0"/>
                <w:numId w:val="1"/>
              </w:numPr>
            </w:pPr>
            <w:bookmarkStart w:id="5" w:name="Ucbeniki"/>
            <w:bookmarkEnd w:id="5"/>
            <w:r>
              <w:t xml:space="preserve">Hercog, D., </w:t>
            </w:r>
            <w:r w:rsidRPr="0032688F">
              <w:rPr>
                <w:i/>
                <w:iCs/>
              </w:rPr>
              <w:t>Telekomunikacijska omrežja</w:t>
            </w:r>
            <w:r>
              <w:t xml:space="preserve">, Pasadena, 2013 (in </w:t>
            </w:r>
            <w:proofErr w:type="spellStart"/>
            <w:r>
              <w:t>Slovenian</w:t>
            </w:r>
            <w:proofErr w:type="spellEnd"/>
            <w:r>
              <w:t>)</w:t>
            </w:r>
          </w:p>
          <w:p w:rsidR="00040585" w:rsidRDefault="00040585" w:rsidP="00427B15">
            <w:pPr>
              <w:numPr>
                <w:ilvl w:val="0"/>
                <w:numId w:val="1"/>
              </w:numPr>
            </w:pPr>
            <w:r>
              <w:t xml:space="preserve">Hercog, D., </w:t>
            </w:r>
            <w:r>
              <w:rPr>
                <w:i/>
                <w:iCs/>
              </w:rPr>
              <w:t>Telekomunikacijski protokoli</w:t>
            </w:r>
            <w:r>
              <w:t xml:space="preserve">, učbenik v pripravi (in </w:t>
            </w:r>
            <w:proofErr w:type="spellStart"/>
            <w:r>
              <w:t>Slovenian</w:t>
            </w:r>
            <w:proofErr w:type="spellEnd"/>
            <w:r>
              <w:t>)</w:t>
            </w:r>
          </w:p>
          <w:p w:rsidR="00040585" w:rsidRDefault="00040585" w:rsidP="00427B15">
            <w:pPr>
              <w:numPr>
                <w:ilvl w:val="0"/>
                <w:numId w:val="1"/>
              </w:numPr>
            </w:pPr>
            <w:proofErr w:type="spellStart"/>
            <w:r>
              <w:t>Stallings</w:t>
            </w:r>
            <w:proofErr w:type="spellEnd"/>
            <w:r>
              <w:t xml:space="preserve">, W., </w:t>
            </w:r>
            <w:proofErr w:type="spellStart"/>
            <w:r>
              <w:rPr>
                <w:i/>
                <w:iCs/>
              </w:rPr>
              <w:t>Data</w:t>
            </w:r>
            <w:proofErr w:type="spellEnd"/>
            <w:r>
              <w:rPr>
                <w:i/>
                <w:iCs/>
              </w:rPr>
              <w:t xml:space="preserve"> </w:t>
            </w:r>
            <w:proofErr w:type="spellStart"/>
            <w:r>
              <w:rPr>
                <w:i/>
                <w:iCs/>
              </w:rPr>
              <w:t>and</w:t>
            </w:r>
            <w:proofErr w:type="spellEnd"/>
            <w:r>
              <w:rPr>
                <w:i/>
                <w:iCs/>
              </w:rPr>
              <w:t xml:space="preserve"> </w:t>
            </w:r>
            <w:proofErr w:type="spellStart"/>
            <w:r>
              <w:rPr>
                <w:i/>
                <w:iCs/>
              </w:rPr>
              <w:t>Computer</w:t>
            </w:r>
            <w:proofErr w:type="spellEnd"/>
            <w:r>
              <w:rPr>
                <w:i/>
                <w:iCs/>
              </w:rPr>
              <w:t xml:space="preserve"> </w:t>
            </w:r>
            <w:proofErr w:type="spellStart"/>
            <w:r>
              <w:rPr>
                <w:i/>
                <w:iCs/>
              </w:rPr>
              <w:t>Communications</w:t>
            </w:r>
            <w:proofErr w:type="spellEnd"/>
            <w:r>
              <w:t xml:space="preserve">, </w:t>
            </w:r>
            <w:r w:rsidRPr="00427B15">
              <w:rPr>
                <w:i/>
                <w:iCs/>
              </w:rPr>
              <w:t>9th Ed</w:t>
            </w:r>
            <w:r>
              <w:t xml:space="preserve">., </w:t>
            </w:r>
            <w:proofErr w:type="spellStart"/>
            <w:r>
              <w:t>Pearson</w:t>
            </w:r>
            <w:proofErr w:type="spellEnd"/>
            <w:r>
              <w:t xml:space="preserve"> </w:t>
            </w:r>
            <w:proofErr w:type="spellStart"/>
            <w:r>
              <w:t>Prentice</w:t>
            </w:r>
            <w:proofErr w:type="spellEnd"/>
            <w:r>
              <w:t>-Hall, 2011</w:t>
            </w:r>
          </w:p>
          <w:p w:rsidR="00040585" w:rsidRDefault="00040585" w:rsidP="00427B15">
            <w:pPr>
              <w:numPr>
                <w:ilvl w:val="0"/>
                <w:numId w:val="1"/>
              </w:numPr>
            </w:pPr>
            <w:proofErr w:type="spellStart"/>
            <w:r>
              <w:t>Sharp</w:t>
            </w:r>
            <w:proofErr w:type="spellEnd"/>
            <w:r>
              <w:t xml:space="preserve">, R., </w:t>
            </w:r>
            <w:proofErr w:type="spellStart"/>
            <w:r w:rsidRPr="00427B15">
              <w:rPr>
                <w:i/>
                <w:iCs/>
              </w:rPr>
              <w:t>Principles</w:t>
            </w:r>
            <w:proofErr w:type="spellEnd"/>
            <w:r w:rsidRPr="00427B15">
              <w:rPr>
                <w:i/>
                <w:iCs/>
              </w:rPr>
              <w:t xml:space="preserve"> </w:t>
            </w:r>
            <w:proofErr w:type="spellStart"/>
            <w:r w:rsidRPr="00427B15">
              <w:rPr>
                <w:i/>
                <w:iCs/>
              </w:rPr>
              <w:t>of</w:t>
            </w:r>
            <w:proofErr w:type="spellEnd"/>
            <w:r w:rsidRPr="00427B15">
              <w:rPr>
                <w:i/>
                <w:iCs/>
              </w:rPr>
              <w:t xml:space="preserve"> </w:t>
            </w:r>
            <w:proofErr w:type="spellStart"/>
            <w:r w:rsidRPr="00427B15">
              <w:rPr>
                <w:i/>
                <w:iCs/>
              </w:rPr>
              <w:t>Protocol</w:t>
            </w:r>
            <w:proofErr w:type="spellEnd"/>
            <w:r w:rsidRPr="00427B15">
              <w:rPr>
                <w:i/>
                <w:iCs/>
              </w:rPr>
              <w:t xml:space="preserve"> </w:t>
            </w:r>
            <w:proofErr w:type="spellStart"/>
            <w:r w:rsidRPr="00427B15">
              <w:rPr>
                <w:i/>
                <w:iCs/>
              </w:rPr>
              <w:t>Design</w:t>
            </w:r>
            <w:proofErr w:type="spellEnd"/>
            <w:r>
              <w:t>, Springer, 2008</w:t>
            </w:r>
          </w:p>
          <w:p w:rsidR="00040585" w:rsidRPr="003D48ED" w:rsidRDefault="00613FF0" w:rsidP="00843D7D">
            <w:r w:rsidRPr="00801DC3">
              <w:rPr>
                <w:bCs/>
              </w:rPr>
              <w:t>5.</w:t>
            </w:r>
            <w:r w:rsidR="00843D7D" w:rsidRPr="00801DC3">
              <w:rPr>
                <w:bCs/>
              </w:rPr>
              <w:t xml:space="preserve">  </w:t>
            </w:r>
            <w:r w:rsidRPr="00801DC3">
              <w:rPr>
                <w:b/>
                <w:bCs/>
              </w:rPr>
              <w:t xml:space="preserve"> </w:t>
            </w:r>
            <w:r w:rsidR="00843D7D" w:rsidRPr="00801DC3">
              <w:t>Jakus</w:t>
            </w:r>
            <w:r w:rsidRPr="00801DC3">
              <w:t>, G</w:t>
            </w:r>
            <w:r w:rsidR="00843D7D" w:rsidRPr="00801DC3">
              <w:t>.</w:t>
            </w:r>
            <w:r w:rsidRPr="00801DC3">
              <w:t xml:space="preserve">, </w:t>
            </w:r>
            <w:r w:rsidR="00843D7D" w:rsidRPr="00801DC3">
              <w:t>Tomažič</w:t>
            </w:r>
            <w:r w:rsidRPr="00801DC3">
              <w:t>, S.</w:t>
            </w:r>
            <w:r w:rsidR="00ED7F13" w:rsidRPr="00801DC3">
              <w:t>,</w:t>
            </w:r>
            <w:r w:rsidRPr="00801DC3">
              <w:t xml:space="preserve"> </w:t>
            </w:r>
            <w:r w:rsidRPr="00801DC3">
              <w:rPr>
                <w:i/>
              </w:rPr>
              <w:t xml:space="preserve">Long term </w:t>
            </w:r>
            <w:proofErr w:type="spellStart"/>
            <w:r w:rsidRPr="00801DC3">
              <w:rPr>
                <w:i/>
              </w:rPr>
              <w:t>evolution</w:t>
            </w:r>
            <w:proofErr w:type="spellEnd"/>
            <w:r w:rsidRPr="00801DC3">
              <w:rPr>
                <w:i/>
              </w:rPr>
              <w:t xml:space="preserve"> (LTE) </w:t>
            </w:r>
            <w:proofErr w:type="spellStart"/>
            <w:r w:rsidRPr="00801DC3">
              <w:rPr>
                <w:i/>
              </w:rPr>
              <w:t>of</w:t>
            </w:r>
            <w:proofErr w:type="spellEnd"/>
            <w:r w:rsidRPr="00801DC3">
              <w:rPr>
                <w:i/>
              </w:rPr>
              <w:t xml:space="preserve"> </w:t>
            </w:r>
            <w:proofErr w:type="spellStart"/>
            <w:r w:rsidRPr="00801DC3">
              <w:rPr>
                <w:i/>
              </w:rPr>
              <w:t>mobile</w:t>
            </w:r>
            <w:proofErr w:type="spellEnd"/>
            <w:r w:rsidRPr="00801DC3">
              <w:rPr>
                <w:i/>
              </w:rPr>
              <w:t xml:space="preserve"> radio </w:t>
            </w:r>
            <w:proofErr w:type="spellStart"/>
            <w:r w:rsidRPr="00801DC3">
              <w:rPr>
                <w:i/>
              </w:rPr>
              <w:t>communications</w:t>
            </w:r>
            <w:proofErr w:type="spellEnd"/>
            <w:r w:rsidRPr="00801DC3">
              <w:t xml:space="preserve">. V: </w:t>
            </w:r>
            <w:proofErr w:type="spellStart"/>
            <w:r w:rsidRPr="00801DC3">
              <w:t>F</w:t>
            </w:r>
            <w:r w:rsidR="00843D7D" w:rsidRPr="00801DC3">
              <w:t>urht</w:t>
            </w:r>
            <w:proofErr w:type="spellEnd"/>
            <w:r w:rsidRPr="00801DC3">
              <w:t xml:space="preserve">, </w:t>
            </w:r>
            <w:r w:rsidR="00843D7D" w:rsidRPr="00801DC3">
              <w:t>B</w:t>
            </w:r>
            <w:r w:rsidRPr="00801DC3">
              <w:t xml:space="preserve"> (ur.). </w:t>
            </w:r>
            <w:proofErr w:type="spellStart"/>
            <w:r w:rsidRPr="00801DC3">
              <w:rPr>
                <w:i/>
                <w:iCs/>
              </w:rPr>
              <w:t>Encyclopedia</w:t>
            </w:r>
            <w:proofErr w:type="spellEnd"/>
            <w:r w:rsidRPr="00801DC3">
              <w:rPr>
                <w:i/>
                <w:iCs/>
              </w:rPr>
              <w:t xml:space="preserve"> </w:t>
            </w:r>
            <w:proofErr w:type="spellStart"/>
            <w:r w:rsidRPr="00801DC3">
              <w:rPr>
                <w:i/>
                <w:iCs/>
              </w:rPr>
              <w:t>of</w:t>
            </w:r>
            <w:proofErr w:type="spellEnd"/>
            <w:r w:rsidRPr="00801DC3">
              <w:rPr>
                <w:i/>
                <w:iCs/>
              </w:rPr>
              <w:t xml:space="preserve"> </w:t>
            </w:r>
            <w:proofErr w:type="spellStart"/>
            <w:r w:rsidRPr="00801DC3">
              <w:rPr>
                <w:i/>
                <w:iCs/>
              </w:rPr>
              <w:t>wireless</w:t>
            </w:r>
            <w:proofErr w:type="spellEnd"/>
            <w:r w:rsidRPr="00801DC3">
              <w:rPr>
                <w:i/>
                <w:iCs/>
              </w:rPr>
              <w:t xml:space="preserve"> </w:t>
            </w:r>
            <w:proofErr w:type="spellStart"/>
            <w:r w:rsidRPr="00801DC3">
              <w:rPr>
                <w:i/>
                <w:iCs/>
              </w:rPr>
              <w:t>and</w:t>
            </w:r>
            <w:proofErr w:type="spellEnd"/>
            <w:r w:rsidRPr="00801DC3">
              <w:rPr>
                <w:i/>
                <w:iCs/>
              </w:rPr>
              <w:t xml:space="preserve"> </w:t>
            </w:r>
            <w:proofErr w:type="spellStart"/>
            <w:r w:rsidRPr="00801DC3">
              <w:rPr>
                <w:i/>
                <w:iCs/>
              </w:rPr>
              <w:t>mobile</w:t>
            </w:r>
            <w:proofErr w:type="spellEnd"/>
            <w:r w:rsidRPr="00801DC3">
              <w:rPr>
                <w:i/>
                <w:iCs/>
              </w:rPr>
              <w:t xml:space="preserve"> </w:t>
            </w:r>
            <w:proofErr w:type="spellStart"/>
            <w:r w:rsidRPr="00801DC3">
              <w:rPr>
                <w:i/>
                <w:iCs/>
              </w:rPr>
              <w:t>communications</w:t>
            </w:r>
            <w:proofErr w:type="spellEnd"/>
            <w:r w:rsidRPr="00801DC3">
              <w:t xml:space="preserve">. Boca </w:t>
            </w:r>
            <w:proofErr w:type="spellStart"/>
            <w:r w:rsidRPr="00801DC3">
              <w:t>Raton</w:t>
            </w:r>
            <w:proofErr w:type="spellEnd"/>
            <w:r w:rsidRPr="00801DC3">
              <w:t>; New York: Taylor &amp; Francis, cop. 2008</w:t>
            </w:r>
            <w:r w:rsidR="00843D7D" w:rsidRPr="00801DC3">
              <w:t>.</w:t>
            </w:r>
          </w:p>
        </w:tc>
      </w:tr>
      <w:tr w:rsidR="00040585">
        <w:trPr>
          <w:trHeight w:val="73"/>
        </w:trPr>
        <w:tc>
          <w:tcPr>
            <w:tcW w:w="4717" w:type="dxa"/>
            <w:gridSpan w:val="2"/>
            <w:tcBorders>
              <w:top w:val="nil"/>
              <w:left w:val="nil"/>
              <w:bottom w:val="single" w:sz="4" w:space="0" w:color="auto"/>
              <w:right w:val="nil"/>
            </w:tcBorders>
          </w:tcPr>
          <w:p w:rsidR="00040585" w:rsidRDefault="00040585">
            <w:pPr>
              <w:rPr>
                <w:b/>
                <w:bCs/>
              </w:rPr>
            </w:pPr>
          </w:p>
          <w:p w:rsidR="00040585" w:rsidRDefault="00040585">
            <w:pPr>
              <w:rPr>
                <w:b/>
                <w:bCs/>
              </w:rPr>
            </w:pPr>
            <w:r>
              <w:rPr>
                <w:b/>
                <w:bCs/>
              </w:rPr>
              <w:t>Cilji in kompetence:</w:t>
            </w:r>
          </w:p>
        </w:tc>
        <w:tc>
          <w:tcPr>
            <w:tcW w:w="152" w:type="dxa"/>
            <w:gridSpan w:val="2"/>
          </w:tcPr>
          <w:p w:rsidR="00040585" w:rsidRDefault="00040585">
            <w:pPr>
              <w:rPr>
                <w:b/>
                <w:bCs/>
              </w:rPr>
            </w:pPr>
          </w:p>
        </w:tc>
        <w:tc>
          <w:tcPr>
            <w:tcW w:w="4821" w:type="dxa"/>
            <w:gridSpan w:val="2"/>
            <w:tcBorders>
              <w:top w:val="nil"/>
              <w:left w:val="nil"/>
              <w:bottom w:val="single" w:sz="4" w:space="0" w:color="auto"/>
              <w:right w:val="nil"/>
            </w:tcBorders>
          </w:tcPr>
          <w:p w:rsidR="00040585" w:rsidRDefault="00040585">
            <w:pPr>
              <w:rPr>
                <w:b/>
                <w:bCs/>
              </w:rPr>
            </w:pPr>
          </w:p>
          <w:p w:rsidR="00040585" w:rsidRDefault="00040585">
            <w:pPr>
              <w:rPr>
                <w:b/>
                <w:bCs/>
              </w:rPr>
            </w:pPr>
            <w:r>
              <w:rPr>
                <w:b/>
                <w:bCs/>
                <w:lang w:val="en-GB"/>
              </w:rPr>
              <w:t>Objectives and competences</w:t>
            </w:r>
            <w:r>
              <w:rPr>
                <w:b/>
                <w:bCs/>
              </w:rPr>
              <w:t>:</w:t>
            </w:r>
          </w:p>
        </w:tc>
      </w:tr>
      <w:tr w:rsidR="00040585">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040585" w:rsidRDefault="00040585" w:rsidP="000B2261">
            <w:r>
              <w:t xml:space="preserve">Razumevanje principov in metod prenosa sporočil skozi telekomunikacijski sistem, pomen telekomunikacijskih storitev in protokolov ter protokolnih skladov. Poznavanje tehnik za specifikacijo protokolov. Poznavanje in načrtovanje protokolov za zagotavljanje zanesljivega prenosa sporočil. Pregled nekaterih najpomembnejših protokolov. </w:t>
            </w:r>
          </w:p>
        </w:tc>
        <w:tc>
          <w:tcPr>
            <w:tcW w:w="152" w:type="dxa"/>
            <w:gridSpan w:val="2"/>
            <w:tcBorders>
              <w:top w:val="nil"/>
              <w:left w:val="single" w:sz="4" w:space="0" w:color="auto"/>
              <w:bottom w:val="nil"/>
              <w:right w:val="single" w:sz="4" w:space="0" w:color="auto"/>
            </w:tcBorders>
          </w:tcPr>
          <w:p w:rsidR="00040585" w:rsidRDefault="00040585">
            <w:pPr>
              <w:rPr>
                <w:b/>
                <w:bCs/>
              </w:rPr>
            </w:pPr>
          </w:p>
        </w:tc>
        <w:tc>
          <w:tcPr>
            <w:tcW w:w="4821" w:type="dxa"/>
            <w:gridSpan w:val="2"/>
            <w:tcBorders>
              <w:top w:val="single" w:sz="4" w:space="0" w:color="auto"/>
              <w:left w:val="single" w:sz="4" w:space="0" w:color="auto"/>
              <w:bottom w:val="single" w:sz="4" w:space="0" w:color="auto"/>
              <w:right w:val="single" w:sz="4" w:space="0" w:color="auto"/>
            </w:tcBorders>
          </w:tcPr>
          <w:p w:rsidR="00040585" w:rsidRDefault="00040585" w:rsidP="008F6996">
            <w:proofErr w:type="spellStart"/>
            <w:r>
              <w:t>Understanding</w:t>
            </w:r>
            <w:proofErr w:type="spellEnd"/>
            <w:r>
              <w:t xml:space="preserve"> </w:t>
            </w:r>
            <w:proofErr w:type="spellStart"/>
            <w:r>
              <w:t>principles</w:t>
            </w:r>
            <w:proofErr w:type="spellEnd"/>
            <w:r>
              <w:t xml:space="preserve"> </w:t>
            </w:r>
            <w:proofErr w:type="spellStart"/>
            <w:r>
              <w:t>and</w:t>
            </w:r>
            <w:proofErr w:type="spellEnd"/>
            <w:r>
              <w:t xml:space="preserve"> </w:t>
            </w:r>
            <w:proofErr w:type="spellStart"/>
            <w:r>
              <w:t>methods</w:t>
            </w:r>
            <w:proofErr w:type="spellEnd"/>
            <w:r>
              <w:t xml:space="preserve"> </w:t>
            </w:r>
            <w:proofErr w:type="spellStart"/>
            <w:r>
              <w:t>for</w:t>
            </w:r>
            <w:proofErr w:type="spellEnd"/>
            <w:r>
              <w:t xml:space="preserve"> </w:t>
            </w:r>
            <w:proofErr w:type="spellStart"/>
            <w:r>
              <w:t>message</w:t>
            </w:r>
            <w:proofErr w:type="spellEnd"/>
            <w:r>
              <w:t xml:space="preserve"> transfer </w:t>
            </w:r>
            <w:proofErr w:type="spellStart"/>
            <w:r>
              <w:t>through</w:t>
            </w:r>
            <w:proofErr w:type="spellEnd"/>
            <w:r>
              <w:t xml:space="preserve"> </w:t>
            </w:r>
            <w:proofErr w:type="spellStart"/>
            <w:r>
              <w:t>telecommunication</w:t>
            </w:r>
            <w:proofErr w:type="spellEnd"/>
            <w:r>
              <w:t xml:space="preserve"> </w:t>
            </w:r>
            <w:proofErr w:type="spellStart"/>
            <w:r>
              <w:t>system</w:t>
            </w:r>
            <w:proofErr w:type="spellEnd"/>
            <w:r>
              <w:t xml:space="preserve">, </w:t>
            </w:r>
            <w:proofErr w:type="spellStart"/>
            <w:r>
              <w:t>purpose</w:t>
            </w:r>
            <w:proofErr w:type="spellEnd"/>
            <w:r>
              <w:t xml:space="preserve"> </w:t>
            </w:r>
            <w:proofErr w:type="spellStart"/>
            <w:r>
              <w:t>of</w:t>
            </w:r>
            <w:proofErr w:type="spellEnd"/>
            <w:r>
              <w:t xml:space="preserve"> </w:t>
            </w:r>
            <w:proofErr w:type="spellStart"/>
            <w:r>
              <w:t>telecommunication</w:t>
            </w:r>
            <w:proofErr w:type="spellEnd"/>
            <w:r>
              <w:t xml:space="preserve"> </w:t>
            </w:r>
            <w:proofErr w:type="spellStart"/>
            <w:r>
              <w:t>services</w:t>
            </w:r>
            <w:proofErr w:type="spellEnd"/>
            <w:r>
              <w:t xml:space="preserve">, </w:t>
            </w:r>
            <w:proofErr w:type="spellStart"/>
            <w:r>
              <w:t>protocols</w:t>
            </w:r>
            <w:proofErr w:type="spellEnd"/>
            <w:r>
              <w:t xml:space="preserve"> </w:t>
            </w:r>
            <w:proofErr w:type="spellStart"/>
            <w:r>
              <w:t>and</w:t>
            </w:r>
            <w:proofErr w:type="spellEnd"/>
            <w:r>
              <w:t xml:space="preserve"> </w:t>
            </w:r>
            <w:proofErr w:type="spellStart"/>
            <w:r>
              <w:t>protocol</w:t>
            </w:r>
            <w:proofErr w:type="spellEnd"/>
            <w:r>
              <w:t xml:space="preserve"> </w:t>
            </w:r>
            <w:proofErr w:type="spellStart"/>
            <w:r>
              <w:t>stacks</w:t>
            </w:r>
            <w:proofErr w:type="spellEnd"/>
            <w:r>
              <w:t xml:space="preserve">. </w:t>
            </w:r>
            <w:proofErr w:type="spellStart"/>
            <w:r>
              <w:t>Expertise</w:t>
            </w:r>
            <w:proofErr w:type="spellEnd"/>
            <w:r>
              <w:t xml:space="preserve"> in </w:t>
            </w:r>
            <w:proofErr w:type="spellStart"/>
            <w:r>
              <w:t>protocol</w:t>
            </w:r>
            <w:proofErr w:type="spellEnd"/>
            <w:r>
              <w:t xml:space="preserve"> </w:t>
            </w:r>
            <w:proofErr w:type="spellStart"/>
            <w:r>
              <w:t>specification</w:t>
            </w:r>
            <w:proofErr w:type="spellEnd"/>
            <w:r>
              <w:t xml:space="preserve"> </w:t>
            </w:r>
            <w:proofErr w:type="spellStart"/>
            <w:r>
              <w:t>techniques</w:t>
            </w:r>
            <w:proofErr w:type="spellEnd"/>
            <w:r>
              <w:t xml:space="preserve">. </w:t>
            </w:r>
            <w:proofErr w:type="spellStart"/>
            <w:r>
              <w:t>Understanding</w:t>
            </w:r>
            <w:proofErr w:type="spellEnd"/>
            <w:r>
              <w:t xml:space="preserve"> </w:t>
            </w:r>
            <w:proofErr w:type="spellStart"/>
            <w:r>
              <w:t>and</w:t>
            </w:r>
            <w:proofErr w:type="spellEnd"/>
            <w:r>
              <w:t xml:space="preserve"> </w:t>
            </w:r>
            <w:proofErr w:type="spellStart"/>
            <w:r>
              <w:t>design</w:t>
            </w:r>
            <w:proofErr w:type="spellEnd"/>
            <w:r>
              <w:t xml:space="preserve"> </w:t>
            </w:r>
            <w:proofErr w:type="spellStart"/>
            <w:r>
              <w:t>of</w:t>
            </w:r>
            <w:proofErr w:type="spellEnd"/>
            <w:r>
              <w:t xml:space="preserve"> </w:t>
            </w:r>
            <w:proofErr w:type="spellStart"/>
            <w:r>
              <w:t>protocols</w:t>
            </w:r>
            <w:proofErr w:type="spellEnd"/>
            <w:r>
              <w:t xml:space="preserve"> to </w:t>
            </w:r>
            <w:proofErr w:type="spellStart"/>
            <w:r>
              <w:t>assure</w:t>
            </w:r>
            <w:proofErr w:type="spellEnd"/>
            <w:r>
              <w:t xml:space="preserve"> </w:t>
            </w:r>
            <w:proofErr w:type="spellStart"/>
            <w:r>
              <w:t>reliable</w:t>
            </w:r>
            <w:proofErr w:type="spellEnd"/>
            <w:r>
              <w:t xml:space="preserve"> </w:t>
            </w:r>
            <w:proofErr w:type="spellStart"/>
            <w:r>
              <w:t>message</w:t>
            </w:r>
            <w:proofErr w:type="spellEnd"/>
            <w:r>
              <w:t xml:space="preserve"> transfer. </w:t>
            </w:r>
            <w:proofErr w:type="spellStart"/>
            <w:r>
              <w:t>Overview</w:t>
            </w:r>
            <w:proofErr w:type="spellEnd"/>
            <w:r>
              <w:t xml:space="preserve"> </w:t>
            </w:r>
            <w:proofErr w:type="spellStart"/>
            <w:r>
              <w:t>of</w:t>
            </w:r>
            <w:proofErr w:type="spellEnd"/>
            <w:r>
              <w:t xml:space="preserve"> some most </w:t>
            </w:r>
            <w:proofErr w:type="spellStart"/>
            <w:r>
              <w:t>important</w:t>
            </w:r>
            <w:proofErr w:type="spellEnd"/>
            <w:r>
              <w:t xml:space="preserve"> </w:t>
            </w:r>
            <w:proofErr w:type="spellStart"/>
            <w:r>
              <w:t>telecommunication</w:t>
            </w:r>
            <w:proofErr w:type="spellEnd"/>
            <w:r>
              <w:t xml:space="preserve"> </w:t>
            </w:r>
            <w:proofErr w:type="spellStart"/>
            <w:r>
              <w:t>protocols</w:t>
            </w:r>
            <w:proofErr w:type="spellEnd"/>
            <w:r>
              <w:t>.</w:t>
            </w:r>
          </w:p>
        </w:tc>
      </w:tr>
      <w:tr w:rsidR="00040585">
        <w:trPr>
          <w:trHeight w:val="117"/>
        </w:trPr>
        <w:tc>
          <w:tcPr>
            <w:tcW w:w="4727" w:type="dxa"/>
            <w:gridSpan w:val="3"/>
            <w:tcBorders>
              <w:top w:val="nil"/>
              <w:left w:val="nil"/>
              <w:bottom w:val="single" w:sz="4" w:space="0" w:color="auto"/>
              <w:right w:val="nil"/>
            </w:tcBorders>
          </w:tcPr>
          <w:p w:rsidR="00040585" w:rsidRDefault="00040585">
            <w:pPr>
              <w:rPr>
                <w:b/>
                <w:bCs/>
              </w:rPr>
            </w:pPr>
          </w:p>
          <w:p w:rsidR="00040585" w:rsidRDefault="00040585">
            <w:pPr>
              <w:rPr>
                <w:b/>
                <w:bCs/>
              </w:rPr>
            </w:pPr>
            <w:r>
              <w:rPr>
                <w:b/>
                <w:bCs/>
              </w:rPr>
              <w:t>Predvideni študijski rezultati:</w:t>
            </w:r>
          </w:p>
        </w:tc>
        <w:tc>
          <w:tcPr>
            <w:tcW w:w="142" w:type="dxa"/>
          </w:tcPr>
          <w:p w:rsidR="00040585" w:rsidRDefault="00040585">
            <w:pPr>
              <w:rPr>
                <w:b/>
                <w:bCs/>
              </w:rPr>
            </w:pPr>
          </w:p>
          <w:p w:rsidR="00040585" w:rsidRDefault="00040585">
            <w:pPr>
              <w:rPr>
                <w:b/>
                <w:bCs/>
              </w:rPr>
            </w:pPr>
          </w:p>
        </w:tc>
        <w:tc>
          <w:tcPr>
            <w:tcW w:w="4821" w:type="dxa"/>
            <w:gridSpan w:val="2"/>
            <w:tcBorders>
              <w:top w:val="nil"/>
              <w:left w:val="nil"/>
              <w:bottom w:val="single" w:sz="4" w:space="0" w:color="auto"/>
              <w:right w:val="nil"/>
            </w:tcBorders>
          </w:tcPr>
          <w:p w:rsidR="00040585" w:rsidRPr="00C44581" w:rsidRDefault="00040585">
            <w:pPr>
              <w:rPr>
                <w:b/>
                <w:bCs/>
                <w:lang w:val="en-GB"/>
              </w:rPr>
            </w:pPr>
          </w:p>
          <w:p w:rsidR="00040585" w:rsidRPr="00C44581" w:rsidRDefault="00040585">
            <w:pPr>
              <w:rPr>
                <w:b/>
                <w:bCs/>
                <w:lang w:val="en-GB"/>
              </w:rPr>
            </w:pPr>
            <w:r w:rsidRPr="00C44581">
              <w:rPr>
                <w:b/>
                <w:bCs/>
                <w:lang w:val="en-GB"/>
              </w:rPr>
              <w:t>Intended learning outcomes:</w:t>
            </w:r>
          </w:p>
        </w:tc>
      </w:tr>
      <w:tr w:rsidR="00040585">
        <w:trPr>
          <w:trHeight w:val="1387"/>
        </w:trPr>
        <w:tc>
          <w:tcPr>
            <w:tcW w:w="4727" w:type="dxa"/>
            <w:gridSpan w:val="3"/>
            <w:tcBorders>
              <w:top w:val="single" w:sz="4" w:space="0" w:color="auto"/>
              <w:left w:val="single" w:sz="4" w:space="0" w:color="auto"/>
              <w:bottom w:val="nil"/>
              <w:right w:val="single" w:sz="4" w:space="0" w:color="auto"/>
            </w:tcBorders>
          </w:tcPr>
          <w:p w:rsidR="00040585" w:rsidRPr="00C72078" w:rsidRDefault="00040585" w:rsidP="006432C5">
            <w:r>
              <w:lastRenderedPageBreak/>
              <w:t>Poudarek predmeta je na razumevanju principov, poznavanje konkretnih metod in protokolov je namenjeno pre</w:t>
            </w:r>
            <w:r w:rsidR="00964C9B">
              <w:t>d</w:t>
            </w:r>
            <w:r>
              <w:t>vsem poglabljanju in utrjevanju razumevanja principov ter integraciji posamičnih znanj.</w:t>
            </w:r>
          </w:p>
        </w:tc>
        <w:tc>
          <w:tcPr>
            <w:tcW w:w="142" w:type="dxa"/>
            <w:tcBorders>
              <w:top w:val="nil"/>
              <w:left w:val="single" w:sz="4" w:space="0" w:color="auto"/>
              <w:bottom w:val="nil"/>
              <w:right w:val="single" w:sz="4" w:space="0" w:color="auto"/>
            </w:tcBorders>
          </w:tcPr>
          <w:p w:rsidR="00040585" w:rsidRDefault="00040585"/>
        </w:tc>
        <w:tc>
          <w:tcPr>
            <w:tcW w:w="4821" w:type="dxa"/>
            <w:gridSpan w:val="2"/>
            <w:tcBorders>
              <w:top w:val="single" w:sz="4" w:space="0" w:color="auto"/>
              <w:left w:val="single" w:sz="4" w:space="0" w:color="auto"/>
              <w:bottom w:val="nil"/>
              <w:right w:val="single" w:sz="4" w:space="0" w:color="auto"/>
            </w:tcBorders>
          </w:tcPr>
          <w:p w:rsidR="00040585" w:rsidRPr="00C44581" w:rsidRDefault="00040585" w:rsidP="006432C5">
            <w:pPr>
              <w:rPr>
                <w:lang w:val="en-GB"/>
              </w:rPr>
            </w:pPr>
            <w:r>
              <w:rPr>
                <w:lang w:val="en-GB"/>
              </w:rPr>
              <w:t>The course emphasis is on understanding principles, the goal of studying specific methods and protocols is to deepen and strengthen the principles understanding, as well as knowledge integration.</w:t>
            </w:r>
          </w:p>
        </w:tc>
      </w:tr>
      <w:tr w:rsidR="00040585">
        <w:trPr>
          <w:trHeight w:val="112"/>
        </w:trPr>
        <w:tc>
          <w:tcPr>
            <w:tcW w:w="4727" w:type="dxa"/>
            <w:gridSpan w:val="3"/>
            <w:tcBorders>
              <w:top w:val="nil"/>
              <w:left w:val="single" w:sz="4" w:space="0" w:color="auto"/>
              <w:bottom w:val="single" w:sz="4" w:space="0" w:color="auto"/>
              <w:right w:val="single" w:sz="4" w:space="0" w:color="auto"/>
            </w:tcBorders>
          </w:tcPr>
          <w:p w:rsidR="00040585" w:rsidRPr="00C72078" w:rsidRDefault="00040585" w:rsidP="00D84FAC"/>
        </w:tc>
        <w:tc>
          <w:tcPr>
            <w:tcW w:w="142" w:type="dxa"/>
            <w:tcBorders>
              <w:top w:val="nil"/>
              <w:left w:val="single" w:sz="4" w:space="0" w:color="auto"/>
              <w:bottom w:val="nil"/>
              <w:right w:val="single" w:sz="4" w:space="0" w:color="auto"/>
            </w:tcBorders>
          </w:tcPr>
          <w:p w:rsidR="00040585" w:rsidRDefault="00040585">
            <w:pPr>
              <w:rPr>
                <w:b/>
                <w:bCs/>
              </w:rPr>
            </w:pPr>
          </w:p>
        </w:tc>
        <w:tc>
          <w:tcPr>
            <w:tcW w:w="4821" w:type="dxa"/>
            <w:gridSpan w:val="2"/>
            <w:tcBorders>
              <w:top w:val="nil"/>
              <w:left w:val="single" w:sz="4" w:space="0" w:color="auto"/>
              <w:bottom w:val="single" w:sz="4" w:space="0" w:color="auto"/>
              <w:right w:val="single" w:sz="4" w:space="0" w:color="auto"/>
            </w:tcBorders>
          </w:tcPr>
          <w:p w:rsidR="00040585" w:rsidRDefault="00040585"/>
        </w:tc>
      </w:tr>
      <w:tr w:rsidR="00040585">
        <w:tc>
          <w:tcPr>
            <w:tcW w:w="4727" w:type="dxa"/>
            <w:gridSpan w:val="3"/>
            <w:tcBorders>
              <w:top w:val="nil"/>
              <w:left w:val="nil"/>
              <w:bottom w:val="single" w:sz="4" w:space="0" w:color="auto"/>
              <w:right w:val="nil"/>
            </w:tcBorders>
          </w:tcPr>
          <w:p w:rsidR="00040585" w:rsidRDefault="00040585">
            <w:pPr>
              <w:rPr>
                <w:b/>
                <w:bCs/>
              </w:rPr>
            </w:pPr>
          </w:p>
          <w:p w:rsidR="00040585" w:rsidRDefault="00040585">
            <w:pPr>
              <w:rPr>
                <w:b/>
                <w:bCs/>
              </w:rPr>
            </w:pPr>
            <w:r>
              <w:rPr>
                <w:b/>
                <w:bCs/>
              </w:rPr>
              <w:t>Metode poučevanja in učenja:</w:t>
            </w:r>
          </w:p>
        </w:tc>
        <w:tc>
          <w:tcPr>
            <w:tcW w:w="142" w:type="dxa"/>
          </w:tcPr>
          <w:p w:rsidR="00040585" w:rsidRDefault="00040585">
            <w:pPr>
              <w:rPr>
                <w:b/>
                <w:bCs/>
              </w:rPr>
            </w:pPr>
          </w:p>
          <w:p w:rsidR="00040585" w:rsidRDefault="00040585">
            <w:pPr>
              <w:rPr>
                <w:b/>
                <w:bCs/>
              </w:rPr>
            </w:pPr>
          </w:p>
        </w:tc>
        <w:tc>
          <w:tcPr>
            <w:tcW w:w="4821" w:type="dxa"/>
            <w:gridSpan w:val="2"/>
            <w:tcBorders>
              <w:top w:val="nil"/>
              <w:left w:val="nil"/>
              <w:bottom w:val="single" w:sz="4" w:space="0" w:color="auto"/>
              <w:right w:val="nil"/>
            </w:tcBorders>
          </w:tcPr>
          <w:p w:rsidR="00040585" w:rsidRDefault="00040585">
            <w:pPr>
              <w:rPr>
                <w:b/>
                <w:bCs/>
              </w:rPr>
            </w:pPr>
          </w:p>
          <w:p w:rsidR="00040585" w:rsidRDefault="00040585">
            <w:pPr>
              <w:rPr>
                <w:b/>
                <w:bCs/>
              </w:rPr>
            </w:pPr>
            <w:proofErr w:type="spellStart"/>
            <w:r>
              <w:rPr>
                <w:b/>
                <w:bCs/>
              </w:rPr>
              <w:t>Learning</w:t>
            </w:r>
            <w:proofErr w:type="spellEnd"/>
            <w:r>
              <w:rPr>
                <w:b/>
                <w:bCs/>
              </w:rPr>
              <w:t xml:space="preserve"> </w:t>
            </w:r>
            <w:proofErr w:type="spellStart"/>
            <w:r>
              <w:rPr>
                <w:b/>
                <w:bCs/>
              </w:rPr>
              <w:t>and</w:t>
            </w:r>
            <w:proofErr w:type="spellEnd"/>
            <w:r>
              <w:rPr>
                <w:b/>
                <w:bCs/>
              </w:rPr>
              <w:t xml:space="preserve"> </w:t>
            </w:r>
            <w:proofErr w:type="spellStart"/>
            <w:r>
              <w:rPr>
                <w:b/>
                <w:bCs/>
              </w:rPr>
              <w:t>teaching</w:t>
            </w:r>
            <w:proofErr w:type="spellEnd"/>
            <w:r>
              <w:rPr>
                <w:b/>
                <w:bCs/>
              </w:rPr>
              <w:t xml:space="preserve"> </w:t>
            </w:r>
            <w:proofErr w:type="spellStart"/>
            <w:r>
              <w:rPr>
                <w:b/>
                <w:bCs/>
              </w:rPr>
              <w:t>methods</w:t>
            </w:r>
            <w:proofErr w:type="spellEnd"/>
            <w:r>
              <w:rPr>
                <w:b/>
                <w:bCs/>
              </w:rPr>
              <w:t>:</w:t>
            </w:r>
          </w:p>
        </w:tc>
      </w:tr>
      <w:tr w:rsidR="00040585">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40585" w:rsidRPr="00801DC3" w:rsidRDefault="00040585" w:rsidP="00A76ED0">
            <w:r w:rsidRPr="00801DC3">
              <w:t xml:space="preserve">Predavanja in laboratorijske vaje. Pri predavanjih študenti spoznavajo principe in jih utrjujejo na podlagi številnih zgledov, pri vajah pa spoznavajo praktične vidike protokolov s pomočjo specifikacij protokolov, simulacij učinkovitosti protokolov, poskusov z nekaterimi protokoli aplikacijskega sloja v protokolnem skladu TCP/IP ter protokolno analizo s programom </w:t>
            </w:r>
            <w:proofErr w:type="spellStart"/>
            <w:r w:rsidRPr="00801DC3">
              <w:t>Wireshark</w:t>
            </w:r>
            <w:proofErr w:type="spellEnd"/>
            <w:r w:rsidRPr="00801DC3">
              <w:t>. Samostojno morajo izdelati seminarsk</w:t>
            </w:r>
            <w:r w:rsidR="00964C9B" w:rsidRPr="00801DC3">
              <w:t>o</w:t>
            </w:r>
            <w:r w:rsidRPr="00801DC3">
              <w:t xml:space="preserve"> nalog</w:t>
            </w:r>
            <w:r w:rsidR="00964C9B" w:rsidRPr="00801DC3">
              <w:t>o</w:t>
            </w:r>
            <w:r w:rsidRPr="00801DC3">
              <w:t xml:space="preserve"> (</w:t>
            </w:r>
            <w:r w:rsidR="00964C9B" w:rsidRPr="00801DC3">
              <w:t>implementacija aplikacijskega protokola v poljubnem programskem jeziku in njegova specifikacija</w:t>
            </w:r>
            <w:r w:rsidRPr="00801DC3">
              <w:t xml:space="preserve"> </w:t>
            </w:r>
            <w:r w:rsidR="00964C9B" w:rsidRPr="00801DC3">
              <w:t xml:space="preserve">v jeziku SDL oziroma </w:t>
            </w:r>
            <w:r w:rsidR="00A76ED0" w:rsidRPr="00801DC3">
              <w:t xml:space="preserve">v drugih </w:t>
            </w:r>
            <w:r w:rsidR="00964C9B" w:rsidRPr="00801DC3">
              <w:t>primerljivi</w:t>
            </w:r>
            <w:r w:rsidR="00A76ED0" w:rsidRPr="00801DC3">
              <w:t>h</w:t>
            </w:r>
            <w:r w:rsidR="00964C9B" w:rsidRPr="00801DC3">
              <w:t xml:space="preserve"> </w:t>
            </w:r>
            <w:r w:rsidR="00A76ED0" w:rsidRPr="00801DC3">
              <w:t xml:space="preserve">formalnih </w:t>
            </w:r>
            <w:r w:rsidR="00964C9B" w:rsidRPr="00801DC3">
              <w:t>jeziki</w:t>
            </w:r>
            <w:r w:rsidR="00A76ED0" w:rsidRPr="00801DC3">
              <w:t>h</w:t>
            </w:r>
            <w:r w:rsidR="00964C9B" w:rsidRPr="00801DC3">
              <w:t xml:space="preserve">); </w:t>
            </w:r>
            <w:r w:rsidRPr="00801DC3">
              <w:t>nalog</w:t>
            </w:r>
            <w:r w:rsidR="00964C9B" w:rsidRPr="00801DC3">
              <w:t>o</w:t>
            </w:r>
            <w:r w:rsidRPr="00801DC3">
              <w:t xml:space="preserve"> morajo zagovarjati, kar je pogoj za pristop k izpitu. Izpit je pisni in ustni. Del ustnega izpita je tudi pregled in komentar pisnega dela izpita ter zagovor poročila o opravljenih vajah.</w:t>
            </w:r>
          </w:p>
        </w:tc>
        <w:tc>
          <w:tcPr>
            <w:tcW w:w="142" w:type="dxa"/>
            <w:tcBorders>
              <w:top w:val="nil"/>
              <w:left w:val="single" w:sz="4" w:space="0" w:color="auto"/>
              <w:bottom w:val="nil"/>
              <w:right w:val="single" w:sz="4" w:space="0" w:color="auto"/>
            </w:tcBorders>
          </w:tcPr>
          <w:p w:rsidR="00040585" w:rsidRPr="00801DC3" w:rsidRDefault="00040585"/>
        </w:tc>
        <w:tc>
          <w:tcPr>
            <w:tcW w:w="4821" w:type="dxa"/>
            <w:gridSpan w:val="2"/>
            <w:tcBorders>
              <w:top w:val="single" w:sz="4" w:space="0" w:color="auto"/>
              <w:left w:val="single" w:sz="4" w:space="0" w:color="auto"/>
              <w:bottom w:val="single" w:sz="4" w:space="0" w:color="auto"/>
              <w:right w:val="single" w:sz="4" w:space="0" w:color="auto"/>
            </w:tcBorders>
          </w:tcPr>
          <w:p w:rsidR="00040585" w:rsidRPr="00801DC3" w:rsidRDefault="00040585" w:rsidP="00D65E6F">
            <w:proofErr w:type="spellStart"/>
            <w:r w:rsidRPr="00801DC3">
              <w:t>Lectures</w:t>
            </w:r>
            <w:proofErr w:type="spellEnd"/>
            <w:r w:rsidRPr="00801DC3">
              <w:t xml:space="preserve"> </w:t>
            </w:r>
            <w:proofErr w:type="spellStart"/>
            <w:r w:rsidRPr="00801DC3">
              <w:t>and</w:t>
            </w:r>
            <w:proofErr w:type="spellEnd"/>
            <w:r w:rsidRPr="00801DC3">
              <w:t xml:space="preserve"> </w:t>
            </w:r>
            <w:proofErr w:type="spellStart"/>
            <w:r w:rsidRPr="00801DC3">
              <w:t>laboratory</w:t>
            </w:r>
            <w:proofErr w:type="spellEnd"/>
            <w:r w:rsidRPr="00801DC3">
              <w:t xml:space="preserve"> </w:t>
            </w:r>
            <w:proofErr w:type="spellStart"/>
            <w:r w:rsidRPr="00801DC3">
              <w:t>work</w:t>
            </w:r>
            <w:proofErr w:type="spellEnd"/>
            <w:r w:rsidRPr="00801DC3">
              <w:t xml:space="preserve">. In </w:t>
            </w:r>
            <w:proofErr w:type="spellStart"/>
            <w:r w:rsidRPr="00801DC3">
              <w:t>lectures</w:t>
            </w:r>
            <w:proofErr w:type="spellEnd"/>
            <w:r w:rsidRPr="00801DC3">
              <w:t xml:space="preserve">, </w:t>
            </w:r>
            <w:proofErr w:type="spellStart"/>
            <w:r w:rsidRPr="00801DC3">
              <w:t>principles</w:t>
            </w:r>
            <w:proofErr w:type="spellEnd"/>
            <w:r w:rsidRPr="00801DC3">
              <w:t xml:space="preserve"> are </w:t>
            </w:r>
            <w:proofErr w:type="spellStart"/>
            <w:r w:rsidRPr="00801DC3">
              <w:t>explained</w:t>
            </w:r>
            <w:proofErr w:type="spellEnd"/>
            <w:r w:rsidRPr="00801DC3">
              <w:t xml:space="preserve"> </w:t>
            </w:r>
            <w:proofErr w:type="spellStart"/>
            <w:r w:rsidRPr="00801DC3">
              <w:t>and</w:t>
            </w:r>
            <w:proofErr w:type="spellEnd"/>
            <w:r w:rsidRPr="00801DC3">
              <w:t xml:space="preserve"> </w:t>
            </w:r>
            <w:proofErr w:type="spellStart"/>
            <w:r w:rsidRPr="00801DC3">
              <w:t>illustrated</w:t>
            </w:r>
            <w:proofErr w:type="spellEnd"/>
            <w:r w:rsidRPr="00801DC3">
              <w:t xml:space="preserve"> </w:t>
            </w:r>
            <w:proofErr w:type="spellStart"/>
            <w:r w:rsidRPr="00801DC3">
              <w:t>with</w:t>
            </w:r>
            <w:proofErr w:type="spellEnd"/>
            <w:r w:rsidRPr="00801DC3">
              <w:t xml:space="preserve"> </w:t>
            </w:r>
            <w:proofErr w:type="spellStart"/>
            <w:r w:rsidRPr="00801DC3">
              <w:t>numerous</w:t>
            </w:r>
            <w:proofErr w:type="spellEnd"/>
            <w:r w:rsidRPr="00801DC3">
              <w:t xml:space="preserve"> </w:t>
            </w:r>
            <w:proofErr w:type="spellStart"/>
            <w:r w:rsidRPr="00801DC3">
              <w:t>examples</w:t>
            </w:r>
            <w:proofErr w:type="spellEnd"/>
            <w:r w:rsidRPr="00801DC3">
              <w:t xml:space="preserve">. In </w:t>
            </w:r>
            <w:proofErr w:type="spellStart"/>
            <w:r w:rsidRPr="00801DC3">
              <w:t>laboratory</w:t>
            </w:r>
            <w:proofErr w:type="spellEnd"/>
            <w:r w:rsidRPr="00801DC3">
              <w:t xml:space="preserve">, </w:t>
            </w:r>
            <w:proofErr w:type="spellStart"/>
            <w:r w:rsidRPr="00801DC3">
              <w:t>practical</w:t>
            </w:r>
            <w:proofErr w:type="spellEnd"/>
            <w:r w:rsidRPr="00801DC3">
              <w:t xml:space="preserve"> </w:t>
            </w:r>
            <w:proofErr w:type="spellStart"/>
            <w:r w:rsidRPr="00801DC3">
              <w:t>aspects</w:t>
            </w:r>
            <w:proofErr w:type="spellEnd"/>
            <w:r w:rsidRPr="00801DC3">
              <w:t xml:space="preserve"> </w:t>
            </w:r>
            <w:proofErr w:type="spellStart"/>
            <w:r w:rsidRPr="00801DC3">
              <w:t>of</w:t>
            </w:r>
            <w:proofErr w:type="spellEnd"/>
            <w:r w:rsidRPr="00801DC3">
              <w:t xml:space="preserve"> </w:t>
            </w:r>
            <w:proofErr w:type="spellStart"/>
            <w:r w:rsidRPr="00801DC3">
              <w:t>protocols</w:t>
            </w:r>
            <w:proofErr w:type="spellEnd"/>
            <w:r w:rsidRPr="00801DC3">
              <w:t xml:space="preserve"> are </w:t>
            </w:r>
            <w:proofErr w:type="spellStart"/>
            <w:r w:rsidRPr="00801DC3">
              <w:t>studied</w:t>
            </w:r>
            <w:proofErr w:type="spellEnd"/>
            <w:r w:rsidRPr="00801DC3">
              <w:t xml:space="preserve"> </w:t>
            </w:r>
            <w:proofErr w:type="spellStart"/>
            <w:r w:rsidRPr="00801DC3">
              <w:t>based</w:t>
            </w:r>
            <w:proofErr w:type="spellEnd"/>
            <w:r w:rsidRPr="00801DC3">
              <w:t xml:space="preserve"> on </w:t>
            </w:r>
            <w:proofErr w:type="spellStart"/>
            <w:r w:rsidRPr="00801DC3">
              <w:t>protocol</w:t>
            </w:r>
            <w:proofErr w:type="spellEnd"/>
            <w:r w:rsidRPr="00801DC3">
              <w:t xml:space="preserve"> </w:t>
            </w:r>
            <w:proofErr w:type="spellStart"/>
            <w:r w:rsidRPr="00801DC3">
              <w:t>specification</w:t>
            </w:r>
            <w:proofErr w:type="spellEnd"/>
            <w:r w:rsidRPr="00801DC3">
              <w:t xml:space="preserve">, </w:t>
            </w:r>
            <w:proofErr w:type="spellStart"/>
            <w:r w:rsidRPr="00801DC3">
              <w:t>protocol</w:t>
            </w:r>
            <w:proofErr w:type="spellEnd"/>
            <w:r w:rsidRPr="00801DC3">
              <w:t xml:space="preserve"> </w:t>
            </w:r>
            <w:proofErr w:type="spellStart"/>
            <w:r w:rsidRPr="00801DC3">
              <w:t>efficiency</w:t>
            </w:r>
            <w:proofErr w:type="spellEnd"/>
            <w:r w:rsidRPr="00801DC3">
              <w:t xml:space="preserve"> </w:t>
            </w:r>
            <w:proofErr w:type="spellStart"/>
            <w:r w:rsidRPr="00801DC3">
              <w:t>simulation</w:t>
            </w:r>
            <w:proofErr w:type="spellEnd"/>
            <w:r w:rsidRPr="00801DC3">
              <w:t xml:space="preserve">, </w:t>
            </w:r>
            <w:proofErr w:type="spellStart"/>
            <w:r w:rsidRPr="00801DC3">
              <w:t>experiments</w:t>
            </w:r>
            <w:proofErr w:type="spellEnd"/>
            <w:r w:rsidRPr="00801DC3">
              <w:t xml:space="preserve"> </w:t>
            </w:r>
            <w:proofErr w:type="spellStart"/>
            <w:r w:rsidRPr="00801DC3">
              <w:t>with</w:t>
            </w:r>
            <w:proofErr w:type="spellEnd"/>
            <w:r w:rsidRPr="00801DC3">
              <w:t xml:space="preserve"> some </w:t>
            </w:r>
            <w:proofErr w:type="spellStart"/>
            <w:r w:rsidRPr="00801DC3">
              <w:t>application</w:t>
            </w:r>
            <w:proofErr w:type="spellEnd"/>
            <w:r w:rsidRPr="00801DC3">
              <w:t>-</w:t>
            </w:r>
            <w:proofErr w:type="spellStart"/>
            <w:r w:rsidRPr="00801DC3">
              <w:t>layer</w:t>
            </w:r>
            <w:proofErr w:type="spellEnd"/>
            <w:r w:rsidRPr="00801DC3">
              <w:t xml:space="preserve"> </w:t>
            </w:r>
            <w:proofErr w:type="spellStart"/>
            <w:r w:rsidRPr="00801DC3">
              <w:t>protocols</w:t>
            </w:r>
            <w:proofErr w:type="spellEnd"/>
            <w:r w:rsidRPr="00801DC3">
              <w:t xml:space="preserve"> </w:t>
            </w:r>
            <w:proofErr w:type="spellStart"/>
            <w:r w:rsidRPr="00801DC3">
              <w:t>of</w:t>
            </w:r>
            <w:proofErr w:type="spellEnd"/>
            <w:r w:rsidRPr="00801DC3">
              <w:t xml:space="preserve"> </w:t>
            </w:r>
            <w:proofErr w:type="spellStart"/>
            <w:r w:rsidRPr="00801DC3">
              <w:t>the</w:t>
            </w:r>
            <w:proofErr w:type="spellEnd"/>
            <w:r w:rsidRPr="00801DC3">
              <w:t xml:space="preserve"> TCP/IP </w:t>
            </w:r>
            <w:proofErr w:type="spellStart"/>
            <w:r w:rsidRPr="00801DC3">
              <w:t>stack</w:t>
            </w:r>
            <w:proofErr w:type="spellEnd"/>
            <w:r w:rsidRPr="00801DC3">
              <w:t xml:space="preserve">, </w:t>
            </w:r>
            <w:proofErr w:type="spellStart"/>
            <w:r w:rsidRPr="00801DC3">
              <w:t>and</w:t>
            </w:r>
            <w:proofErr w:type="spellEnd"/>
            <w:r w:rsidRPr="00801DC3">
              <w:t xml:space="preserve"> </w:t>
            </w:r>
            <w:proofErr w:type="spellStart"/>
            <w:r w:rsidRPr="00801DC3">
              <w:t>protocol</w:t>
            </w:r>
            <w:proofErr w:type="spellEnd"/>
            <w:r w:rsidRPr="00801DC3">
              <w:t xml:space="preserve"> </w:t>
            </w:r>
            <w:proofErr w:type="spellStart"/>
            <w:r w:rsidRPr="00801DC3">
              <w:t>analysis</w:t>
            </w:r>
            <w:proofErr w:type="spellEnd"/>
            <w:r w:rsidRPr="00801DC3">
              <w:t xml:space="preserve"> </w:t>
            </w:r>
            <w:proofErr w:type="spellStart"/>
            <w:r w:rsidRPr="00801DC3">
              <w:t>with</w:t>
            </w:r>
            <w:proofErr w:type="spellEnd"/>
            <w:r w:rsidRPr="00801DC3">
              <w:t xml:space="preserve"> </w:t>
            </w:r>
            <w:proofErr w:type="spellStart"/>
            <w:r w:rsidRPr="00801DC3">
              <w:t>Wireshark</w:t>
            </w:r>
            <w:proofErr w:type="spellEnd"/>
            <w:r w:rsidRPr="00801DC3">
              <w:t xml:space="preserve"> </w:t>
            </w:r>
            <w:proofErr w:type="spellStart"/>
            <w:r w:rsidRPr="00801DC3">
              <w:t>software</w:t>
            </w:r>
            <w:proofErr w:type="spellEnd"/>
            <w:r w:rsidRPr="00801DC3">
              <w:t xml:space="preserve">. </w:t>
            </w:r>
            <w:proofErr w:type="spellStart"/>
            <w:r w:rsidRPr="00801DC3">
              <w:t>Students</w:t>
            </w:r>
            <w:proofErr w:type="spellEnd"/>
            <w:r w:rsidRPr="00801DC3">
              <w:t xml:space="preserve"> </w:t>
            </w:r>
            <w:proofErr w:type="spellStart"/>
            <w:r w:rsidRPr="00801DC3">
              <w:t>must</w:t>
            </w:r>
            <w:proofErr w:type="spellEnd"/>
            <w:r w:rsidRPr="00801DC3">
              <w:t xml:space="preserve"> </w:t>
            </w:r>
            <w:proofErr w:type="spellStart"/>
            <w:r w:rsidRPr="00801DC3">
              <w:t>work</w:t>
            </w:r>
            <w:proofErr w:type="spellEnd"/>
            <w:r w:rsidRPr="00801DC3">
              <w:t xml:space="preserve"> on </w:t>
            </w:r>
            <w:proofErr w:type="spellStart"/>
            <w:r w:rsidRPr="00801DC3">
              <w:t>their</w:t>
            </w:r>
            <w:proofErr w:type="spellEnd"/>
            <w:r w:rsidRPr="00801DC3">
              <w:t xml:space="preserve"> </w:t>
            </w:r>
            <w:proofErr w:type="spellStart"/>
            <w:r w:rsidRPr="00801DC3">
              <w:t>own</w:t>
            </w:r>
            <w:proofErr w:type="spellEnd"/>
            <w:r w:rsidRPr="00801DC3">
              <w:t xml:space="preserve"> on </w:t>
            </w:r>
            <w:r w:rsidR="00D65E6F" w:rsidRPr="00801DC3">
              <w:t xml:space="preserve">a </w:t>
            </w:r>
            <w:proofErr w:type="spellStart"/>
            <w:r w:rsidR="00D65E6F" w:rsidRPr="00801DC3">
              <w:t>homework</w:t>
            </w:r>
            <w:proofErr w:type="spellEnd"/>
            <w:r w:rsidR="00D65E6F" w:rsidRPr="00801DC3">
              <w:t xml:space="preserve"> </w:t>
            </w:r>
            <w:proofErr w:type="spellStart"/>
            <w:r w:rsidR="00D65E6F" w:rsidRPr="00801DC3">
              <w:t>assignment</w:t>
            </w:r>
            <w:proofErr w:type="spellEnd"/>
            <w:r w:rsidRPr="00801DC3">
              <w:t xml:space="preserve"> (</w:t>
            </w:r>
            <w:proofErr w:type="spellStart"/>
            <w:r w:rsidR="00D65E6F" w:rsidRPr="00801DC3">
              <w:rPr>
                <w:rStyle w:val="hps"/>
              </w:rPr>
              <w:t>implementation</w:t>
            </w:r>
            <w:proofErr w:type="spellEnd"/>
            <w:r w:rsidR="00D65E6F" w:rsidRPr="00801DC3">
              <w:rPr>
                <w:rStyle w:val="hps"/>
              </w:rPr>
              <w:t xml:space="preserve"> </w:t>
            </w:r>
            <w:proofErr w:type="spellStart"/>
            <w:r w:rsidR="00D65E6F" w:rsidRPr="00801DC3">
              <w:rPr>
                <w:rStyle w:val="hps"/>
              </w:rPr>
              <w:t>of</w:t>
            </w:r>
            <w:proofErr w:type="spellEnd"/>
            <w:r w:rsidR="00D65E6F" w:rsidRPr="00801DC3">
              <w:t xml:space="preserve"> an </w:t>
            </w:r>
            <w:r w:rsidR="00D65E6F" w:rsidRPr="00801DC3">
              <w:rPr>
                <w:rStyle w:val="hps"/>
              </w:rPr>
              <w:t>application protocol</w:t>
            </w:r>
            <w:r w:rsidR="00D65E6F" w:rsidRPr="00801DC3">
              <w:t xml:space="preserve"> </w:t>
            </w:r>
            <w:r w:rsidR="00D65E6F" w:rsidRPr="00801DC3">
              <w:rPr>
                <w:rStyle w:val="hps"/>
              </w:rPr>
              <w:t xml:space="preserve">in an </w:t>
            </w:r>
            <w:proofErr w:type="spellStart"/>
            <w:r w:rsidR="00D65E6F" w:rsidRPr="00801DC3">
              <w:rPr>
                <w:rStyle w:val="hps"/>
              </w:rPr>
              <w:t>arbitrary</w:t>
            </w:r>
            <w:proofErr w:type="spellEnd"/>
            <w:r w:rsidR="00D65E6F" w:rsidRPr="00801DC3">
              <w:t xml:space="preserve"> </w:t>
            </w:r>
            <w:proofErr w:type="spellStart"/>
            <w:r w:rsidR="00D65E6F" w:rsidRPr="00801DC3">
              <w:rPr>
                <w:rStyle w:val="hps"/>
              </w:rPr>
              <w:t>programming</w:t>
            </w:r>
            <w:proofErr w:type="spellEnd"/>
            <w:r w:rsidR="00D65E6F" w:rsidRPr="00801DC3">
              <w:rPr>
                <w:rStyle w:val="hps"/>
              </w:rPr>
              <w:t xml:space="preserve"> </w:t>
            </w:r>
            <w:proofErr w:type="spellStart"/>
            <w:r w:rsidR="00D65E6F" w:rsidRPr="00801DC3">
              <w:rPr>
                <w:rStyle w:val="hps"/>
              </w:rPr>
              <w:t>language</w:t>
            </w:r>
            <w:proofErr w:type="spellEnd"/>
            <w:r w:rsidR="00D65E6F" w:rsidRPr="00801DC3">
              <w:t xml:space="preserve">, </w:t>
            </w:r>
            <w:proofErr w:type="spellStart"/>
            <w:r w:rsidR="00D65E6F" w:rsidRPr="00801DC3">
              <w:t>and</w:t>
            </w:r>
            <w:proofErr w:type="spellEnd"/>
            <w:r w:rsidR="00D65E6F" w:rsidRPr="00801DC3">
              <w:t xml:space="preserve"> </w:t>
            </w:r>
            <w:proofErr w:type="spellStart"/>
            <w:r w:rsidR="00D65E6F" w:rsidRPr="00801DC3">
              <w:t>its</w:t>
            </w:r>
            <w:proofErr w:type="spellEnd"/>
            <w:r w:rsidR="00D65E6F" w:rsidRPr="00801DC3">
              <w:t xml:space="preserve"> </w:t>
            </w:r>
            <w:proofErr w:type="spellStart"/>
            <w:r w:rsidR="00D65E6F" w:rsidRPr="00801DC3">
              <w:t>specification</w:t>
            </w:r>
            <w:proofErr w:type="spellEnd"/>
            <w:r w:rsidR="00D65E6F" w:rsidRPr="00801DC3">
              <w:t xml:space="preserve"> </w:t>
            </w:r>
            <w:proofErr w:type="spellStart"/>
            <w:r w:rsidR="00D65E6F" w:rsidRPr="00801DC3">
              <w:rPr>
                <w:rStyle w:val="hps"/>
              </w:rPr>
              <w:t>using</w:t>
            </w:r>
            <w:proofErr w:type="spellEnd"/>
            <w:r w:rsidR="00D65E6F" w:rsidRPr="00801DC3">
              <w:t xml:space="preserve"> </w:t>
            </w:r>
            <w:r w:rsidR="00D65E6F" w:rsidRPr="00801DC3">
              <w:rPr>
                <w:rStyle w:val="hps"/>
              </w:rPr>
              <w:t>SDL</w:t>
            </w:r>
            <w:r w:rsidR="00D65E6F" w:rsidRPr="00801DC3">
              <w:t xml:space="preserve"> </w:t>
            </w:r>
            <w:r w:rsidR="00D65E6F" w:rsidRPr="00801DC3">
              <w:rPr>
                <w:rStyle w:val="hps"/>
              </w:rPr>
              <w:t>or</w:t>
            </w:r>
            <w:r w:rsidR="00D65E6F" w:rsidRPr="00801DC3">
              <w:t xml:space="preserve"> </w:t>
            </w:r>
            <w:proofErr w:type="spellStart"/>
            <w:r w:rsidR="00D65E6F" w:rsidRPr="00801DC3">
              <w:rPr>
                <w:rStyle w:val="hps"/>
              </w:rPr>
              <w:t>other</w:t>
            </w:r>
            <w:proofErr w:type="spellEnd"/>
            <w:r w:rsidR="00D65E6F" w:rsidRPr="00801DC3">
              <w:rPr>
                <w:rStyle w:val="hps"/>
              </w:rPr>
              <w:t xml:space="preserve"> </w:t>
            </w:r>
            <w:proofErr w:type="spellStart"/>
            <w:r w:rsidR="00D65E6F" w:rsidRPr="00801DC3">
              <w:rPr>
                <w:rStyle w:val="hps"/>
              </w:rPr>
              <w:t>comparable</w:t>
            </w:r>
            <w:proofErr w:type="spellEnd"/>
            <w:r w:rsidR="00D65E6F" w:rsidRPr="00801DC3">
              <w:t xml:space="preserve"> </w:t>
            </w:r>
            <w:proofErr w:type="spellStart"/>
            <w:r w:rsidR="00D65E6F" w:rsidRPr="00801DC3">
              <w:rPr>
                <w:rStyle w:val="hps"/>
              </w:rPr>
              <w:t>formal</w:t>
            </w:r>
            <w:proofErr w:type="spellEnd"/>
            <w:r w:rsidR="00D65E6F" w:rsidRPr="00801DC3">
              <w:t xml:space="preserve"> </w:t>
            </w:r>
            <w:proofErr w:type="spellStart"/>
            <w:r w:rsidR="00D65E6F" w:rsidRPr="00801DC3">
              <w:rPr>
                <w:rStyle w:val="hps"/>
              </w:rPr>
              <w:t>languages</w:t>
            </w:r>
            <w:proofErr w:type="spellEnd"/>
            <w:r w:rsidRPr="00801DC3">
              <w:t xml:space="preserve">); </w:t>
            </w:r>
            <w:proofErr w:type="spellStart"/>
            <w:r w:rsidR="00D65E6F" w:rsidRPr="00801DC3">
              <w:t>the</w:t>
            </w:r>
            <w:proofErr w:type="spellEnd"/>
            <w:r w:rsidR="00D65E6F" w:rsidRPr="00801DC3">
              <w:t xml:space="preserve"> </w:t>
            </w:r>
            <w:proofErr w:type="spellStart"/>
            <w:r w:rsidR="00D65E6F" w:rsidRPr="00801DC3">
              <w:t>assignment</w:t>
            </w:r>
            <w:proofErr w:type="spellEnd"/>
            <w:r w:rsidRPr="00801DC3">
              <w:t xml:space="preserve"> </w:t>
            </w:r>
            <w:proofErr w:type="spellStart"/>
            <w:r w:rsidRPr="00801DC3">
              <w:t>must</w:t>
            </w:r>
            <w:proofErr w:type="spellEnd"/>
            <w:r w:rsidRPr="00801DC3">
              <w:t xml:space="preserve"> </w:t>
            </w:r>
            <w:proofErr w:type="spellStart"/>
            <w:r w:rsidRPr="00801DC3">
              <w:t>be</w:t>
            </w:r>
            <w:proofErr w:type="spellEnd"/>
            <w:r w:rsidRPr="00801DC3">
              <w:t xml:space="preserve"> </w:t>
            </w:r>
            <w:proofErr w:type="spellStart"/>
            <w:r w:rsidRPr="00801DC3">
              <w:t>explained</w:t>
            </w:r>
            <w:proofErr w:type="spellEnd"/>
            <w:r w:rsidRPr="00801DC3">
              <w:t xml:space="preserve"> </w:t>
            </w:r>
            <w:proofErr w:type="spellStart"/>
            <w:r w:rsidRPr="00801DC3">
              <w:t>before</w:t>
            </w:r>
            <w:proofErr w:type="spellEnd"/>
            <w:r w:rsidRPr="00801DC3">
              <w:t xml:space="preserve"> </w:t>
            </w:r>
            <w:proofErr w:type="spellStart"/>
            <w:r w:rsidRPr="00801DC3">
              <w:t>the</w:t>
            </w:r>
            <w:proofErr w:type="spellEnd"/>
            <w:r w:rsidRPr="00801DC3">
              <w:t xml:space="preserve"> </w:t>
            </w:r>
            <w:proofErr w:type="spellStart"/>
            <w:r w:rsidRPr="00801DC3">
              <w:t>exam</w:t>
            </w:r>
            <w:proofErr w:type="spellEnd"/>
            <w:r w:rsidRPr="00801DC3">
              <w:t xml:space="preserve">. </w:t>
            </w:r>
            <w:proofErr w:type="spellStart"/>
            <w:r w:rsidRPr="00801DC3">
              <w:t>The</w:t>
            </w:r>
            <w:proofErr w:type="spellEnd"/>
            <w:r w:rsidRPr="00801DC3">
              <w:t xml:space="preserve"> </w:t>
            </w:r>
            <w:proofErr w:type="spellStart"/>
            <w:r w:rsidRPr="00801DC3">
              <w:t>exam</w:t>
            </w:r>
            <w:proofErr w:type="spellEnd"/>
            <w:r w:rsidRPr="00801DC3">
              <w:t xml:space="preserve"> </w:t>
            </w:r>
            <w:proofErr w:type="spellStart"/>
            <w:r w:rsidRPr="00801DC3">
              <w:t>consists</w:t>
            </w:r>
            <w:proofErr w:type="spellEnd"/>
            <w:r w:rsidRPr="00801DC3">
              <w:t xml:space="preserve"> </w:t>
            </w:r>
            <w:proofErr w:type="spellStart"/>
            <w:r w:rsidRPr="00801DC3">
              <w:t>of</w:t>
            </w:r>
            <w:proofErr w:type="spellEnd"/>
            <w:r w:rsidRPr="00801DC3">
              <w:t xml:space="preserve"> </w:t>
            </w:r>
            <w:proofErr w:type="spellStart"/>
            <w:r w:rsidRPr="00801DC3">
              <w:t>written</w:t>
            </w:r>
            <w:proofErr w:type="spellEnd"/>
            <w:r w:rsidRPr="00801DC3">
              <w:t xml:space="preserve"> </w:t>
            </w:r>
            <w:proofErr w:type="spellStart"/>
            <w:r w:rsidRPr="00801DC3">
              <w:t>and</w:t>
            </w:r>
            <w:proofErr w:type="spellEnd"/>
            <w:r w:rsidRPr="00801DC3">
              <w:t xml:space="preserve"> oral </w:t>
            </w:r>
            <w:proofErr w:type="spellStart"/>
            <w:r w:rsidRPr="00801DC3">
              <w:t>exam</w:t>
            </w:r>
            <w:proofErr w:type="spellEnd"/>
            <w:r w:rsidRPr="00801DC3">
              <w:t xml:space="preserve">. </w:t>
            </w:r>
            <w:proofErr w:type="spellStart"/>
            <w:r w:rsidRPr="00801DC3">
              <w:t>Examination</w:t>
            </w:r>
            <w:proofErr w:type="spellEnd"/>
            <w:r w:rsidRPr="00801DC3">
              <w:t xml:space="preserve"> </w:t>
            </w:r>
            <w:proofErr w:type="spellStart"/>
            <w:r w:rsidRPr="00801DC3">
              <w:t>and</w:t>
            </w:r>
            <w:proofErr w:type="spellEnd"/>
            <w:r w:rsidRPr="00801DC3">
              <w:t xml:space="preserve"> </w:t>
            </w:r>
            <w:proofErr w:type="spellStart"/>
            <w:r w:rsidRPr="00801DC3">
              <w:t>discussion</w:t>
            </w:r>
            <w:proofErr w:type="spellEnd"/>
            <w:r w:rsidRPr="00801DC3">
              <w:t xml:space="preserve"> </w:t>
            </w:r>
            <w:proofErr w:type="spellStart"/>
            <w:r w:rsidRPr="00801DC3">
              <w:t>of</w:t>
            </w:r>
            <w:proofErr w:type="spellEnd"/>
            <w:r w:rsidRPr="00801DC3">
              <w:t xml:space="preserve"> </w:t>
            </w:r>
            <w:proofErr w:type="spellStart"/>
            <w:r w:rsidRPr="00801DC3">
              <w:t>the</w:t>
            </w:r>
            <w:proofErr w:type="spellEnd"/>
            <w:r w:rsidRPr="00801DC3">
              <w:t xml:space="preserve"> </w:t>
            </w:r>
            <w:proofErr w:type="spellStart"/>
            <w:r w:rsidRPr="00801DC3">
              <w:t>written</w:t>
            </w:r>
            <w:proofErr w:type="spellEnd"/>
            <w:r w:rsidRPr="00801DC3">
              <w:t xml:space="preserve"> </w:t>
            </w:r>
            <w:proofErr w:type="spellStart"/>
            <w:r w:rsidRPr="00801DC3">
              <w:t>exam</w:t>
            </w:r>
            <w:proofErr w:type="spellEnd"/>
            <w:r w:rsidRPr="00801DC3">
              <w:t xml:space="preserve"> as </w:t>
            </w:r>
            <w:proofErr w:type="spellStart"/>
            <w:r w:rsidRPr="00801DC3">
              <w:t>well</w:t>
            </w:r>
            <w:proofErr w:type="spellEnd"/>
            <w:r w:rsidRPr="00801DC3">
              <w:t xml:space="preserve"> as </w:t>
            </w:r>
            <w:proofErr w:type="spellStart"/>
            <w:r w:rsidRPr="00801DC3">
              <w:t>discussion</w:t>
            </w:r>
            <w:proofErr w:type="spellEnd"/>
            <w:r w:rsidRPr="00801DC3">
              <w:t xml:space="preserve"> on </w:t>
            </w:r>
            <w:proofErr w:type="spellStart"/>
            <w:r w:rsidRPr="00801DC3">
              <w:t>laboratory</w:t>
            </w:r>
            <w:proofErr w:type="spellEnd"/>
            <w:r w:rsidRPr="00801DC3">
              <w:t xml:space="preserve"> </w:t>
            </w:r>
            <w:proofErr w:type="spellStart"/>
            <w:r w:rsidRPr="00801DC3">
              <w:t>work</w:t>
            </w:r>
            <w:proofErr w:type="spellEnd"/>
            <w:r w:rsidRPr="00801DC3">
              <w:t xml:space="preserve"> are </w:t>
            </w:r>
            <w:proofErr w:type="spellStart"/>
            <w:r w:rsidRPr="00801DC3">
              <w:t>parts</w:t>
            </w:r>
            <w:proofErr w:type="spellEnd"/>
            <w:r w:rsidRPr="00801DC3">
              <w:t xml:space="preserve"> </w:t>
            </w:r>
            <w:proofErr w:type="spellStart"/>
            <w:r w:rsidRPr="00801DC3">
              <w:t>of</w:t>
            </w:r>
            <w:proofErr w:type="spellEnd"/>
            <w:r w:rsidRPr="00801DC3">
              <w:t xml:space="preserve"> oral </w:t>
            </w:r>
            <w:proofErr w:type="spellStart"/>
            <w:r w:rsidRPr="00801DC3">
              <w:t>exam</w:t>
            </w:r>
            <w:proofErr w:type="spellEnd"/>
            <w:r w:rsidRPr="00801DC3">
              <w:t>.</w:t>
            </w:r>
          </w:p>
        </w:tc>
      </w:tr>
      <w:tr w:rsidR="00040585">
        <w:tc>
          <w:tcPr>
            <w:tcW w:w="4020" w:type="dxa"/>
            <w:tcBorders>
              <w:top w:val="nil"/>
              <w:left w:val="nil"/>
              <w:bottom w:val="single" w:sz="4" w:space="0" w:color="auto"/>
              <w:right w:val="nil"/>
            </w:tcBorders>
          </w:tcPr>
          <w:p w:rsidR="00040585" w:rsidRPr="00801DC3" w:rsidRDefault="00040585">
            <w:pPr>
              <w:rPr>
                <w:b/>
                <w:bCs/>
              </w:rPr>
            </w:pPr>
          </w:p>
          <w:p w:rsidR="00040585" w:rsidRPr="00801DC3" w:rsidRDefault="00040585">
            <w:pPr>
              <w:rPr>
                <w:b/>
                <w:bCs/>
              </w:rPr>
            </w:pPr>
            <w:r w:rsidRPr="00801DC3">
              <w:rPr>
                <w:b/>
                <w:bCs/>
              </w:rPr>
              <w:t>Načini ocenjevanja:</w:t>
            </w:r>
          </w:p>
        </w:tc>
        <w:tc>
          <w:tcPr>
            <w:tcW w:w="1560" w:type="dxa"/>
            <w:gridSpan w:val="4"/>
            <w:tcBorders>
              <w:top w:val="nil"/>
              <w:left w:val="nil"/>
              <w:bottom w:val="single" w:sz="4" w:space="0" w:color="auto"/>
              <w:right w:val="nil"/>
            </w:tcBorders>
          </w:tcPr>
          <w:p w:rsidR="00040585" w:rsidRPr="00801DC3" w:rsidRDefault="00040585">
            <w:r w:rsidRPr="00801DC3">
              <w:t>Delež (v %) /</w:t>
            </w:r>
          </w:p>
          <w:p w:rsidR="00040585" w:rsidRPr="00801DC3" w:rsidRDefault="00040585">
            <w:pPr>
              <w:rPr>
                <w:b/>
                <w:bCs/>
              </w:rPr>
            </w:pPr>
            <w:proofErr w:type="spellStart"/>
            <w:r w:rsidRPr="00801DC3">
              <w:t>Weight</w:t>
            </w:r>
            <w:proofErr w:type="spellEnd"/>
            <w:r w:rsidRPr="00801DC3">
              <w:t xml:space="preserve"> (in %)</w:t>
            </w:r>
          </w:p>
        </w:tc>
        <w:tc>
          <w:tcPr>
            <w:tcW w:w="4110" w:type="dxa"/>
            <w:tcBorders>
              <w:top w:val="nil"/>
              <w:left w:val="nil"/>
              <w:bottom w:val="single" w:sz="4" w:space="0" w:color="auto"/>
              <w:right w:val="nil"/>
            </w:tcBorders>
          </w:tcPr>
          <w:p w:rsidR="00040585" w:rsidRPr="00801DC3" w:rsidRDefault="00040585">
            <w:pPr>
              <w:rPr>
                <w:b/>
                <w:bCs/>
              </w:rPr>
            </w:pPr>
          </w:p>
          <w:p w:rsidR="00040585" w:rsidRPr="00801DC3" w:rsidRDefault="00040585">
            <w:pPr>
              <w:rPr>
                <w:b/>
                <w:bCs/>
              </w:rPr>
            </w:pPr>
            <w:proofErr w:type="spellStart"/>
            <w:r w:rsidRPr="00801DC3">
              <w:rPr>
                <w:b/>
                <w:bCs/>
              </w:rPr>
              <w:t>Assessment</w:t>
            </w:r>
            <w:proofErr w:type="spellEnd"/>
            <w:r w:rsidRPr="00801DC3">
              <w:rPr>
                <w:b/>
                <w:bCs/>
              </w:rPr>
              <w:t>:</w:t>
            </w:r>
          </w:p>
        </w:tc>
      </w:tr>
      <w:tr w:rsidR="00040585">
        <w:trPr>
          <w:trHeight w:val="533"/>
        </w:trPr>
        <w:tc>
          <w:tcPr>
            <w:tcW w:w="4020" w:type="dxa"/>
            <w:tcBorders>
              <w:top w:val="single" w:sz="4" w:space="0" w:color="auto"/>
              <w:left w:val="single" w:sz="4" w:space="0" w:color="auto"/>
              <w:bottom w:val="single" w:sz="4" w:space="0" w:color="auto"/>
              <w:right w:val="single" w:sz="4" w:space="0" w:color="auto"/>
            </w:tcBorders>
          </w:tcPr>
          <w:p w:rsidR="000077F5" w:rsidRPr="005B4B08" w:rsidRDefault="000077F5" w:rsidP="000077F5">
            <w:r w:rsidRPr="005B4B08">
              <w:t xml:space="preserve">Način: </w:t>
            </w:r>
            <w:r w:rsidR="00B81753" w:rsidRPr="005B4B08">
              <w:t xml:space="preserve">laboratorijske vaje, </w:t>
            </w:r>
            <w:r w:rsidRPr="005B4B08">
              <w:t>pisni izpit, ustni izpit.</w:t>
            </w:r>
          </w:p>
          <w:p w:rsidR="00B81753" w:rsidRPr="005B4B08" w:rsidRDefault="00B81753" w:rsidP="000077F5"/>
          <w:p w:rsidR="00B81753" w:rsidRPr="005B4B08" w:rsidRDefault="00B81753" w:rsidP="00B81753">
            <w:r w:rsidRPr="005B4B08">
              <w:t>Ocene od 1 do vključno 5 so negativne, ocene od vključno 6 do 10 so pozitivne.</w:t>
            </w:r>
          </w:p>
          <w:p w:rsidR="00B81753" w:rsidRPr="005B4B08" w:rsidRDefault="00B81753" w:rsidP="00B81753"/>
          <w:p w:rsidR="00B81753" w:rsidRPr="005B4B08" w:rsidRDefault="00B81753" w:rsidP="00B81753">
            <w:r w:rsidRPr="005B4B08">
              <w:t>Opravljene laboratorijske vaje so pogoj za pristop k izpitu.</w:t>
            </w:r>
          </w:p>
          <w:p w:rsidR="000077F5" w:rsidRPr="005B4B08" w:rsidRDefault="000077F5" w:rsidP="00964C9B"/>
          <w:p w:rsidR="000077F5" w:rsidRPr="005B4B08" w:rsidRDefault="000077F5" w:rsidP="000077F5">
            <w:r w:rsidRPr="005B4B08">
              <w:t>Prispevki k oceni:</w:t>
            </w:r>
          </w:p>
          <w:p w:rsidR="00964C9B" w:rsidRPr="005B4B08" w:rsidRDefault="00964C9B" w:rsidP="00964C9B">
            <w:r w:rsidRPr="005B4B08">
              <w:t xml:space="preserve">Pisni izpit </w:t>
            </w:r>
          </w:p>
          <w:p w:rsidR="00040585" w:rsidRPr="005B4B08" w:rsidRDefault="00DF78A5" w:rsidP="00DF78A5">
            <w:r w:rsidRPr="005B4B08">
              <w:t>U</w:t>
            </w:r>
            <w:r w:rsidR="00040585" w:rsidRPr="005B4B08">
              <w:t xml:space="preserve">stni </w:t>
            </w:r>
            <w:r w:rsidRPr="005B4B08">
              <w:t>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077F5" w:rsidRPr="005B4B08" w:rsidRDefault="000077F5" w:rsidP="00964C9B">
            <w:pPr>
              <w:rPr>
                <w:b/>
                <w:bCs/>
              </w:rPr>
            </w:pPr>
          </w:p>
          <w:p w:rsidR="000077F5" w:rsidRPr="005B4B08" w:rsidRDefault="000077F5" w:rsidP="00964C9B">
            <w:pPr>
              <w:rPr>
                <w:b/>
                <w:bCs/>
              </w:rPr>
            </w:pPr>
          </w:p>
          <w:p w:rsidR="000077F5" w:rsidRPr="005B4B08" w:rsidRDefault="000077F5" w:rsidP="00964C9B">
            <w:pPr>
              <w:rPr>
                <w:b/>
                <w:bCs/>
              </w:rPr>
            </w:pPr>
          </w:p>
          <w:p w:rsidR="00964C9B" w:rsidRPr="005B4B08" w:rsidRDefault="00964C9B" w:rsidP="00964C9B">
            <w:pPr>
              <w:rPr>
                <w:b/>
                <w:bCs/>
              </w:rPr>
            </w:pPr>
            <w:r w:rsidRPr="005B4B08">
              <w:rPr>
                <w:b/>
                <w:bCs/>
              </w:rPr>
              <w:t>50 %</w:t>
            </w:r>
          </w:p>
          <w:p w:rsidR="00040585" w:rsidRPr="005B4B08" w:rsidRDefault="00040585">
            <w:pPr>
              <w:rPr>
                <w:b/>
                <w:bCs/>
              </w:rPr>
            </w:pPr>
            <w:r w:rsidRPr="005B4B08">
              <w:rPr>
                <w:b/>
                <w:bCs/>
              </w:rPr>
              <w:t>50 %</w:t>
            </w:r>
          </w:p>
        </w:tc>
        <w:tc>
          <w:tcPr>
            <w:tcW w:w="4110" w:type="dxa"/>
            <w:tcBorders>
              <w:top w:val="single" w:sz="4" w:space="0" w:color="auto"/>
              <w:left w:val="single" w:sz="4" w:space="0" w:color="auto"/>
              <w:bottom w:val="single" w:sz="4" w:space="0" w:color="auto"/>
              <w:right w:val="single" w:sz="4" w:space="0" w:color="auto"/>
            </w:tcBorders>
          </w:tcPr>
          <w:p w:rsidR="00B81753" w:rsidRPr="005B4B08" w:rsidRDefault="00B81753" w:rsidP="00B81753">
            <w:pPr>
              <w:rPr>
                <w:lang w:val="en-GB"/>
              </w:rPr>
            </w:pPr>
            <w:r w:rsidRPr="005B4B08">
              <w:rPr>
                <w:lang w:val="en-GB"/>
              </w:rPr>
              <w:t>Type:</w:t>
            </w:r>
            <w:r w:rsidR="00CC6D44" w:rsidRPr="005B4B08">
              <w:rPr>
                <w:lang w:val="en-GB"/>
              </w:rPr>
              <w:t xml:space="preserve"> laboratory exercises, </w:t>
            </w:r>
            <w:r w:rsidRPr="005B4B08">
              <w:rPr>
                <w:lang w:val="en-GB"/>
              </w:rPr>
              <w:t>written exam, oral exam.</w:t>
            </w:r>
          </w:p>
          <w:p w:rsidR="00B81753" w:rsidRPr="005B4B08" w:rsidRDefault="00B81753" w:rsidP="00B81753">
            <w:pPr>
              <w:rPr>
                <w:lang w:val="en-GB"/>
              </w:rPr>
            </w:pPr>
          </w:p>
          <w:p w:rsidR="000E6628" w:rsidRPr="005B4B08" w:rsidRDefault="000E6628" w:rsidP="000E6628">
            <w:pPr>
              <w:rPr>
                <w:lang w:val="en-GB"/>
              </w:rPr>
            </w:pPr>
            <w:r w:rsidRPr="005B4B08">
              <w:rPr>
                <w:lang w:val="en-GB"/>
              </w:rPr>
              <w:t xml:space="preserve">Negative grades: from 1 to 5, positive grades:  from 6 to 10. </w:t>
            </w:r>
          </w:p>
          <w:p w:rsidR="000E6628" w:rsidRPr="005B4B08" w:rsidRDefault="000E6628" w:rsidP="000E6628">
            <w:pPr>
              <w:rPr>
                <w:lang w:val="en-GB"/>
              </w:rPr>
            </w:pPr>
          </w:p>
          <w:p w:rsidR="000E6628" w:rsidRPr="005B4B08" w:rsidRDefault="000F3BAD" w:rsidP="000E6628">
            <w:pPr>
              <w:rPr>
                <w:lang w:val="en-GB"/>
              </w:rPr>
            </w:pPr>
            <w:r w:rsidRPr="005B4B08">
              <w:rPr>
                <w:lang w:val="en-GB"/>
              </w:rPr>
              <w:t>Completed laboratory exercises are</w:t>
            </w:r>
            <w:r w:rsidR="000E6628" w:rsidRPr="005B4B08">
              <w:rPr>
                <w:lang w:val="en-GB"/>
              </w:rPr>
              <w:t xml:space="preserve"> a prerequisite for the exam.</w:t>
            </w:r>
          </w:p>
          <w:p w:rsidR="000E6628" w:rsidRPr="005B4B08" w:rsidRDefault="000E6628" w:rsidP="000E6628">
            <w:pPr>
              <w:rPr>
                <w:lang w:val="en-GB"/>
              </w:rPr>
            </w:pPr>
          </w:p>
          <w:p w:rsidR="000E6628" w:rsidRPr="005B4B08" w:rsidRDefault="000E6628" w:rsidP="000E6628">
            <w:pPr>
              <w:rPr>
                <w:lang w:val="en-GB"/>
              </w:rPr>
            </w:pPr>
            <w:r w:rsidRPr="005B4B08">
              <w:rPr>
                <w:lang w:val="en-GB"/>
              </w:rPr>
              <w:t>Contributions to final grade:</w:t>
            </w:r>
          </w:p>
          <w:p w:rsidR="000E6628" w:rsidRPr="005B4B08" w:rsidRDefault="000E6628" w:rsidP="000E6628">
            <w:pPr>
              <w:rPr>
                <w:lang w:val="en-GB"/>
              </w:rPr>
            </w:pPr>
            <w:r w:rsidRPr="005B4B08">
              <w:rPr>
                <w:lang w:val="en-GB"/>
              </w:rPr>
              <w:t>written exam</w:t>
            </w:r>
          </w:p>
          <w:p w:rsidR="00040585" w:rsidRPr="005B4B08" w:rsidRDefault="000E6628" w:rsidP="000E6628">
            <w:pPr>
              <w:rPr>
                <w:b/>
                <w:bCs/>
              </w:rPr>
            </w:pPr>
            <w:r w:rsidRPr="005B4B08">
              <w:rPr>
                <w:lang w:val="en-GB"/>
              </w:rPr>
              <w:t>oral examination</w:t>
            </w:r>
          </w:p>
        </w:tc>
      </w:tr>
      <w:tr w:rsidR="00040585">
        <w:tc>
          <w:tcPr>
            <w:tcW w:w="9690" w:type="dxa"/>
            <w:gridSpan w:val="6"/>
            <w:tcBorders>
              <w:top w:val="single" w:sz="4" w:space="0" w:color="auto"/>
              <w:left w:val="nil"/>
              <w:bottom w:val="single" w:sz="4" w:space="0" w:color="auto"/>
              <w:right w:val="nil"/>
            </w:tcBorders>
          </w:tcPr>
          <w:p w:rsidR="00040585" w:rsidRDefault="00040585">
            <w:pPr>
              <w:rPr>
                <w:b/>
                <w:bCs/>
              </w:rPr>
            </w:pPr>
          </w:p>
          <w:p w:rsidR="00040585" w:rsidRDefault="00040585">
            <w:pPr>
              <w:rPr>
                <w:b/>
                <w:bCs/>
              </w:rPr>
            </w:pPr>
            <w:r>
              <w:rPr>
                <w:b/>
                <w:bCs/>
              </w:rPr>
              <w:t xml:space="preserve">Reference nosilca / </w:t>
            </w:r>
            <w:proofErr w:type="spellStart"/>
            <w:r>
              <w:rPr>
                <w:b/>
                <w:bCs/>
              </w:rPr>
              <w:t>Lecturer</w:t>
            </w:r>
            <w:proofErr w:type="spellEnd"/>
            <w:r>
              <w:rPr>
                <w:b/>
                <w:bCs/>
              </w:rPr>
              <w:t xml:space="preserve">'s </w:t>
            </w:r>
            <w:proofErr w:type="spellStart"/>
            <w:r>
              <w:rPr>
                <w:b/>
                <w:bCs/>
              </w:rPr>
              <w:t>references</w:t>
            </w:r>
            <w:proofErr w:type="spellEnd"/>
            <w:r>
              <w:rPr>
                <w:b/>
                <w:bCs/>
              </w:rPr>
              <w:t xml:space="preserve">: </w:t>
            </w:r>
          </w:p>
        </w:tc>
      </w:tr>
      <w:tr w:rsidR="00040585">
        <w:tc>
          <w:tcPr>
            <w:tcW w:w="9690" w:type="dxa"/>
            <w:gridSpan w:val="6"/>
            <w:tcBorders>
              <w:top w:val="single" w:sz="4" w:space="0" w:color="auto"/>
              <w:left w:val="single" w:sz="4" w:space="0" w:color="auto"/>
              <w:bottom w:val="single" w:sz="4" w:space="0" w:color="auto"/>
              <w:right w:val="single" w:sz="4" w:space="0" w:color="auto"/>
            </w:tcBorders>
          </w:tcPr>
          <w:p w:rsidR="007363E9" w:rsidRPr="005B4B08" w:rsidRDefault="003B064A" w:rsidP="007363E9">
            <w:bookmarkStart w:id="6" w:name="38"/>
            <w:r w:rsidRPr="005B4B08">
              <w:rPr>
                <w:b/>
                <w:bCs/>
              </w:rPr>
              <w:t xml:space="preserve">1. </w:t>
            </w:r>
            <w:r w:rsidRPr="005B4B08">
              <w:t>JAKUS, Grega, MILUTINOVIĆ, Veljko, OMEROVIĆ, Sanida, TOMAŽIČ, Sašo</w:t>
            </w:r>
            <w:r w:rsidRPr="005B4B08">
              <w:rPr>
                <w:i/>
                <w:iCs/>
              </w:rPr>
              <w:t xml:space="preserve">. </w:t>
            </w:r>
            <w:proofErr w:type="spellStart"/>
            <w:r w:rsidRPr="005B4B08">
              <w:rPr>
                <w:i/>
                <w:iCs/>
              </w:rPr>
              <w:t>Concepts</w:t>
            </w:r>
            <w:proofErr w:type="spellEnd"/>
            <w:r w:rsidRPr="005B4B08">
              <w:rPr>
                <w:i/>
                <w:iCs/>
              </w:rPr>
              <w:t xml:space="preserve">, </w:t>
            </w:r>
            <w:proofErr w:type="spellStart"/>
            <w:r w:rsidRPr="005B4B08">
              <w:rPr>
                <w:i/>
                <w:iCs/>
              </w:rPr>
              <w:t>ontologies</w:t>
            </w:r>
            <w:proofErr w:type="spellEnd"/>
            <w:r w:rsidRPr="005B4B08">
              <w:rPr>
                <w:i/>
                <w:iCs/>
              </w:rPr>
              <w:t xml:space="preserve">, </w:t>
            </w:r>
            <w:proofErr w:type="spellStart"/>
            <w:r w:rsidRPr="005B4B08">
              <w:rPr>
                <w:i/>
                <w:iCs/>
              </w:rPr>
              <w:t>and</w:t>
            </w:r>
            <w:proofErr w:type="spellEnd"/>
            <w:r w:rsidRPr="005B4B08">
              <w:rPr>
                <w:i/>
                <w:iCs/>
              </w:rPr>
              <w:t xml:space="preserve"> </w:t>
            </w:r>
            <w:proofErr w:type="spellStart"/>
            <w:r w:rsidRPr="005B4B08">
              <w:rPr>
                <w:i/>
                <w:iCs/>
              </w:rPr>
              <w:t>knowledge</w:t>
            </w:r>
            <w:proofErr w:type="spellEnd"/>
            <w:r w:rsidRPr="005B4B08">
              <w:rPr>
                <w:i/>
                <w:iCs/>
              </w:rPr>
              <w:t xml:space="preserve"> </w:t>
            </w:r>
            <w:proofErr w:type="spellStart"/>
            <w:r w:rsidRPr="005B4B08">
              <w:rPr>
                <w:i/>
                <w:iCs/>
              </w:rPr>
              <w:t>representation</w:t>
            </w:r>
            <w:proofErr w:type="spellEnd"/>
            <w:r w:rsidRPr="005B4B08">
              <w:t>, (</w:t>
            </w:r>
            <w:proofErr w:type="spellStart"/>
            <w:r w:rsidRPr="005B4B08">
              <w:t>SpringerBriefs</w:t>
            </w:r>
            <w:proofErr w:type="spellEnd"/>
            <w:r w:rsidRPr="005B4B08">
              <w:t xml:space="preserve"> in </w:t>
            </w:r>
            <w:proofErr w:type="spellStart"/>
            <w:r w:rsidRPr="005B4B08">
              <w:t>computer</w:t>
            </w:r>
            <w:proofErr w:type="spellEnd"/>
            <w:r w:rsidRPr="005B4B08">
              <w:t xml:space="preserve"> </w:t>
            </w:r>
            <w:proofErr w:type="spellStart"/>
            <w:r w:rsidRPr="005B4B08">
              <w:t>science</w:t>
            </w:r>
            <w:proofErr w:type="spellEnd"/>
            <w:r w:rsidRPr="005B4B08">
              <w:t xml:space="preserve"> (</w:t>
            </w:r>
            <w:proofErr w:type="spellStart"/>
            <w:r w:rsidRPr="005B4B08">
              <w:t>Print</w:t>
            </w:r>
            <w:proofErr w:type="spellEnd"/>
            <w:r w:rsidRPr="005B4B08">
              <w:t>)). New York [</w:t>
            </w:r>
            <w:proofErr w:type="spellStart"/>
            <w:r w:rsidRPr="005B4B08">
              <w:t>etc</w:t>
            </w:r>
            <w:proofErr w:type="spellEnd"/>
            <w:r w:rsidRPr="005B4B08">
              <w:t>.]: Springer, cop. 2013.</w:t>
            </w:r>
            <w:r w:rsidRPr="005B4B08">
              <w:br/>
            </w:r>
            <w:r w:rsidRPr="005B4B08">
              <w:rPr>
                <w:b/>
                <w:bCs/>
              </w:rPr>
              <w:t>2</w:t>
            </w:r>
            <w:r w:rsidR="007363E9" w:rsidRPr="005B4B08">
              <w:rPr>
                <w:b/>
                <w:bCs/>
              </w:rPr>
              <w:t xml:space="preserve">. </w:t>
            </w:r>
            <w:bookmarkEnd w:id="6"/>
            <w:r w:rsidR="007363E9" w:rsidRPr="005B4B08">
              <w:t xml:space="preserve">JAKUS, Grega, TOMAŽIČ, Sašo. Long term </w:t>
            </w:r>
            <w:proofErr w:type="spellStart"/>
            <w:r w:rsidR="007363E9" w:rsidRPr="005B4B08">
              <w:t>evolution</w:t>
            </w:r>
            <w:proofErr w:type="spellEnd"/>
            <w:r w:rsidR="007363E9" w:rsidRPr="005B4B08">
              <w:t xml:space="preserve"> (LTE) </w:t>
            </w:r>
            <w:proofErr w:type="spellStart"/>
            <w:r w:rsidR="007363E9" w:rsidRPr="005B4B08">
              <w:t>of</w:t>
            </w:r>
            <w:proofErr w:type="spellEnd"/>
            <w:r w:rsidR="007363E9" w:rsidRPr="005B4B08">
              <w:t xml:space="preserve"> </w:t>
            </w:r>
            <w:proofErr w:type="spellStart"/>
            <w:r w:rsidR="007363E9" w:rsidRPr="005B4B08">
              <w:t>mobile</w:t>
            </w:r>
            <w:proofErr w:type="spellEnd"/>
            <w:r w:rsidR="007363E9" w:rsidRPr="005B4B08">
              <w:t xml:space="preserve"> radio </w:t>
            </w:r>
            <w:proofErr w:type="spellStart"/>
            <w:r w:rsidR="007363E9" w:rsidRPr="005B4B08">
              <w:t>communications</w:t>
            </w:r>
            <w:proofErr w:type="spellEnd"/>
            <w:r w:rsidR="007363E9" w:rsidRPr="005B4B08">
              <w:t xml:space="preserve">. V: FURHT, </w:t>
            </w:r>
            <w:proofErr w:type="spellStart"/>
            <w:r w:rsidR="007363E9" w:rsidRPr="005B4B08">
              <w:t>Borivoje</w:t>
            </w:r>
            <w:proofErr w:type="spellEnd"/>
            <w:r w:rsidR="007363E9" w:rsidRPr="005B4B08">
              <w:t xml:space="preserve"> (ur.). </w:t>
            </w:r>
            <w:proofErr w:type="spellStart"/>
            <w:r w:rsidR="007363E9" w:rsidRPr="005B4B08">
              <w:rPr>
                <w:i/>
                <w:iCs/>
              </w:rPr>
              <w:t>Encyclopedia</w:t>
            </w:r>
            <w:proofErr w:type="spellEnd"/>
            <w:r w:rsidR="007363E9" w:rsidRPr="005B4B08">
              <w:rPr>
                <w:i/>
                <w:iCs/>
              </w:rPr>
              <w:t xml:space="preserve"> </w:t>
            </w:r>
            <w:proofErr w:type="spellStart"/>
            <w:r w:rsidR="007363E9" w:rsidRPr="005B4B08">
              <w:rPr>
                <w:i/>
                <w:iCs/>
              </w:rPr>
              <w:t>of</w:t>
            </w:r>
            <w:proofErr w:type="spellEnd"/>
            <w:r w:rsidR="007363E9" w:rsidRPr="005B4B08">
              <w:rPr>
                <w:i/>
                <w:iCs/>
              </w:rPr>
              <w:t xml:space="preserve"> </w:t>
            </w:r>
            <w:proofErr w:type="spellStart"/>
            <w:r w:rsidR="007363E9" w:rsidRPr="005B4B08">
              <w:rPr>
                <w:i/>
                <w:iCs/>
              </w:rPr>
              <w:t>wireless</w:t>
            </w:r>
            <w:proofErr w:type="spellEnd"/>
            <w:r w:rsidR="007363E9" w:rsidRPr="005B4B08">
              <w:rPr>
                <w:i/>
                <w:iCs/>
              </w:rPr>
              <w:t xml:space="preserve"> </w:t>
            </w:r>
            <w:proofErr w:type="spellStart"/>
            <w:r w:rsidR="007363E9" w:rsidRPr="005B4B08">
              <w:rPr>
                <w:i/>
                <w:iCs/>
              </w:rPr>
              <w:t>and</w:t>
            </w:r>
            <w:proofErr w:type="spellEnd"/>
            <w:r w:rsidR="007363E9" w:rsidRPr="005B4B08">
              <w:rPr>
                <w:i/>
                <w:iCs/>
              </w:rPr>
              <w:t xml:space="preserve"> </w:t>
            </w:r>
            <w:proofErr w:type="spellStart"/>
            <w:r w:rsidR="007363E9" w:rsidRPr="005B4B08">
              <w:rPr>
                <w:i/>
                <w:iCs/>
              </w:rPr>
              <w:t>mobile</w:t>
            </w:r>
            <w:proofErr w:type="spellEnd"/>
            <w:r w:rsidR="007363E9" w:rsidRPr="005B4B08">
              <w:rPr>
                <w:i/>
                <w:iCs/>
              </w:rPr>
              <w:t xml:space="preserve"> </w:t>
            </w:r>
            <w:proofErr w:type="spellStart"/>
            <w:r w:rsidR="007363E9" w:rsidRPr="005B4B08">
              <w:rPr>
                <w:i/>
                <w:iCs/>
              </w:rPr>
              <w:t>communications</w:t>
            </w:r>
            <w:proofErr w:type="spellEnd"/>
            <w:r w:rsidR="007363E9" w:rsidRPr="005B4B08">
              <w:t xml:space="preserve">. Boca </w:t>
            </w:r>
            <w:proofErr w:type="spellStart"/>
            <w:r w:rsidR="007363E9" w:rsidRPr="005B4B08">
              <w:t>Raton</w:t>
            </w:r>
            <w:proofErr w:type="spellEnd"/>
            <w:r w:rsidR="007363E9" w:rsidRPr="005B4B08">
              <w:t xml:space="preserve">; New </w:t>
            </w:r>
            <w:r w:rsidR="007363E9" w:rsidRPr="005B4B08">
              <w:lastRenderedPageBreak/>
              <w:t>York: Taylor &amp; Francis, cop. 2008, str. 1-10</w:t>
            </w:r>
            <w:r w:rsidR="00EA49AB" w:rsidRPr="005B4B08">
              <w:t>.</w:t>
            </w:r>
          </w:p>
          <w:p w:rsidR="00CB2AFB" w:rsidRPr="005B4B08" w:rsidRDefault="003B064A" w:rsidP="000C0922">
            <w:bookmarkStart w:id="7" w:name="10"/>
            <w:bookmarkStart w:id="8" w:name="11"/>
            <w:r w:rsidRPr="005B4B08">
              <w:rPr>
                <w:b/>
                <w:bCs/>
              </w:rPr>
              <w:t>3</w:t>
            </w:r>
            <w:r w:rsidR="00CB2AFB" w:rsidRPr="005B4B08">
              <w:rPr>
                <w:b/>
                <w:bCs/>
              </w:rPr>
              <w:t xml:space="preserve">. </w:t>
            </w:r>
            <w:bookmarkEnd w:id="7"/>
            <w:r w:rsidR="00CB2AFB" w:rsidRPr="005B4B08">
              <w:t xml:space="preserve">JAKUS, Grega, SODNIK, Jaka, TOMAŽIČ, Sašo. </w:t>
            </w:r>
            <w:proofErr w:type="spellStart"/>
            <w:r w:rsidR="00CB2AFB" w:rsidRPr="005B4B08">
              <w:t>The</w:t>
            </w:r>
            <w:proofErr w:type="spellEnd"/>
            <w:r w:rsidR="00CB2AFB" w:rsidRPr="005B4B08">
              <w:t xml:space="preserve"> </w:t>
            </w:r>
            <w:proofErr w:type="spellStart"/>
            <w:r w:rsidR="00CB2AFB" w:rsidRPr="005B4B08">
              <w:t>architectural</w:t>
            </w:r>
            <w:proofErr w:type="spellEnd"/>
            <w:r w:rsidR="00CB2AFB" w:rsidRPr="005B4B08">
              <w:t xml:space="preserve"> </w:t>
            </w:r>
            <w:proofErr w:type="spellStart"/>
            <w:r w:rsidR="00CB2AFB" w:rsidRPr="005B4B08">
              <w:t>design</w:t>
            </w:r>
            <w:proofErr w:type="spellEnd"/>
            <w:r w:rsidR="00CB2AFB" w:rsidRPr="005B4B08">
              <w:t xml:space="preserve"> </w:t>
            </w:r>
            <w:proofErr w:type="spellStart"/>
            <w:r w:rsidR="00CB2AFB" w:rsidRPr="005B4B08">
              <w:t>of</w:t>
            </w:r>
            <w:proofErr w:type="spellEnd"/>
            <w:r w:rsidR="00CB2AFB" w:rsidRPr="005B4B08">
              <w:t xml:space="preserve"> a </w:t>
            </w:r>
            <w:proofErr w:type="spellStart"/>
            <w:r w:rsidR="00CB2AFB" w:rsidRPr="005B4B08">
              <w:t>system</w:t>
            </w:r>
            <w:proofErr w:type="spellEnd"/>
            <w:r w:rsidR="00CB2AFB" w:rsidRPr="005B4B08">
              <w:t xml:space="preserve"> </w:t>
            </w:r>
            <w:proofErr w:type="spellStart"/>
            <w:r w:rsidR="00CB2AFB" w:rsidRPr="005B4B08">
              <w:t>for</w:t>
            </w:r>
            <w:proofErr w:type="spellEnd"/>
            <w:r w:rsidR="00CB2AFB" w:rsidRPr="005B4B08">
              <w:t xml:space="preserve"> </w:t>
            </w:r>
            <w:proofErr w:type="spellStart"/>
            <w:r w:rsidR="00CB2AFB" w:rsidRPr="005B4B08">
              <w:t>interpreting</w:t>
            </w:r>
            <w:proofErr w:type="spellEnd"/>
            <w:r w:rsidR="00CB2AFB" w:rsidRPr="005B4B08">
              <w:t xml:space="preserve"> </w:t>
            </w:r>
            <w:proofErr w:type="spellStart"/>
            <w:r w:rsidR="00CB2AFB" w:rsidRPr="005B4B08">
              <w:t>multilingual</w:t>
            </w:r>
            <w:proofErr w:type="spellEnd"/>
            <w:r w:rsidR="00CB2AFB" w:rsidRPr="005B4B08">
              <w:t xml:space="preserve"> </w:t>
            </w:r>
            <w:proofErr w:type="spellStart"/>
            <w:r w:rsidR="00CB2AFB" w:rsidRPr="005B4B08">
              <w:t>web</w:t>
            </w:r>
            <w:proofErr w:type="spellEnd"/>
            <w:r w:rsidR="00CB2AFB" w:rsidRPr="005B4B08">
              <w:t xml:space="preserve"> </w:t>
            </w:r>
            <w:proofErr w:type="spellStart"/>
            <w:r w:rsidR="00CB2AFB" w:rsidRPr="005B4B08">
              <w:t>documents</w:t>
            </w:r>
            <w:proofErr w:type="spellEnd"/>
            <w:r w:rsidR="00CB2AFB" w:rsidRPr="005B4B08">
              <w:t xml:space="preserve"> in E-</w:t>
            </w:r>
            <w:proofErr w:type="spellStart"/>
            <w:r w:rsidR="00CB2AFB" w:rsidRPr="005B4B08">
              <w:t>speranto</w:t>
            </w:r>
            <w:proofErr w:type="spellEnd"/>
            <w:r w:rsidR="00CB2AFB" w:rsidRPr="005B4B08">
              <w:t xml:space="preserve">. </w:t>
            </w:r>
            <w:proofErr w:type="spellStart"/>
            <w:r w:rsidR="00CB2AFB" w:rsidRPr="005B4B08">
              <w:rPr>
                <w:i/>
                <w:iCs/>
              </w:rPr>
              <w:t>Journal</w:t>
            </w:r>
            <w:proofErr w:type="spellEnd"/>
            <w:r w:rsidR="00CB2AFB" w:rsidRPr="005B4B08">
              <w:rPr>
                <w:i/>
                <w:iCs/>
              </w:rPr>
              <w:t xml:space="preserve"> </w:t>
            </w:r>
            <w:proofErr w:type="spellStart"/>
            <w:r w:rsidR="00CB2AFB" w:rsidRPr="005B4B08">
              <w:rPr>
                <w:i/>
                <w:iCs/>
              </w:rPr>
              <w:t>for</w:t>
            </w:r>
            <w:proofErr w:type="spellEnd"/>
            <w:r w:rsidR="00CB2AFB" w:rsidRPr="005B4B08">
              <w:rPr>
                <w:i/>
                <w:iCs/>
              </w:rPr>
              <w:t xml:space="preserve"> </w:t>
            </w:r>
            <w:proofErr w:type="spellStart"/>
            <w:r w:rsidR="00CB2AFB" w:rsidRPr="005B4B08">
              <w:rPr>
                <w:i/>
                <w:iCs/>
              </w:rPr>
              <w:t>universal</w:t>
            </w:r>
            <w:proofErr w:type="spellEnd"/>
            <w:r w:rsidR="00CB2AFB" w:rsidRPr="005B4B08">
              <w:rPr>
                <w:i/>
                <w:iCs/>
              </w:rPr>
              <w:t xml:space="preserve"> </w:t>
            </w:r>
            <w:proofErr w:type="spellStart"/>
            <w:r w:rsidR="00CB2AFB" w:rsidRPr="005B4B08">
              <w:rPr>
                <w:i/>
                <w:iCs/>
              </w:rPr>
              <w:t>computer</w:t>
            </w:r>
            <w:proofErr w:type="spellEnd"/>
            <w:r w:rsidR="00CB2AFB" w:rsidRPr="005B4B08">
              <w:rPr>
                <w:i/>
                <w:iCs/>
              </w:rPr>
              <w:t xml:space="preserve"> science</w:t>
            </w:r>
            <w:r w:rsidR="00CB2AFB" w:rsidRPr="005B4B08">
              <w:t>, ISSN 0948-6968, 2011, vol. 17, no. 3, str. 377-398</w:t>
            </w:r>
            <w:r w:rsidR="00EA49AB" w:rsidRPr="005B4B08">
              <w:t>.</w:t>
            </w:r>
          </w:p>
          <w:p w:rsidR="00B63319" w:rsidRPr="005B4B08" w:rsidRDefault="004F7D25" w:rsidP="000C0922">
            <w:bookmarkStart w:id="9" w:name="17"/>
            <w:bookmarkEnd w:id="8"/>
            <w:r w:rsidRPr="005B4B08">
              <w:rPr>
                <w:b/>
                <w:bCs/>
              </w:rPr>
              <w:t>4</w:t>
            </w:r>
            <w:r w:rsidR="00B63319" w:rsidRPr="005B4B08">
              <w:rPr>
                <w:b/>
                <w:bCs/>
              </w:rPr>
              <w:t xml:space="preserve">. </w:t>
            </w:r>
            <w:bookmarkEnd w:id="9"/>
            <w:r w:rsidR="00B63319" w:rsidRPr="005B4B08">
              <w:t xml:space="preserve">JAKUS, Grega, JEKOVEC, Matija, TOMAŽIČ, Sašo, SODNIK, Jaka. New </w:t>
            </w:r>
            <w:proofErr w:type="spellStart"/>
            <w:r w:rsidR="00B63319" w:rsidRPr="005B4B08">
              <w:t>technologies</w:t>
            </w:r>
            <w:proofErr w:type="spellEnd"/>
            <w:r w:rsidR="00B63319" w:rsidRPr="005B4B08">
              <w:t xml:space="preserve"> </w:t>
            </w:r>
            <w:proofErr w:type="spellStart"/>
            <w:r w:rsidR="00B63319" w:rsidRPr="005B4B08">
              <w:t>for</w:t>
            </w:r>
            <w:proofErr w:type="spellEnd"/>
            <w:r w:rsidR="00B63319" w:rsidRPr="005B4B08">
              <w:t xml:space="preserve"> </w:t>
            </w:r>
            <w:proofErr w:type="spellStart"/>
            <w:r w:rsidR="00B63319" w:rsidRPr="005B4B08">
              <w:t>web</w:t>
            </w:r>
            <w:proofErr w:type="spellEnd"/>
            <w:r w:rsidR="00B63319" w:rsidRPr="005B4B08">
              <w:t xml:space="preserve"> </w:t>
            </w:r>
            <w:proofErr w:type="spellStart"/>
            <w:r w:rsidR="00B63319" w:rsidRPr="005B4B08">
              <w:t>development</w:t>
            </w:r>
            <w:proofErr w:type="spellEnd"/>
            <w:r w:rsidR="00B63319" w:rsidRPr="005B4B08">
              <w:t xml:space="preserve">. </w:t>
            </w:r>
            <w:r w:rsidR="00B63319" w:rsidRPr="005B4B08">
              <w:rPr>
                <w:i/>
                <w:iCs/>
              </w:rPr>
              <w:t>Elektrotehniški vestnik</w:t>
            </w:r>
            <w:r w:rsidR="00B63319" w:rsidRPr="005B4B08">
              <w:t xml:space="preserve">, ISSN 0013-5852. [Slovenska tiskana izd.], 2010, </w:t>
            </w:r>
            <w:proofErr w:type="spellStart"/>
            <w:r w:rsidR="00B63319" w:rsidRPr="005B4B08">
              <w:t>letn</w:t>
            </w:r>
            <w:proofErr w:type="spellEnd"/>
            <w:r w:rsidR="00B63319" w:rsidRPr="005B4B08">
              <w:t>. 77, št. 5, str. 273-280</w:t>
            </w:r>
            <w:r w:rsidR="00EA49AB" w:rsidRPr="005B4B08">
              <w:t>.</w:t>
            </w:r>
          </w:p>
          <w:p w:rsidR="00040585" w:rsidRDefault="004F7D25" w:rsidP="00C85701">
            <w:bookmarkStart w:id="10" w:name="27"/>
            <w:bookmarkStart w:id="11" w:name="_GoBack"/>
            <w:bookmarkEnd w:id="11"/>
            <w:r w:rsidRPr="005B4B08">
              <w:rPr>
                <w:b/>
                <w:bCs/>
              </w:rPr>
              <w:t>5</w:t>
            </w:r>
            <w:r w:rsidR="007363E9" w:rsidRPr="005B4B08">
              <w:rPr>
                <w:b/>
                <w:bCs/>
              </w:rPr>
              <w:t xml:space="preserve">. </w:t>
            </w:r>
            <w:bookmarkEnd w:id="10"/>
            <w:r w:rsidR="007363E9" w:rsidRPr="005B4B08">
              <w:t xml:space="preserve">STANČIN, Sara, JAKUS, Grega, TOMAŽIČ, Sašo. </w:t>
            </w:r>
            <w:proofErr w:type="spellStart"/>
            <w:r w:rsidR="007363E9" w:rsidRPr="005B4B08">
              <w:t>Transcoding</w:t>
            </w:r>
            <w:proofErr w:type="spellEnd"/>
            <w:r w:rsidR="007363E9" w:rsidRPr="005B4B08">
              <w:t xml:space="preserve"> </w:t>
            </w:r>
            <w:proofErr w:type="spellStart"/>
            <w:r w:rsidR="007363E9" w:rsidRPr="005B4B08">
              <w:t>free</w:t>
            </w:r>
            <w:proofErr w:type="spellEnd"/>
            <w:r w:rsidR="007363E9" w:rsidRPr="005B4B08">
              <w:t xml:space="preserve"> </w:t>
            </w:r>
            <w:proofErr w:type="spellStart"/>
            <w:r w:rsidR="007363E9" w:rsidRPr="005B4B08">
              <w:t>voice</w:t>
            </w:r>
            <w:proofErr w:type="spellEnd"/>
            <w:r w:rsidR="007363E9" w:rsidRPr="005B4B08">
              <w:t xml:space="preserve"> </w:t>
            </w:r>
            <w:proofErr w:type="spellStart"/>
            <w:r w:rsidR="007363E9" w:rsidRPr="005B4B08">
              <w:t>transmission</w:t>
            </w:r>
            <w:proofErr w:type="spellEnd"/>
            <w:r w:rsidR="007363E9" w:rsidRPr="005B4B08">
              <w:t xml:space="preserve"> in GSM </w:t>
            </w:r>
            <w:proofErr w:type="spellStart"/>
            <w:r w:rsidR="007363E9" w:rsidRPr="005B4B08">
              <w:t>and</w:t>
            </w:r>
            <w:proofErr w:type="spellEnd"/>
            <w:r w:rsidR="007363E9" w:rsidRPr="005B4B08">
              <w:t xml:space="preserve"> UMTS </w:t>
            </w:r>
            <w:proofErr w:type="spellStart"/>
            <w:r w:rsidR="007363E9" w:rsidRPr="005B4B08">
              <w:t>networks</w:t>
            </w:r>
            <w:proofErr w:type="spellEnd"/>
            <w:r w:rsidR="007363E9" w:rsidRPr="005B4B08">
              <w:t xml:space="preserve">. V: 1st </w:t>
            </w:r>
            <w:proofErr w:type="spellStart"/>
            <w:r w:rsidR="007363E9" w:rsidRPr="005B4B08">
              <w:t>International</w:t>
            </w:r>
            <w:proofErr w:type="spellEnd"/>
            <w:r w:rsidR="007363E9" w:rsidRPr="005B4B08">
              <w:t xml:space="preserve"> </w:t>
            </w:r>
            <w:proofErr w:type="spellStart"/>
            <w:r w:rsidR="007363E9" w:rsidRPr="005B4B08">
              <w:t>Conference</w:t>
            </w:r>
            <w:proofErr w:type="spellEnd"/>
            <w:r w:rsidR="007363E9" w:rsidRPr="005B4B08">
              <w:t xml:space="preserve"> on </w:t>
            </w:r>
            <w:proofErr w:type="spellStart"/>
            <w:r w:rsidR="007363E9" w:rsidRPr="005B4B08">
              <w:t>Information</w:t>
            </w:r>
            <w:proofErr w:type="spellEnd"/>
            <w:r w:rsidR="007363E9" w:rsidRPr="005B4B08">
              <w:t xml:space="preserve"> </w:t>
            </w:r>
            <w:proofErr w:type="spellStart"/>
            <w:r w:rsidR="007363E9" w:rsidRPr="005B4B08">
              <w:t>Society</w:t>
            </w:r>
            <w:proofErr w:type="spellEnd"/>
            <w:r w:rsidR="007363E9" w:rsidRPr="005B4B08">
              <w:t xml:space="preserve"> </w:t>
            </w:r>
            <w:proofErr w:type="spellStart"/>
            <w:r w:rsidR="007363E9" w:rsidRPr="005B4B08">
              <w:t>Technology</w:t>
            </w:r>
            <w:proofErr w:type="spellEnd"/>
            <w:r w:rsidR="007363E9" w:rsidRPr="005B4B08">
              <w:t xml:space="preserve"> </w:t>
            </w:r>
            <w:proofErr w:type="spellStart"/>
            <w:r w:rsidR="007363E9" w:rsidRPr="005B4B08">
              <w:t>and</w:t>
            </w:r>
            <w:proofErr w:type="spellEnd"/>
            <w:r w:rsidR="007363E9" w:rsidRPr="005B4B08">
              <w:t xml:space="preserve"> </w:t>
            </w:r>
            <w:proofErr w:type="spellStart"/>
            <w:r w:rsidR="007363E9" w:rsidRPr="005B4B08">
              <w:t>Management</w:t>
            </w:r>
            <w:proofErr w:type="spellEnd"/>
            <w:r w:rsidR="007363E9" w:rsidRPr="005B4B08">
              <w:t xml:space="preserve">, </w:t>
            </w:r>
            <w:proofErr w:type="spellStart"/>
            <w:r w:rsidR="007363E9" w:rsidRPr="005B4B08">
              <w:t>Kopaonik</w:t>
            </w:r>
            <w:proofErr w:type="spellEnd"/>
            <w:r w:rsidR="007363E9" w:rsidRPr="005B4B08">
              <w:t xml:space="preserve">, 07. 03. - 08. 03. 2011. KONJOVIĆ, Zora (ur.). </w:t>
            </w:r>
            <w:r w:rsidR="007363E9" w:rsidRPr="005B4B08">
              <w:rPr>
                <w:i/>
                <w:iCs/>
              </w:rPr>
              <w:t>ICIST 2011</w:t>
            </w:r>
            <w:r w:rsidR="007363E9" w:rsidRPr="005B4B08">
              <w:t xml:space="preserve">. </w:t>
            </w:r>
            <w:proofErr w:type="spellStart"/>
            <w:r w:rsidR="007363E9" w:rsidRPr="005B4B08">
              <w:t>Belgrade</w:t>
            </w:r>
            <w:proofErr w:type="spellEnd"/>
            <w:r w:rsidR="007363E9" w:rsidRPr="005B4B08">
              <w:t xml:space="preserve">: </w:t>
            </w:r>
            <w:proofErr w:type="spellStart"/>
            <w:r w:rsidR="007363E9" w:rsidRPr="005B4B08">
              <w:t>Association</w:t>
            </w:r>
            <w:proofErr w:type="spellEnd"/>
            <w:r w:rsidR="007363E9" w:rsidRPr="005B4B08">
              <w:t xml:space="preserve"> </w:t>
            </w:r>
            <w:proofErr w:type="spellStart"/>
            <w:r w:rsidR="007363E9" w:rsidRPr="005B4B08">
              <w:t>for</w:t>
            </w:r>
            <w:proofErr w:type="spellEnd"/>
            <w:r w:rsidR="007363E9" w:rsidRPr="005B4B08">
              <w:t xml:space="preserve"> </w:t>
            </w:r>
            <w:proofErr w:type="spellStart"/>
            <w:r w:rsidR="007363E9" w:rsidRPr="005B4B08">
              <w:t>Information</w:t>
            </w:r>
            <w:proofErr w:type="spellEnd"/>
            <w:r w:rsidR="007363E9" w:rsidRPr="005B4B08">
              <w:t xml:space="preserve"> </w:t>
            </w:r>
            <w:proofErr w:type="spellStart"/>
            <w:r w:rsidR="007363E9" w:rsidRPr="005B4B08">
              <w:t>Systems</w:t>
            </w:r>
            <w:proofErr w:type="spellEnd"/>
            <w:r w:rsidR="007363E9" w:rsidRPr="005B4B08">
              <w:t xml:space="preserve"> </w:t>
            </w:r>
            <w:proofErr w:type="spellStart"/>
            <w:r w:rsidR="007363E9" w:rsidRPr="005B4B08">
              <w:t>and</w:t>
            </w:r>
            <w:proofErr w:type="spellEnd"/>
            <w:r w:rsidR="007363E9" w:rsidRPr="005B4B08">
              <w:t xml:space="preserve"> </w:t>
            </w:r>
            <w:proofErr w:type="spellStart"/>
            <w:r w:rsidR="007363E9" w:rsidRPr="005B4B08">
              <w:t>Computer</w:t>
            </w:r>
            <w:proofErr w:type="spellEnd"/>
            <w:r w:rsidR="007363E9" w:rsidRPr="005B4B08">
              <w:t xml:space="preserve"> </w:t>
            </w:r>
            <w:proofErr w:type="spellStart"/>
            <w:r w:rsidR="007363E9" w:rsidRPr="005B4B08">
              <w:t>Networks</w:t>
            </w:r>
            <w:proofErr w:type="spellEnd"/>
            <w:r w:rsidR="007363E9" w:rsidRPr="005B4B08">
              <w:t>, 2011, str. 1-6</w:t>
            </w:r>
            <w:r w:rsidR="00EA49AB" w:rsidRPr="005B4B08">
              <w:t>.</w:t>
            </w:r>
          </w:p>
        </w:tc>
      </w:tr>
    </w:tbl>
    <w:p w:rsidR="00040585" w:rsidRDefault="00040585"/>
    <w:sectPr w:rsidR="00040585"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17D29"/>
    <w:multiLevelType w:val="hybridMultilevel"/>
    <w:tmpl w:val="DAD0F768"/>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nsid w:val="5AEC5B6C"/>
    <w:multiLevelType w:val="hybridMultilevel"/>
    <w:tmpl w:val="060EAC86"/>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2"/>
  </w:compat>
  <w:rsids>
    <w:rsidRoot w:val="00D60066"/>
    <w:rsid w:val="000077F5"/>
    <w:rsid w:val="00040585"/>
    <w:rsid w:val="000703E4"/>
    <w:rsid w:val="00090241"/>
    <w:rsid w:val="00095C15"/>
    <w:rsid w:val="000B2261"/>
    <w:rsid w:val="000C0922"/>
    <w:rsid w:val="000C2C3D"/>
    <w:rsid w:val="000E605D"/>
    <w:rsid w:val="000E6628"/>
    <w:rsid w:val="000E7E43"/>
    <w:rsid w:val="000F3BAD"/>
    <w:rsid w:val="000F41E9"/>
    <w:rsid w:val="00106D44"/>
    <w:rsid w:val="00126618"/>
    <w:rsid w:val="001509CC"/>
    <w:rsid w:val="00153A71"/>
    <w:rsid w:val="00174166"/>
    <w:rsid w:val="00192506"/>
    <w:rsid w:val="001B4E90"/>
    <w:rsid w:val="001B60F1"/>
    <w:rsid w:val="001C5CD1"/>
    <w:rsid w:val="001D5408"/>
    <w:rsid w:val="001F2516"/>
    <w:rsid w:val="00207896"/>
    <w:rsid w:val="002374EB"/>
    <w:rsid w:val="002724BA"/>
    <w:rsid w:val="002B0C02"/>
    <w:rsid w:val="002F300A"/>
    <w:rsid w:val="0030044B"/>
    <w:rsid w:val="00322D82"/>
    <w:rsid w:val="0032688F"/>
    <w:rsid w:val="00340D12"/>
    <w:rsid w:val="00346D09"/>
    <w:rsid w:val="00351779"/>
    <w:rsid w:val="00384EDA"/>
    <w:rsid w:val="003B064A"/>
    <w:rsid w:val="003D2F77"/>
    <w:rsid w:val="003D48ED"/>
    <w:rsid w:val="00427B15"/>
    <w:rsid w:val="004850D8"/>
    <w:rsid w:val="004B38D7"/>
    <w:rsid w:val="004C6B4C"/>
    <w:rsid w:val="004D6761"/>
    <w:rsid w:val="004F7D25"/>
    <w:rsid w:val="00530AB8"/>
    <w:rsid w:val="0053523E"/>
    <w:rsid w:val="0057694F"/>
    <w:rsid w:val="00582532"/>
    <w:rsid w:val="005903BA"/>
    <w:rsid w:val="00596651"/>
    <w:rsid w:val="005B4B08"/>
    <w:rsid w:val="005C064F"/>
    <w:rsid w:val="005D6348"/>
    <w:rsid w:val="005E4966"/>
    <w:rsid w:val="006017CA"/>
    <w:rsid w:val="00613FF0"/>
    <w:rsid w:val="006253E7"/>
    <w:rsid w:val="006432C5"/>
    <w:rsid w:val="00662330"/>
    <w:rsid w:val="007103E3"/>
    <w:rsid w:val="007363E9"/>
    <w:rsid w:val="007A7B74"/>
    <w:rsid w:val="007B01BD"/>
    <w:rsid w:val="007C5B6B"/>
    <w:rsid w:val="007E1CE5"/>
    <w:rsid w:val="00801DC3"/>
    <w:rsid w:val="0082408F"/>
    <w:rsid w:val="0082511E"/>
    <w:rsid w:val="00843D7D"/>
    <w:rsid w:val="008A2480"/>
    <w:rsid w:val="008F02D0"/>
    <w:rsid w:val="008F6996"/>
    <w:rsid w:val="00921891"/>
    <w:rsid w:val="00941FDE"/>
    <w:rsid w:val="00942DB8"/>
    <w:rsid w:val="00964C9B"/>
    <w:rsid w:val="0097279E"/>
    <w:rsid w:val="00974202"/>
    <w:rsid w:val="0099267E"/>
    <w:rsid w:val="009D7F71"/>
    <w:rsid w:val="009E39D1"/>
    <w:rsid w:val="009E3F3D"/>
    <w:rsid w:val="00A024F8"/>
    <w:rsid w:val="00A02BF5"/>
    <w:rsid w:val="00A26CDA"/>
    <w:rsid w:val="00A76ED0"/>
    <w:rsid w:val="00AC35AF"/>
    <w:rsid w:val="00AE692F"/>
    <w:rsid w:val="00AE7E7F"/>
    <w:rsid w:val="00B12423"/>
    <w:rsid w:val="00B35BCC"/>
    <w:rsid w:val="00B37024"/>
    <w:rsid w:val="00B5456A"/>
    <w:rsid w:val="00B63319"/>
    <w:rsid w:val="00B77F7E"/>
    <w:rsid w:val="00B81753"/>
    <w:rsid w:val="00B87B5F"/>
    <w:rsid w:val="00BA0B0E"/>
    <w:rsid w:val="00BA1F90"/>
    <w:rsid w:val="00BA3325"/>
    <w:rsid w:val="00BC2D9E"/>
    <w:rsid w:val="00BE0AFE"/>
    <w:rsid w:val="00BE158B"/>
    <w:rsid w:val="00BF0634"/>
    <w:rsid w:val="00C043A7"/>
    <w:rsid w:val="00C16E51"/>
    <w:rsid w:val="00C173A6"/>
    <w:rsid w:val="00C44581"/>
    <w:rsid w:val="00C56276"/>
    <w:rsid w:val="00C67B78"/>
    <w:rsid w:val="00C72078"/>
    <w:rsid w:val="00C83FE1"/>
    <w:rsid w:val="00C85701"/>
    <w:rsid w:val="00CA0659"/>
    <w:rsid w:val="00CB2AFB"/>
    <w:rsid w:val="00CB6CDB"/>
    <w:rsid w:val="00CC6D44"/>
    <w:rsid w:val="00CD3F2A"/>
    <w:rsid w:val="00CD7765"/>
    <w:rsid w:val="00CE4F45"/>
    <w:rsid w:val="00D151FF"/>
    <w:rsid w:val="00D16280"/>
    <w:rsid w:val="00D60066"/>
    <w:rsid w:val="00D65E6F"/>
    <w:rsid w:val="00D6782B"/>
    <w:rsid w:val="00D84FAC"/>
    <w:rsid w:val="00DA148B"/>
    <w:rsid w:val="00DF78A5"/>
    <w:rsid w:val="00E51EEA"/>
    <w:rsid w:val="00E9428C"/>
    <w:rsid w:val="00E948BA"/>
    <w:rsid w:val="00EA49AB"/>
    <w:rsid w:val="00ED7F13"/>
    <w:rsid w:val="00EF7242"/>
    <w:rsid w:val="00F06939"/>
    <w:rsid w:val="00F32AE9"/>
    <w:rsid w:val="00F547F3"/>
    <w:rsid w:val="00F55DA8"/>
    <w:rsid w:val="00F6787A"/>
    <w:rsid w:val="00F866D2"/>
    <w:rsid w:val="00F9795A"/>
    <w:rsid w:val="00FA1892"/>
    <w:rsid w:val="00FA5D93"/>
    <w:rsid w:val="00FC3431"/>
    <w:rsid w:val="00FD0BAB"/>
    <w:rsid w:val="00FE2588"/>
    <w:rsid w:val="00FE3122"/>
    <w:rsid w:val="00FF7A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rFonts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E3122"/>
    <w:rPr>
      <w:color w:val="0000FF"/>
      <w:u w:val="single"/>
    </w:rPr>
  </w:style>
  <w:style w:type="character" w:customStyle="1" w:styleId="hps">
    <w:name w:val="hps"/>
    <w:basedOn w:val="DefaultParagraphFont"/>
    <w:rsid w:val="00964C9B"/>
  </w:style>
  <w:style w:type="paragraph" w:styleId="NormalWeb">
    <w:name w:val="Normal (Web)"/>
    <w:basedOn w:val="Normal"/>
    <w:uiPriority w:val="99"/>
    <w:semiHidden/>
    <w:unhideWhenUsed/>
    <w:rsid w:val="007363E9"/>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129689">
      <w:bodyDiv w:val="1"/>
      <w:marLeft w:val="0"/>
      <w:marRight w:val="0"/>
      <w:marTop w:val="0"/>
      <w:marBottom w:val="0"/>
      <w:divBdr>
        <w:top w:val="none" w:sz="0" w:space="0" w:color="auto"/>
        <w:left w:val="none" w:sz="0" w:space="0" w:color="auto"/>
        <w:bottom w:val="none" w:sz="0" w:space="0" w:color="auto"/>
        <w:right w:val="none" w:sz="0" w:space="0" w:color="auto"/>
      </w:divBdr>
    </w:div>
    <w:div w:id="484930875">
      <w:marLeft w:val="0"/>
      <w:marRight w:val="0"/>
      <w:marTop w:val="0"/>
      <w:marBottom w:val="0"/>
      <w:divBdr>
        <w:top w:val="none" w:sz="0" w:space="0" w:color="auto"/>
        <w:left w:val="none" w:sz="0" w:space="0" w:color="auto"/>
        <w:bottom w:val="none" w:sz="0" w:space="0" w:color="auto"/>
        <w:right w:val="none" w:sz="0" w:space="0" w:color="auto"/>
      </w:divBdr>
    </w:div>
    <w:div w:id="490099306">
      <w:bodyDiv w:val="1"/>
      <w:marLeft w:val="0"/>
      <w:marRight w:val="0"/>
      <w:marTop w:val="0"/>
      <w:marBottom w:val="0"/>
      <w:divBdr>
        <w:top w:val="none" w:sz="0" w:space="0" w:color="auto"/>
        <w:left w:val="none" w:sz="0" w:space="0" w:color="auto"/>
        <w:bottom w:val="none" w:sz="0" w:space="0" w:color="auto"/>
        <w:right w:val="none" w:sz="0" w:space="0" w:color="auto"/>
      </w:divBdr>
    </w:div>
    <w:div w:id="1047989740">
      <w:bodyDiv w:val="1"/>
      <w:marLeft w:val="0"/>
      <w:marRight w:val="0"/>
      <w:marTop w:val="0"/>
      <w:marBottom w:val="0"/>
      <w:divBdr>
        <w:top w:val="none" w:sz="0" w:space="0" w:color="auto"/>
        <w:left w:val="none" w:sz="0" w:space="0" w:color="auto"/>
        <w:bottom w:val="none" w:sz="0" w:space="0" w:color="auto"/>
        <w:right w:val="none" w:sz="0" w:space="0" w:color="auto"/>
      </w:divBdr>
    </w:div>
    <w:div w:id="213027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1152</Words>
  <Characters>7827</Characters>
  <Application>Microsoft Office Word</Application>
  <DocSecurity>0</DocSecurity>
  <Lines>65</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UČNI NAČRT PREDMETA / COURSE SYLLABUS</vt:lpstr>
      <vt:lpstr>UČNI NAČRT PREDMETA / COURSE SYLLABUS</vt:lpstr>
    </vt:vector>
  </TitlesOfParts>
  <Company>University of Ljubljana</Company>
  <LinksUpToDate>false</LinksUpToDate>
  <CharactersWithSpaces>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creator>Uporabnik</dc:creator>
  <cp:lastModifiedBy>marko</cp:lastModifiedBy>
  <cp:revision>25</cp:revision>
  <dcterms:created xsi:type="dcterms:W3CDTF">2016-05-19T09:48:00Z</dcterms:created>
  <dcterms:modified xsi:type="dcterms:W3CDTF">2016-06-03T16:14:00Z</dcterms:modified>
</cp:coreProperties>
</file>