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0B44D3" w:rsidTr="00D60066">
        <w:tc>
          <w:tcPr>
            <w:tcW w:w="9695"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0B44D3" w:rsidRDefault="000B44D3">
            <w:pPr>
              <w:jc w:val="center"/>
              <w:rPr>
                <w:rFonts w:cs="Calibri"/>
                <w:b/>
              </w:rPr>
            </w:pPr>
            <w:r>
              <w:rPr>
                <w:rFonts w:cs="Calibri"/>
                <w:b/>
                <w:szCs w:val="22"/>
              </w:rPr>
              <w:t>UČNI NAČRT PREDMETA / COURSE SYLLABUS</w:t>
            </w:r>
          </w:p>
        </w:tc>
      </w:tr>
      <w:tr w:rsidR="000B44D3" w:rsidTr="00D60066">
        <w:tc>
          <w:tcPr>
            <w:tcW w:w="1800" w:type="dxa"/>
            <w:gridSpan w:val="3"/>
            <w:hideMark/>
          </w:tcPr>
          <w:p w:rsidR="000B44D3" w:rsidRDefault="000B44D3">
            <w:pPr>
              <w:rPr>
                <w:rFonts w:cs="Calibri"/>
                <w:b/>
              </w:rPr>
            </w:pPr>
            <w:r>
              <w:rPr>
                <w:rFonts w:cs="Calibri"/>
                <w:b/>
                <w:szCs w:val="22"/>
              </w:rPr>
              <w:t>Predmet:</w:t>
            </w:r>
          </w:p>
        </w:tc>
        <w:tc>
          <w:tcPr>
            <w:tcW w:w="7895" w:type="dxa"/>
            <w:gridSpan w:val="15"/>
            <w:tcBorders>
              <w:top w:val="single" w:sz="4" w:space="0" w:color="auto"/>
              <w:left w:val="single" w:sz="4" w:space="0" w:color="auto"/>
              <w:bottom w:val="single" w:sz="4" w:space="0" w:color="auto"/>
              <w:right w:val="single" w:sz="4" w:space="0" w:color="auto"/>
            </w:tcBorders>
          </w:tcPr>
          <w:p w:rsidR="000B44D3" w:rsidRDefault="00FF2CDF" w:rsidP="00DC317C">
            <w:pPr>
              <w:rPr>
                <w:rFonts w:cs="Calibri"/>
              </w:rPr>
            </w:pPr>
            <w:bookmarkStart w:id="0" w:name="Predmet"/>
            <w:bookmarkEnd w:id="0"/>
            <w:r>
              <w:t>Osnove robotike</w:t>
            </w:r>
          </w:p>
        </w:tc>
      </w:tr>
      <w:tr w:rsidR="000B44D3" w:rsidTr="00D60066">
        <w:tc>
          <w:tcPr>
            <w:tcW w:w="1800" w:type="dxa"/>
            <w:gridSpan w:val="3"/>
            <w:hideMark/>
          </w:tcPr>
          <w:p w:rsidR="000B44D3" w:rsidRDefault="000B44D3">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5" w:type="dxa"/>
            <w:gridSpan w:val="15"/>
            <w:tcBorders>
              <w:top w:val="single" w:sz="4" w:space="0" w:color="auto"/>
              <w:left w:val="single" w:sz="4" w:space="0" w:color="auto"/>
              <w:bottom w:val="single" w:sz="4" w:space="0" w:color="auto"/>
              <w:right w:val="single" w:sz="4" w:space="0" w:color="auto"/>
            </w:tcBorders>
          </w:tcPr>
          <w:p w:rsidR="000B44D3" w:rsidRDefault="000B44D3" w:rsidP="00FF2CDF">
            <w:pPr>
              <w:rPr>
                <w:rFonts w:cs="Calibri"/>
              </w:rPr>
            </w:pPr>
            <w:bookmarkStart w:id="1" w:name="APredmet"/>
            <w:bookmarkEnd w:id="1"/>
            <w:proofErr w:type="spellStart"/>
            <w:r w:rsidRPr="00DC317C">
              <w:rPr>
                <w:rFonts w:cs="Calibri"/>
              </w:rPr>
              <w:t>Introduction</w:t>
            </w:r>
            <w:proofErr w:type="spellEnd"/>
            <w:r w:rsidRPr="00DC317C">
              <w:rPr>
                <w:rFonts w:cs="Calibri"/>
              </w:rPr>
              <w:t xml:space="preserve"> to </w:t>
            </w:r>
            <w:proofErr w:type="spellStart"/>
            <w:r w:rsidR="00FF2CDF">
              <w:rPr>
                <w:rFonts w:cs="Calibri"/>
              </w:rPr>
              <w:t>R</w:t>
            </w:r>
            <w:r w:rsidRPr="00DC317C">
              <w:rPr>
                <w:rFonts w:cs="Calibri"/>
              </w:rPr>
              <w:t>obotics</w:t>
            </w:r>
            <w:proofErr w:type="spellEnd"/>
          </w:p>
        </w:tc>
      </w:tr>
      <w:tr w:rsidR="000B44D3" w:rsidTr="00D60066">
        <w:tc>
          <w:tcPr>
            <w:tcW w:w="3309" w:type="dxa"/>
            <w:gridSpan w:val="5"/>
            <w:vAlign w:val="center"/>
          </w:tcPr>
          <w:p w:rsidR="000B44D3" w:rsidRDefault="000B44D3">
            <w:pPr>
              <w:jc w:val="center"/>
              <w:rPr>
                <w:rFonts w:cs="Calibri"/>
                <w:b/>
              </w:rPr>
            </w:pPr>
          </w:p>
        </w:tc>
        <w:tc>
          <w:tcPr>
            <w:tcW w:w="3402" w:type="dxa"/>
            <w:gridSpan w:val="8"/>
            <w:vAlign w:val="center"/>
          </w:tcPr>
          <w:p w:rsidR="000B44D3" w:rsidRDefault="000B44D3">
            <w:pPr>
              <w:jc w:val="center"/>
              <w:rPr>
                <w:rFonts w:cs="Calibri"/>
                <w:b/>
              </w:rPr>
            </w:pPr>
          </w:p>
        </w:tc>
        <w:tc>
          <w:tcPr>
            <w:tcW w:w="1559" w:type="dxa"/>
            <w:gridSpan w:val="2"/>
            <w:vAlign w:val="center"/>
          </w:tcPr>
          <w:p w:rsidR="000B44D3" w:rsidRDefault="000B44D3">
            <w:pPr>
              <w:jc w:val="center"/>
              <w:rPr>
                <w:rFonts w:cs="Calibri"/>
                <w:b/>
              </w:rPr>
            </w:pPr>
          </w:p>
        </w:tc>
        <w:tc>
          <w:tcPr>
            <w:tcW w:w="1425" w:type="dxa"/>
            <w:gridSpan w:val="3"/>
            <w:vAlign w:val="center"/>
          </w:tcPr>
          <w:p w:rsidR="000B44D3" w:rsidRDefault="000B44D3">
            <w:pPr>
              <w:jc w:val="center"/>
              <w:rPr>
                <w:rFonts w:cs="Calibri"/>
                <w:b/>
              </w:rPr>
            </w:pPr>
          </w:p>
        </w:tc>
      </w:tr>
      <w:tr w:rsidR="000B44D3" w:rsidTr="00D60066">
        <w:tc>
          <w:tcPr>
            <w:tcW w:w="3309" w:type="dxa"/>
            <w:gridSpan w:val="5"/>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Študijski program in stopnja</w:t>
            </w:r>
          </w:p>
          <w:p w:rsidR="000B44D3" w:rsidRDefault="000B44D3">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2" w:type="dxa"/>
            <w:gridSpan w:val="8"/>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Študijska smer</w:t>
            </w:r>
          </w:p>
          <w:p w:rsidR="000B44D3" w:rsidRDefault="000B44D3">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9" w:type="dxa"/>
            <w:gridSpan w:val="2"/>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Letnik</w:t>
            </w:r>
          </w:p>
          <w:p w:rsidR="000B44D3" w:rsidRDefault="000B44D3">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5" w:type="dxa"/>
            <w:gridSpan w:val="3"/>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Semester</w:t>
            </w:r>
          </w:p>
          <w:p w:rsidR="000B44D3" w:rsidRDefault="000B44D3">
            <w:pPr>
              <w:jc w:val="center"/>
              <w:rPr>
                <w:rFonts w:cs="Calibri"/>
                <w:b/>
              </w:rPr>
            </w:pPr>
            <w:r>
              <w:rPr>
                <w:rFonts w:cs="Calibri"/>
                <w:b/>
                <w:szCs w:val="22"/>
              </w:rPr>
              <w:t>Semester</w:t>
            </w:r>
          </w:p>
        </w:tc>
      </w:tr>
      <w:tr w:rsidR="000B44D3" w:rsidTr="00D60066">
        <w:trPr>
          <w:trHeight w:val="318"/>
        </w:trPr>
        <w:tc>
          <w:tcPr>
            <w:tcW w:w="3309" w:type="dxa"/>
            <w:gridSpan w:val="5"/>
            <w:tcBorders>
              <w:top w:val="single" w:sz="4" w:space="0" w:color="auto"/>
              <w:left w:val="single" w:sz="4" w:space="0" w:color="auto"/>
              <w:bottom w:val="single" w:sz="4" w:space="0" w:color="auto"/>
              <w:right w:val="single" w:sz="4" w:space="0" w:color="auto"/>
            </w:tcBorders>
            <w:vAlign w:val="center"/>
          </w:tcPr>
          <w:p w:rsidR="000B44D3" w:rsidRPr="00FF2CDF" w:rsidRDefault="00706C5E" w:rsidP="00706C5E">
            <w:pPr>
              <w:jc w:val="center"/>
              <w:rPr>
                <w:rFonts w:cs="Calibri"/>
                <w:bCs/>
              </w:rPr>
            </w:pPr>
            <w:r w:rsidRPr="00FF2CDF">
              <w:rPr>
                <w:rFonts w:cs="Calibri"/>
                <w:bCs/>
              </w:rPr>
              <w:t xml:space="preserve">Univerzitetni dodiplomski študijski program 1. stopnje Elektrotehnika </w:t>
            </w:r>
          </w:p>
        </w:tc>
        <w:tc>
          <w:tcPr>
            <w:tcW w:w="3402" w:type="dxa"/>
            <w:gridSpan w:val="8"/>
            <w:tcBorders>
              <w:top w:val="single" w:sz="4" w:space="0" w:color="auto"/>
              <w:left w:val="single" w:sz="4" w:space="0" w:color="auto"/>
              <w:bottom w:val="single" w:sz="4" w:space="0" w:color="auto"/>
              <w:right w:val="single" w:sz="4" w:space="0" w:color="auto"/>
            </w:tcBorders>
            <w:vAlign w:val="center"/>
          </w:tcPr>
          <w:p w:rsidR="000B44D3" w:rsidRDefault="00F36211">
            <w:pPr>
              <w:jc w:val="center"/>
              <w:rPr>
                <w:rFonts w:cs="Calibri"/>
                <w:b/>
                <w:bCs/>
              </w:rPr>
            </w:pPr>
            <w:r>
              <w:rPr>
                <w:rFonts w:cs="Calibri"/>
                <w:b/>
                <w:bCs/>
              </w:rPr>
              <w:t xml:space="preserve">Vse smeri, </w:t>
            </w:r>
            <w:r w:rsidR="000B44D3">
              <w:rPr>
                <w:rFonts w:cs="Calibri"/>
                <w:b/>
                <w:bCs/>
              </w:rPr>
              <w:t>Avtomatika</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3</w:t>
            </w:r>
          </w:p>
        </w:tc>
        <w:tc>
          <w:tcPr>
            <w:tcW w:w="1425" w:type="dxa"/>
            <w:gridSpan w:val="3"/>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zimski</w:t>
            </w:r>
          </w:p>
        </w:tc>
      </w:tr>
      <w:tr w:rsidR="000B44D3" w:rsidTr="00D60066">
        <w:trPr>
          <w:trHeight w:val="318"/>
        </w:trPr>
        <w:tc>
          <w:tcPr>
            <w:tcW w:w="3309" w:type="dxa"/>
            <w:gridSpan w:val="5"/>
            <w:tcBorders>
              <w:top w:val="single" w:sz="4" w:space="0" w:color="auto"/>
              <w:left w:val="single" w:sz="4" w:space="0" w:color="auto"/>
              <w:bottom w:val="single" w:sz="4" w:space="0" w:color="auto"/>
              <w:right w:val="single" w:sz="4" w:space="0" w:color="auto"/>
            </w:tcBorders>
            <w:vAlign w:val="center"/>
          </w:tcPr>
          <w:p w:rsidR="000B44D3" w:rsidRPr="00FF2CDF" w:rsidRDefault="00FF2CDF" w:rsidP="00FF2CDF">
            <w:pPr>
              <w:jc w:val="center"/>
              <w:rPr>
                <w:rFonts w:cs="Calibri"/>
                <w:bCs/>
              </w:rPr>
            </w:pPr>
            <w:r w:rsidRPr="00FF2CDF">
              <w:rPr>
                <w:rFonts w:cs="Calibri"/>
                <w:bCs/>
              </w:rPr>
              <w:t xml:space="preserve">1st </w:t>
            </w:r>
            <w:proofErr w:type="spellStart"/>
            <w:r w:rsidRPr="00FF2CDF">
              <w:rPr>
                <w:rFonts w:cs="Calibri"/>
                <w:bCs/>
              </w:rPr>
              <w:t>cycle</w:t>
            </w:r>
            <w:proofErr w:type="spellEnd"/>
            <w:r w:rsidRPr="00FF2CDF">
              <w:rPr>
                <w:rFonts w:cs="Calibri"/>
                <w:bCs/>
              </w:rPr>
              <w:t xml:space="preserve"> </w:t>
            </w:r>
            <w:proofErr w:type="spellStart"/>
            <w:r w:rsidRPr="00FF2CDF">
              <w:rPr>
                <w:rFonts w:cs="Calibri"/>
                <w:bCs/>
              </w:rPr>
              <w:t>academic</w:t>
            </w:r>
            <w:proofErr w:type="spellEnd"/>
            <w:r w:rsidRPr="00FF2CDF">
              <w:rPr>
                <w:rFonts w:cs="Calibri"/>
                <w:bCs/>
              </w:rPr>
              <w:t xml:space="preserve"> </w:t>
            </w:r>
            <w:proofErr w:type="spellStart"/>
            <w:r w:rsidRPr="00FF2CDF">
              <w:rPr>
                <w:rFonts w:cs="Calibri"/>
                <w:bCs/>
              </w:rPr>
              <w:t>study</w:t>
            </w:r>
            <w:proofErr w:type="spellEnd"/>
            <w:r w:rsidRPr="00FF2CDF">
              <w:rPr>
                <w:rFonts w:cs="Calibri"/>
                <w:bCs/>
              </w:rPr>
              <w:t xml:space="preserve"> </w:t>
            </w:r>
            <w:proofErr w:type="spellStart"/>
            <w:r w:rsidRPr="00FF2CDF">
              <w:rPr>
                <w:rFonts w:cs="Calibri"/>
                <w:bCs/>
              </w:rPr>
              <w:t>programme</w:t>
            </w:r>
            <w:proofErr w:type="spellEnd"/>
            <w:r w:rsidRPr="00FF2CDF">
              <w:rPr>
                <w:rFonts w:cs="Calibri"/>
                <w:bCs/>
              </w:rPr>
              <w:t xml:space="preserve"> </w:t>
            </w:r>
            <w:proofErr w:type="spellStart"/>
            <w:r w:rsidRPr="00FF2CDF">
              <w:rPr>
                <w:rFonts w:cs="Calibri"/>
                <w:bCs/>
              </w:rPr>
              <w:t>Electrical</w:t>
            </w:r>
            <w:proofErr w:type="spellEnd"/>
            <w:r w:rsidRPr="00FF2CDF">
              <w:rPr>
                <w:rFonts w:cs="Calibri"/>
                <w:bCs/>
              </w:rPr>
              <w:t xml:space="preserve"> </w:t>
            </w:r>
            <w:proofErr w:type="spellStart"/>
            <w:r w:rsidRPr="00FF2CDF">
              <w:rPr>
                <w:rFonts w:cs="Calibri"/>
                <w:bCs/>
              </w:rPr>
              <w:t>Engineering</w:t>
            </w:r>
            <w:proofErr w:type="spellEnd"/>
            <w:r>
              <w:rPr>
                <w:rFonts w:cs="Calibri"/>
                <w:bCs/>
              </w:rPr>
              <w:t xml:space="preserve"> </w:t>
            </w:r>
          </w:p>
        </w:tc>
        <w:tc>
          <w:tcPr>
            <w:tcW w:w="3402" w:type="dxa"/>
            <w:gridSpan w:val="8"/>
            <w:tcBorders>
              <w:top w:val="single" w:sz="4" w:space="0" w:color="auto"/>
              <w:left w:val="single" w:sz="4" w:space="0" w:color="auto"/>
              <w:bottom w:val="single" w:sz="4" w:space="0" w:color="auto"/>
              <w:right w:val="single" w:sz="4" w:space="0" w:color="auto"/>
            </w:tcBorders>
            <w:vAlign w:val="center"/>
          </w:tcPr>
          <w:p w:rsidR="000B44D3" w:rsidRDefault="00F36211">
            <w:pPr>
              <w:jc w:val="center"/>
              <w:rPr>
                <w:rFonts w:cs="Calibri"/>
                <w:b/>
                <w:bCs/>
              </w:rPr>
            </w:pPr>
            <w:proofErr w:type="spellStart"/>
            <w:r>
              <w:rPr>
                <w:rFonts w:cs="Calibri"/>
                <w:b/>
                <w:bCs/>
              </w:rPr>
              <w:t>All</w:t>
            </w:r>
            <w:proofErr w:type="spellEnd"/>
            <w:r>
              <w:rPr>
                <w:rFonts w:cs="Calibri"/>
                <w:b/>
                <w:bCs/>
              </w:rPr>
              <w:t xml:space="preserve"> </w:t>
            </w:r>
            <w:proofErr w:type="spellStart"/>
            <w:r>
              <w:rPr>
                <w:rFonts w:cs="Calibri"/>
                <w:b/>
                <w:bCs/>
              </w:rPr>
              <w:t>fields</w:t>
            </w:r>
            <w:proofErr w:type="spellEnd"/>
            <w:r>
              <w:rPr>
                <w:rFonts w:cs="Calibri"/>
                <w:b/>
                <w:bCs/>
              </w:rPr>
              <w:t>,</w:t>
            </w:r>
            <w:r w:rsidRPr="00FF2CDF">
              <w:rPr>
                <w:rFonts w:cs="Calibri"/>
                <w:b/>
                <w:bCs/>
              </w:rPr>
              <w:t xml:space="preserve"> </w:t>
            </w:r>
            <w:proofErr w:type="spellStart"/>
            <w:r w:rsidR="00FF2CDF" w:rsidRPr="00FF2CDF">
              <w:rPr>
                <w:rFonts w:cs="Calibri"/>
                <w:b/>
                <w:bCs/>
              </w:rPr>
              <w:t>Control</w:t>
            </w:r>
            <w:proofErr w:type="spellEnd"/>
            <w:r w:rsidR="00FF2CDF" w:rsidRPr="00FF2CDF">
              <w:rPr>
                <w:rFonts w:cs="Calibri"/>
                <w:b/>
                <w:bCs/>
              </w:rPr>
              <w:t xml:space="preserve"> </w:t>
            </w:r>
            <w:proofErr w:type="spellStart"/>
            <w:r w:rsidR="00FF2CDF" w:rsidRPr="00FF2CDF">
              <w:rPr>
                <w:rFonts w:cs="Calibri"/>
                <w:b/>
                <w:bCs/>
              </w:rPr>
              <w:t>Systems</w:t>
            </w:r>
            <w:proofErr w:type="spellEnd"/>
          </w:p>
        </w:tc>
        <w:tc>
          <w:tcPr>
            <w:tcW w:w="1559" w:type="dxa"/>
            <w:gridSpan w:val="2"/>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3</w:t>
            </w:r>
          </w:p>
        </w:tc>
        <w:tc>
          <w:tcPr>
            <w:tcW w:w="1425" w:type="dxa"/>
            <w:gridSpan w:val="3"/>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proofErr w:type="spellStart"/>
            <w:r>
              <w:rPr>
                <w:rFonts w:cs="Calibri"/>
                <w:b/>
                <w:bCs/>
              </w:rPr>
              <w:t>winter</w:t>
            </w:r>
            <w:proofErr w:type="spellEnd"/>
          </w:p>
        </w:tc>
      </w:tr>
      <w:tr w:rsidR="000B44D3" w:rsidTr="00D60066">
        <w:trPr>
          <w:trHeight w:val="103"/>
        </w:trPr>
        <w:tc>
          <w:tcPr>
            <w:tcW w:w="9695" w:type="dxa"/>
            <w:gridSpan w:val="18"/>
          </w:tcPr>
          <w:p w:rsidR="000B44D3" w:rsidRDefault="000B44D3">
            <w:pPr>
              <w:rPr>
                <w:rFonts w:cs="Calibri"/>
                <w:b/>
                <w:bCs/>
              </w:rPr>
            </w:pPr>
          </w:p>
        </w:tc>
      </w:tr>
      <w:tr w:rsidR="000B44D3" w:rsidTr="00D60066">
        <w:tc>
          <w:tcPr>
            <w:tcW w:w="5720" w:type="dxa"/>
            <w:gridSpan w:val="12"/>
            <w:tcBorders>
              <w:top w:val="nil"/>
              <w:left w:val="nil"/>
              <w:bottom w:val="nil"/>
              <w:right w:val="single" w:sz="4" w:space="0" w:color="auto"/>
            </w:tcBorders>
            <w:hideMark/>
          </w:tcPr>
          <w:p w:rsidR="000B44D3" w:rsidRDefault="000B44D3">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5" w:type="dxa"/>
            <w:gridSpan w:val="6"/>
            <w:tcBorders>
              <w:top w:val="single" w:sz="4" w:space="0" w:color="auto"/>
              <w:left w:val="single" w:sz="4" w:space="0" w:color="auto"/>
              <w:bottom w:val="single" w:sz="4" w:space="0" w:color="auto"/>
              <w:right w:val="single" w:sz="4" w:space="0" w:color="auto"/>
            </w:tcBorders>
          </w:tcPr>
          <w:p w:rsidR="000B44D3" w:rsidRDefault="00F36211" w:rsidP="004E4789">
            <w:pPr>
              <w:rPr>
                <w:rFonts w:cs="Calibri"/>
              </w:rPr>
            </w:pPr>
            <w:r>
              <w:rPr>
                <w:rFonts w:cs="Calibri"/>
              </w:rPr>
              <w:t>O</w:t>
            </w:r>
            <w:r w:rsidR="000B44D3">
              <w:rPr>
                <w:rFonts w:cs="Calibri"/>
              </w:rPr>
              <w:t>bvezni</w:t>
            </w:r>
            <w:r>
              <w:rPr>
                <w:rFonts w:cs="Calibri"/>
              </w:rPr>
              <w:t xml:space="preserve"> in izbirni</w:t>
            </w:r>
            <w:r w:rsidR="000B44D3">
              <w:rPr>
                <w:rFonts w:cs="Calibri"/>
              </w:rPr>
              <w:t xml:space="preserve"> – strok</w:t>
            </w:r>
            <w:r w:rsidR="004E4789">
              <w:rPr>
                <w:rFonts w:cs="Calibri"/>
              </w:rPr>
              <w:t>ovni</w:t>
            </w:r>
            <w:r w:rsidR="000B44D3">
              <w:rPr>
                <w:rFonts w:cs="Calibri"/>
              </w:rPr>
              <w:t xml:space="preserve"> / </w:t>
            </w:r>
            <w:r w:rsidR="004E4789">
              <w:rPr>
                <w:rFonts w:cs="Calibri"/>
              </w:rPr>
              <w:t xml:space="preserve"> </w:t>
            </w:r>
            <w:r w:rsidR="004E4789">
              <w:rPr>
                <w:rFonts w:cs="Calibri"/>
                <w:lang w:val="en-US"/>
              </w:rPr>
              <w:t xml:space="preserve">Compulsory </w:t>
            </w:r>
            <w:proofErr w:type="spellStart"/>
            <w:r>
              <w:rPr>
                <w:rFonts w:cs="Calibri"/>
              </w:rPr>
              <w:t>and</w:t>
            </w:r>
            <w:proofErr w:type="spellEnd"/>
            <w:r>
              <w:rPr>
                <w:rFonts w:cs="Calibri"/>
              </w:rPr>
              <w:t xml:space="preserve"> </w:t>
            </w:r>
            <w:proofErr w:type="spellStart"/>
            <w:r>
              <w:t>elective</w:t>
            </w:r>
            <w:proofErr w:type="spellEnd"/>
            <w:r>
              <w:t xml:space="preserve"> </w:t>
            </w:r>
            <w:r w:rsidR="004E4789" w:rsidRPr="00962707">
              <w:rPr>
                <w:lang w:val="en-GB"/>
              </w:rPr>
              <w:t>professional</w:t>
            </w:r>
          </w:p>
        </w:tc>
      </w:tr>
      <w:tr w:rsidR="000B44D3" w:rsidTr="00D60066">
        <w:tc>
          <w:tcPr>
            <w:tcW w:w="5720" w:type="dxa"/>
            <w:gridSpan w:val="12"/>
          </w:tcPr>
          <w:p w:rsidR="000B44D3" w:rsidRDefault="000B44D3">
            <w:pPr>
              <w:rPr>
                <w:rFonts w:cs="Calibri"/>
                <w:b/>
              </w:rPr>
            </w:pPr>
          </w:p>
        </w:tc>
        <w:tc>
          <w:tcPr>
            <w:tcW w:w="3975" w:type="dxa"/>
            <w:gridSpan w:val="6"/>
            <w:tcBorders>
              <w:top w:val="single" w:sz="4" w:space="0" w:color="auto"/>
              <w:left w:val="nil"/>
              <w:bottom w:val="single" w:sz="4" w:space="0" w:color="auto"/>
              <w:right w:val="nil"/>
            </w:tcBorders>
          </w:tcPr>
          <w:p w:rsidR="000B44D3" w:rsidRDefault="000B44D3">
            <w:pPr>
              <w:rPr>
                <w:rFonts w:cs="Calibri"/>
              </w:rPr>
            </w:pPr>
          </w:p>
        </w:tc>
      </w:tr>
      <w:tr w:rsidR="000B44D3" w:rsidTr="00D60066">
        <w:tc>
          <w:tcPr>
            <w:tcW w:w="5720" w:type="dxa"/>
            <w:gridSpan w:val="12"/>
            <w:tcBorders>
              <w:top w:val="nil"/>
              <w:left w:val="nil"/>
              <w:bottom w:val="nil"/>
              <w:right w:val="single" w:sz="4" w:space="0" w:color="auto"/>
            </w:tcBorders>
            <w:hideMark/>
          </w:tcPr>
          <w:p w:rsidR="000B44D3" w:rsidRDefault="000B44D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5" w:type="dxa"/>
            <w:gridSpan w:val="6"/>
            <w:tcBorders>
              <w:top w:val="single" w:sz="4" w:space="0" w:color="auto"/>
              <w:left w:val="single" w:sz="4" w:space="0" w:color="auto"/>
              <w:bottom w:val="single" w:sz="4" w:space="0" w:color="auto"/>
              <w:right w:val="single" w:sz="4" w:space="0" w:color="auto"/>
            </w:tcBorders>
          </w:tcPr>
          <w:p w:rsidR="000B44D3" w:rsidRDefault="000B44D3">
            <w:pPr>
              <w:rPr>
                <w:rFonts w:cs="Calibri"/>
              </w:rPr>
            </w:pPr>
            <w:r>
              <w:rPr>
                <w:rFonts w:cs="Calibri"/>
              </w:rPr>
              <w:t>64126</w:t>
            </w:r>
          </w:p>
        </w:tc>
      </w:tr>
      <w:tr w:rsidR="000B44D3" w:rsidTr="00D60066">
        <w:tc>
          <w:tcPr>
            <w:tcW w:w="9695" w:type="dxa"/>
            <w:gridSpan w:val="18"/>
          </w:tcPr>
          <w:p w:rsidR="000B44D3" w:rsidRDefault="000B44D3">
            <w:pPr>
              <w:rPr>
                <w:rFonts w:cs="Calibri"/>
              </w:rPr>
            </w:pPr>
          </w:p>
        </w:tc>
      </w:tr>
      <w:tr w:rsidR="000B44D3" w:rsidTr="00D60066">
        <w:tc>
          <w:tcPr>
            <w:tcW w:w="1411" w:type="dxa"/>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Predavanja</w:t>
            </w:r>
          </w:p>
          <w:p w:rsidR="000B44D3" w:rsidRDefault="000B44D3">
            <w:pPr>
              <w:jc w:val="center"/>
              <w:rPr>
                <w:rFonts w:cs="Calibri"/>
              </w:rPr>
            </w:pPr>
            <w:proofErr w:type="spellStart"/>
            <w:r>
              <w:rPr>
                <w:rFonts w:cs="Calibri"/>
                <w:b/>
                <w:szCs w:val="22"/>
              </w:rPr>
              <w:t>Lectures</w:t>
            </w:r>
            <w:proofErr w:type="spellEnd"/>
          </w:p>
        </w:tc>
        <w:tc>
          <w:tcPr>
            <w:tcW w:w="1411" w:type="dxa"/>
            <w:gridSpan w:val="3"/>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Seminar</w:t>
            </w:r>
          </w:p>
          <w:p w:rsidR="000B44D3" w:rsidRDefault="000B44D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Vaje</w:t>
            </w:r>
          </w:p>
          <w:p w:rsidR="000B44D3" w:rsidRDefault="000B44D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Klinične vaje</w:t>
            </w:r>
          </w:p>
          <w:p w:rsidR="000B44D3" w:rsidRDefault="000B44D3">
            <w:pPr>
              <w:jc w:val="center"/>
              <w:rPr>
                <w:rFonts w:cs="Calibri"/>
                <w:b/>
              </w:rPr>
            </w:pPr>
            <w:proofErr w:type="spellStart"/>
            <w:r>
              <w:rPr>
                <w:rFonts w:cs="Calibri"/>
                <w:b/>
                <w:szCs w:val="22"/>
              </w:rPr>
              <w:t>work</w:t>
            </w:r>
            <w:proofErr w:type="spellEnd"/>
          </w:p>
        </w:tc>
        <w:tc>
          <w:tcPr>
            <w:tcW w:w="1418" w:type="dxa"/>
            <w:gridSpan w:val="3"/>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Druge oblike študija</w:t>
            </w:r>
          </w:p>
        </w:tc>
        <w:tc>
          <w:tcPr>
            <w:tcW w:w="1418" w:type="dxa"/>
            <w:gridSpan w:val="2"/>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Samost. delo</w:t>
            </w:r>
          </w:p>
          <w:p w:rsidR="000B44D3" w:rsidRDefault="000B44D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0B44D3" w:rsidRDefault="000B44D3">
            <w:pPr>
              <w:jc w:val="center"/>
              <w:rPr>
                <w:rFonts w:cs="Calibri"/>
                <w:b/>
                <w:bCs/>
              </w:rPr>
            </w:pPr>
          </w:p>
        </w:tc>
        <w:tc>
          <w:tcPr>
            <w:tcW w:w="1069" w:type="dxa"/>
            <w:tcBorders>
              <w:top w:val="nil"/>
              <w:left w:val="nil"/>
              <w:bottom w:val="single" w:sz="4" w:space="0" w:color="auto"/>
              <w:right w:val="nil"/>
            </w:tcBorders>
            <w:vAlign w:val="center"/>
            <w:hideMark/>
          </w:tcPr>
          <w:p w:rsidR="000B44D3" w:rsidRDefault="000B44D3">
            <w:pPr>
              <w:jc w:val="center"/>
              <w:rPr>
                <w:rFonts w:cs="Calibri"/>
                <w:b/>
              </w:rPr>
            </w:pPr>
            <w:r>
              <w:rPr>
                <w:rFonts w:cs="Calibri"/>
                <w:b/>
                <w:szCs w:val="22"/>
              </w:rPr>
              <w:t>ECTS</w:t>
            </w:r>
          </w:p>
        </w:tc>
      </w:tr>
      <w:tr w:rsidR="000B44D3" w:rsidTr="00D60066">
        <w:trPr>
          <w:trHeight w:val="318"/>
        </w:trPr>
        <w:tc>
          <w:tcPr>
            <w:tcW w:w="1411" w:type="dxa"/>
            <w:tcBorders>
              <w:top w:val="single" w:sz="4" w:space="0" w:color="auto"/>
              <w:left w:val="single" w:sz="4" w:space="0" w:color="auto"/>
              <w:bottom w:val="single" w:sz="4" w:space="0" w:color="auto"/>
              <w:right w:val="single" w:sz="4" w:space="0" w:color="auto"/>
            </w:tcBorders>
            <w:vAlign w:val="center"/>
          </w:tcPr>
          <w:p w:rsidR="000B44D3" w:rsidRDefault="000A71D2">
            <w:pPr>
              <w:jc w:val="center"/>
              <w:rPr>
                <w:rFonts w:cs="Calibri"/>
                <w:b/>
                <w:bCs/>
              </w:rPr>
            </w:pPr>
            <w:r>
              <w:rPr>
                <w:rFonts w:cs="Calibri"/>
                <w:b/>
                <w:bCs/>
              </w:rPr>
              <w:t>30</w:t>
            </w:r>
          </w:p>
        </w:tc>
        <w:tc>
          <w:tcPr>
            <w:tcW w:w="1411" w:type="dxa"/>
            <w:gridSpan w:val="3"/>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B44D3" w:rsidRDefault="000A71D2">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0B44D3" w:rsidRDefault="000B44D3">
            <w:pPr>
              <w:jc w:val="center"/>
              <w:rPr>
                <w:rFonts w:cs="Calibri"/>
                <w:b/>
                <w:bCs/>
              </w:rPr>
            </w:pPr>
          </w:p>
        </w:tc>
        <w:tc>
          <w:tcPr>
            <w:tcW w:w="1069" w:type="dxa"/>
            <w:tcBorders>
              <w:top w:val="single" w:sz="4" w:space="0" w:color="auto"/>
              <w:left w:val="single" w:sz="4" w:space="0" w:color="auto"/>
              <w:bottom w:val="single" w:sz="4" w:space="0" w:color="auto"/>
              <w:right w:val="single" w:sz="4" w:space="0" w:color="auto"/>
            </w:tcBorders>
            <w:vAlign w:val="center"/>
          </w:tcPr>
          <w:p w:rsidR="000B44D3" w:rsidRDefault="000B44D3">
            <w:pPr>
              <w:jc w:val="center"/>
              <w:rPr>
                <w:rFonts w:cs="Calibri"/>
                <w:b/>
                <w:bCs/>
              </w:rPr>
            </w:pPr>
            <w:r>
              <w:rPr>
                <w:rFonts w:cs="Calibri"/>
                <w:b/>
                <w:bCs/>
              </w:rPr>
              <w:t>5</w:t>
            </w:r>
          </w:p>
        </w:tc>
      </w:tr>
      <w:tr w:rsidR="000B44D3" w:rsidTr="00D60066">
        <w:tc>
          <w:tcPr>
            <w:tcW w:w="9695" w:type="dxa"/>
            <w:gridSpan w:val="18"/>
          </w:tcPr>
          <w:p w:rsidR="000B44D3" w:rsidRDefault="000B44D3">
            <w:pPr>
              <w:rPr>
                <w:rFonts w:cs="Calibri"/>
                <w:b/>
                <w:bCs/>
              </w:rPr>
            </w:pPr>
          </w:p>
        </w:tc>
      </w:tr>
      <w:tr w:rsidR="000B44D3" w:rsidTr="00D60066">
        <w:tc>
          <w:tcPr>
            <w:tcW w:w="3309" w:type="dxa"/>
            <w:gridSpan w:val="5"/>
            <w:hideMark/>
          </w:tcPr>
          <w:p w:rsidR="000B44D3" w:rsidRDefault="000B44D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6" w:type="dxa"/>
            <w:gridSpan w:val="13"/>
            <w:tcBorders>
              <w:top w:val="single" w:sz="4" w:space="0" w:color="auto"/>
              <w:left w:val="single" w:sz="4" w:space="0" w:color="auto"/>
              <w:bottom w:val="single" w:sz="4" w:space="0" w:color="auto"/>
              <w:right w:val="single" w:sz="4" w:space="0" w:color="auto"/>
            </w:tcBorders>
          </w:tcPr>
          <w:p w:rsidR="000B44D3" w:rsidRDefault="000B44D3">
            <w:pPr>
              <w:rPr>
                <w:rFonts w:cs="Calibri"/>
              </w:rPr>
            </w:pPr>
            <w:bookmarkStart w:id="2" w:name="Predavatelj"/>
            <w:bookmarkEnd w:id="2"/>
            <w:r>
              <w:rPr>
                <w:rFonts w:cs="Calibri"/>
              </w:rPr>
              <w:t>Marko Munih</w:t>
            </w:r>
          </w:p>
        </w:tc>
      </w:tr>
      <w:tr w:rsidR="000B44D3" w:rsidTr="00D60066">
        <w:tc>
          <w:tcPr>
            <w:tcW w:w="9695" w:type="dxa"/>
            <w:gridSpan w:val="18"/>
          </w:tcPr>
          <w:p w:rsidR="000B44D3" w:rsidRDefault="000B44D3">
            <w:pPr>
              <w:jc w:val="both"/>
              <w:rPr>
                <w:rFonts w:cs="Calibri"/>
              </w:rPr>
            </w:pPr>
          </w:p>
        </w:tc>
      </w:tr>
      <w:tr w:rsidR="000B44D3" w:rsidTr="00D60066">
        <w:tc>
          <w:tcPr>
            <w:tcW w:w="1642" w:type="dxa"/>
            <w:gridSpan w:val="2"/>
            <w:vMerge w:val="restart"/>
            <w:hideMark/>
          </w:tcPr>
          <w:p w:rsidR="000B44D3" w:rsidRDefault="000B44D3">
            <w:pPr>
              <w:rPr>
                <w:rFonts w:cs="Calibri"/>
                <w:b/>
              </w:rPr>
            </w:pPr>
            <w:r>
              <w:rPr>
                <w:rFonts w:cs="Calibri"/>
                <w:b/>
                <w:szCs w:val="22"/>
              </w:rPr>
              <w:t xml:space="preserve">Jeziki / </w:t>
            </w:r>
          </w:p>
          <w:p w:rsidR="000B44D3" w:rsidRDefault="000B44D3">
            <w:pPr>
              <w:rPr>
                <w:rFonts w:cs="Calibri"/>
              </w:rPr>
            </w:pPr>
            <w:proofErr w:type="spellStart"/>
            <w:r>
              <w:rPr>
                <w:rFonts w:cs="Calibri"/>
                <w:b/>
                <w:szCs w:val="22"/>
              </w:rPr>
              <w:t>Languages</w:t>
            </w:r>
            <w:proofErr w:type="spellEnd"/>
            <w:r>
              <w:rPr>
                <w:rFonts w:cs="Calibri"/>
                <w:b/>
                <w:szCs w:val="22"/>
              </w:rPr>
              <w:t>:</w:t>
            </w:r>
          </w:p>
        </w:tc>
        <w:tc>
          <w:tcPr>
            <w:tcW w:w="2242" w:type="dxa"/>
            <w:gridSpan w:val="4"/>
            <w:hideMark/>
          </w:tcPr>
          <w:p w:rsidR="000B44D3" w:rsidRDefault="000B44D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11" w:type="dxa"/>
            <w:gridSpan w:val="12"/>
            <w:tcBorders>
              <w:top w:val="single" w:sz="4" w:space="0" w:color="auto"/>
              <w:left w:val="single" w:sz="4" w:space="0" w:color="auto"/>
              <w:bottom w:val="single" w:sz="4" w:space="0" w:color="auto"/>
              <w:right w:val="single" w:sz="4" w:space="0" w:color="auto"/>
            </w:tcBorders>
          </w:tcPr>
          <w:p w:rsidR="000B44D3" w:rsidRDefault="000B44D3" w:rsidP="006D1CDF">
            <w:pPr>
              <w:jc w:val="both"/>
              <w:rPr>
                <w:rFonts w:cs="Calibri"/>
                <w:b/>
                <w:bCs/>
              </w:rPr>
            </w:pPr>
            <w:bookmarkStart w:id="3" w:name="Jezik"/>
            <w:bookmarkEnd w:id="3"/>
            <w:r>
              <w:rPr>
                <w:rFonts w:cs="Calibri"/>
                <w:b/>
                <w:bCs/>
              </w:rPr>
              <w:t xml:space="preserve"> Slovenski / </w:t>
            </w:r>
            <w:proofErr w:type="spellStart"/>
            <w:r w:rsidR="006D1CDF">
              <w:rPr>
                <w:rFonts w:cs="Calibri"/>
                <w:b/>
                <w:bCs/>
              </w:rPr>
              <w:t>English</w:t>
            </w:r>
            <w:proofErr w:type="spellEnd"/>
          </w:p>
        </w:tc>
      </w:tr>
      <w:tr w:rsidR="000B44D3" w:rsidTr="00D60066">
        <w:trPr>
          <w:trHeight w:val="215"/>
        </w:trPr>
        <w:tc>
          <w:tcPr>
            <w:tcW w:w="600" w:type="dxa"/>
            <w:gridSpan w:val="2"/>
            <w:vMerge/>
            <w:vAlign w:val="center"/>
            <w:hideMark/>
          </w:tcPr>
          <w:p w:rsidR="000B44D3" w:rsidRDefault="000B44D3">
            <w:pPr>
              <w:rPr>
                <w:rFonts w:cs="Calibri"/>
              </w:rPr>
            </w:pPr>
          </w:p>
        </w:tc>
        <w:tc>
          <w:tcPr>
            <w:tcW w:w="2242" w:type="dxa"/>
            <w:gridSpan w:val="4"/>
            <w:hideMark/>
          </w:tcPr>
          <w:p w:rsidR="000B44D3" w:rsidRDefault="000B44D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11" w:type="dxa"/>
            <w:gridSpan w:val="12"/>
            <w:tcBorders>
              <w:top w:val="single" w:sz="4" w:space="0" w:color="auto"/>
              <w:left w:val="single" w:sz="4" w:space="0" w:color="auto"/>
              <w:bottom w:val="single" w:sz="4" w:space="0" w:color="auto"/>
              <w:right w:val="single" w:sz="4" w:space="0" w:color="auto"/>
            </w:tcBorders>
          </w:tcPr>
          <w:p w:rsidR="000B44D3" w:rsidRDefault="000B44D3" w:rsidP="006D1CDF">
            <w:pPr>
              <w:jc w:val="both"/>
              <w:rPr>
                <w:rFonts w:cs="Calibri"/>
                <w:b/>
                <w:bCs/>
              </w:rPr>
            </w:pPr>
            <w:bookmarkStart w:id="4" w:name="JezikV"/>
            <w:bookmarkEnd w:id="4"/>
            <w:r>
              <w:rPr>
                <w:rFonts w:cs="Calibri"/>
                <w:b/>
                <w:bCs/>
              </w:rPr>
              <w:t xml:space="preserve">Slovenski / </w:t>
            </w:r>
            <w:proofErr w:type="spellStart"/>
            <w:r w:rsidR="006D1CDF">
              <w:rPr>
                <w:rFonts w:cs="Calibri"/>
                <w:b/>
                <w:bCs/>
              </w:rPr>
              <w:t>E</w:t>
            </w:r>
            <w:bookmarkStart w:id="5" w:name="_GoBack"/>
            <w:bookmarkEnd w:id="5"/>
            <w:r w:rsidR="006D1CDF">
              <w:rPr>
                <w:rFonts w:cs="Calibri"/>
                <w:b/>
                <w:bCs/>
              </w:rPr>
              <w:t>nglish</w:t>
            </w:r>
            <w:proofErr w:type="spellEnd"/>
          </w:p>
        </w:tc>
      </w:tr>
      <w:tr w:rsidR="000B44D3" w:rsidTr="00D60066">
        <w:tc>
          <w:tcPr>
            <w:tcW w:w="4730" w:type="dxa"/>
            <w:gridSpan w:val="9"/>
            <w:tcBorders>
              <w:top w:val="nil"/>
              <w:left w:val="nil"/>
              <w:bottom w:val="single" w:sz="4" w:space="0" w:color="auto"/>
              <w:right w:val="nil"/>
            </w:tcBorders>
          </w:tcPr>
          <w:p w:rsidR="000B44D3" w:rsidRDefault="000B44D3">
            <w:pPr>
              <w:rPr>
                <w:rFonts w:cs="Calibri"/>
                <w:b/>
                <w:bCs/>
              </w:rPr>
            </w:pPr>
          </w:p>
          <w:p w:rsidR="000B44D3" w:rsidRDefault="000B44D3">
            <w:pPr>
              <w:rPr>
                <w:rFonts w:cs="Calibri"/>
                <w:b/>
              </w:rPr>
            </w:pPr>
            <w:r>
              <w:rPr>
                <w:rFonts w:cs="Calibri"/>
                <w:b/>
                <w:szCs w:val="22"/>
              </w:rPr>
              <w:t>Pogoji za vključitev v delo oz. za opravljanje študijskih obveznosti:</w:t>
            </w:r>
          </w:p>
        </w:tc>
        <w:tc>
          <w:tcPr>
            <w:tcW w:w="142" w:type="dxa"/>
          </w:tcPr>
          <w:p w:rsidR="000B44D3" w:rsidRDefault="000B44D3">
            <w:pPr>
              <w:rPr>
                <w:rFonts w:cs="Calibri"/>
                <w:b/>
              </w:rPr>
            </w:pPr>
          </w:p>
          <w:p w:rsidR="000B44D3" w:rsidRDefault="000B44D3">
            <w:pPr>
              <w:rPr>
                <w:rFonts w:cs="Calibri"/>
                <w:b/>
              </w:rPr>
            </w:pPr>
          </w:p>
        </w:tc>
        <w:tc>
          <w:tcPr>
            <w:tcW w:w="4823" w:type="dxa"/>
            <w:gridSpan w:val="8"/>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proofErr w:type="spellStart"/>
            <w:r>
              <w:rPr>
                <w:rFonts w:cs="Calibri"/>
                <w:b/>
                <w:szCs w:val="22"/>
              </w:rPr>
              <w:t>Prerequisits</w:t>
            </w:r>
            <w:proofErr w:type="spellEnd"/>
            <w:r>
              <w:rPr>
                <w:rFonts w:cs="Calibri"/>
                <w:b/>
                <w:szCs w:val="22"/>
              </w:rPr>
              <w:t>:</w:t>
            </w:r>
          </w:p>
        </w:tc>
      </w:tr>
      <w:tr w:rsidR="000B44D3" w:rsidTr="00E11D55">
        <w:trPr>
          <w:trHeight w:val="759"/>
        </w:trPr>
        <w:tc>
          <w:tcPr>
            <w:tcW w:w="4730" w:type="dxa"/>
            <w:gridSpan w:val="9"/>
            <w:tcBorders>
              <w:top w:val="single" w:sz="4" w:space="0" w:color="auto"/>
              <w:left w:val="single" w:sz="4" w:space="0" w:color="auto"/>
              <w:bottom w:val="single" w:sz="4" w:space="0" w:color="auto"/>
              <w:right w:val="single" w:sz="4" w:space="0" w:color="auto"/>
            </w:tcBorders>
          </w:tcPr>
          <w:p w:rsidR="000B44D3" w:rsidRDefault="000B44D3" w:rsidP="00B5348E">
            <w:pPr>
              <w:rPr>
                <w:rFonts w:cs="Calibri"/>
              </w:rPr>
            </w:pPr>
            <w:r>
              <w:rPr>
                <w:noProof/>
              </w:rPr>
              <w:t xml:space="preserve">Vpis v letnik študija, </w:t>
            </w:r>
            <w:r w:rsidR="00B5348E">
              <w:rPr>
                <w:noProof/>
              </w:rPr>
              <w:t>opravljeni izpiti Matematika I/IIm Mehanika in temodinamika</w:t>
            </w:r>
            <w:r>
              <w:rPr>
                <w:noProof/>
              </w:rPr>
              <w:t>.</w:t>
            </w:r>
          </w:p>
        </w:tc>
        <w:tc>
          <w:tcPr>
            <w:tcW w:w="142" w:type="dxa"/>
            <w:tcBorders>
              <w:top w:val="nil"/>
              <w:left w:val="single" w:sz="4" w:space="0" w:color="auto"/>
              <w:bottom w:val="nil"/>
              <w:right w:val="single" w:sz="4" w:space="0" w:color="auto"/>
            </w:tcBorders>
          </w:tcPr>
          <w:p w:rsidR="000B44D3" w:rsidRDefault="000B44D3">
            <w:pPr>
              <w:rPr>
                <w:rFonts w:cs="Calibri"/>
              </w:rPr>
            </w:pPr>
          </w:p>
        </w:tc>
        <w:tc>
          <w:tcPr>
            <w:tcW w:w="4823" w:type="dxa"/>
            <w:gridSpan w:val="8"/>
            <w:tcBorders>
              <w:top w:val="single" w:sz="4" w:space="0" w:color="auto"/>
              <w:left w:val="single" w:sz="4" w:space="0" w:color="auto"/>
              <w:bottom w:val="single" w:sz="4" w:space="0" w:color="auto"/>
              <w:right w:val="single" w:sz="4" w:space="0" w:color="auto"/>
            </w:tcBorders>
          </w:tcPr>
          <w:p w:rsidR="000B44D3" w:rsidRDefault="007536FA" w:rsidP="00B5348E">
            <w:pPr>
              <w:rPr>
                <w:rFonts w:cs="Calibri"/>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r>
              <w:rPr>
                <w:rFonts w:cs="Calibri"/>
              </w:rPr>
              <w:t xml:space="preserve"> </w:t>
            </w:r>
            <w:proofErr w:type="spellStart"/>
            <w:r w:rsidR="000B44D3">
              <w:rPr>
                <w:rFonts w:cs="Calibri"/>
              </w:rPr>
              <w:t>exams</w:t>
            </w:r>
            <w:proofErr w:type="spellEnd"/>
            <w:r w:rsidR="000B44D3">
              <w:rPr>
                <w:rFonts w:cs="Calibri"/>
              </w:rPr>
              <w:t xml:space="preserve"> </w:t>
            </w:r>
            <w:proofErr w:type="spellStart"/>
            <w:r w:rsidR="000B44D3">
              <w:rPr>
                <w:rFonts w:cs="Calibri"/>
              </w:rPr>
              <w:t>passed</w:t>
            </w:r>
            <w:proofErr w:type="spellEnd"/>
            <w:r w:rsidR="00B5348E">
              <w:rPr>
                <w:rFonts w:cs="Calibri"/>
              </w:rPr>
              <w:t xml:space="preserve"> in </w:t>
            </w:r>
            <w:proofErr w:type="spellStart"/>
            <w:r w:rsidR="00B5348E">
              <w:rPr>
                <w:rFonts w:cs="Calibri"/>
              </w:rPr>
              <w:t>Mathematics</w:t>
            </w:r>
            <w:proofErr w:type="spellEnd"/>
            <w:r w:rsidR="00B5348E">
              <w:rPr>
                <w:rFonts w:cs="Calibri"/>
              </w:rPr>
              <w:t xml:space="preserve"> I/II, </w:t>
            </w:r>
            <w:proofErr w:type="spellStart"/>
            <w:r w:rsidR="00B5348E">
              <w:rPr>
                <w:rFonts w:cs="Calibri"/>
              </w:rPr>
              <w:t>Mechanics</w:t>
            </w:r>
            <w:proofErr w:type="spellEnd"/>
            <w:r w:rsidR="00B5348E">
              <w:rPr>
                <w:rFonts w:cs="Calibri"/>
              </w:rPr>
              <w:t xml:space="preserve"> </w:t>
            </w:r>
            <w:proofErr w:type="spellStart"/>
            <w:r w:rsidR="00B5348E">
              <w:rPr>
                <w:rFonts w:cs="Calibri"/>
              </w:rPr>
              <w:t>and</w:t>
            </w:r>
            <w:proofErr w:type="spellEnd"/>
            <w:r w:rsidR="00B5348E">
              <w:rPr>
                <w:rFonts w:cs="Calibri"/>
              </w:rPr>
              <w:t xml:space="preserve"> </w:t>
            </w:r>
            <w:proofErr w:type="spellStart"/>
            <w:r w:rsidR="00B5348E">
              <w:rPr>
                <w:rFonts w:cs="Calibri"/>
              </w:rPr>
              <w:t>termodynamics</w:t>
            </w:r>
            <w:proofErr w:type="spellEnd"/>
          </w:p>
        </w:tc>
      </w:tr>
      <w:tr w:rsidR="000B44D3" w:rsidTr="00D60066">
        <w:trPr>
          <w:trHeight w:val="137"/>
        </w:trPr>
        <w:tc>
          <w:tcPr>
            <w:tcW w:w="4720" w:type="dxa"/>
            <w:gridSpan w:val="8"/>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r>
              <w:rPr>
                <w:rFonts w:cs="Calibri"/>
                <w:b/>
                <w:szCs w:val="22"/>
              </w:rPr>
              <w:t>Vsebina:</w:t>
            </w:r>
            <w:r>
              <w:rPr>
                <w:rFonts w:cs="Calibri"/>
                <w:szCs w:val="22"/>
              </w:rPr>
              <w:t xml:space="preserve"> </w:t>
            </w:r>
          </w:p>
        </w:tc>
        <w:tc>
          <w:tcPr>
            <w:tcW w:w="152" w:type="dxa"/>
            <w:gridSpan w:val="2"/>
          </w:tcPr>
          <w:p w:rsidR="000B44D3" w:rsidRDefault="000B44D3">
            <w:pPr>
              <w:rPr>
                <w:rFonts w:cs="Calibri"/>
                <w:b/>
              </w:rPr>
            </w:pPr>
          </w:p>
        </w:tc>
        <w:tc>
          <w:tcPr>
            <w:tcW w:w="4823" w:type="dxa"/>
            <w:gridSpan w:val="8"/>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proofErr w:type="spellStart"/>
            <w:r>
              <w:rPr>
                <w:rFonts w:cs="Calibri"/>
                <w:b/>
                <w:szCs w:val="22"/>
              </w:rPr>
              <w:t>Content</w:t>
            </w:r>
            <w:proofErr w:type="spellEnd"/>
            <w:r>
              <w:rPr>
                <w:rFonts w:cs="Calibri"/>
                <w:b/>
                <w:szCs w:val="22"/>
              </w:rPr>
              <w:t xml:space="preserve"> (</w:t>
            </w:r>
            <w:proofErr w:type="spellStart"/>
            <w:r>
              <w:rPr>
                <w:rFonts w:cs="Calibri"/>
                <w:b/>
                <w:szCs w:val="22"/>
              </w:rPr>
              <w:t>Syllabus</w:t>
            </w:r>
            <w:proofErr w:type="spellEnd"/>
            <w:r>
              <w:rPr>
                <w:rFonts w:cs="Calibri"/>
                <w:b/>
                <w:szCs w:val="22"/>
              </w:rPr>
              <w:t xml:space="preserve"> </w:t>
            </w:r>
            <w:proofErr w:type="spellStart"/>
            <w:r>
              <w:rPr>
                <w:rFonts w:cs="Calibri"/>
                <w:b/>
                <w:szCs w:val="22"/>
              </w:rPr>
              <w:t>outline</w:t>
            </w:r>
            <w:proofErr w:type="spellEnd"/>
            <w:r>
              <w:rPr>
                <w:rFonts w:cs="Calibri"/>
                <w:b/>
                <w:szCs w:val="22"/>
              </w:rPr>
              <w:t>):</w:t>
            </w:r>
          </w:p>
        </w:tc>
      </w:tr>
      <w:tr w:rsidR="000B44D3" w:rsidTr="00E11D55">
        <w:trPr>
          <w:trHeight w:val="1700"/>
        </w:trPr>
        <w:tc>
          <w:tcPr>
            <w:tcW w:w="4720" w:type="dxa"/>
            <w:gridSpan w:val="8"/>
            <w:tcBorders>
              <w:top w:val="single" w:sz="4" w:space="0" w:color="auto"/>
              <w:left w:val="single" w:sz="4" w:space="0" w:color="auto"/>
              <w:bottom w:val="single" w:sz="4" w:space="0" w:color="auto"/>
              <w:right w:val="single" w:sz="4" w:space="0" w:color="auto"/>
            </w:tcBorders>
          </w:tcPr>
          <w:p w:rsidR="000B44D3" w:rsidRDefault="000B44D3">
            <w:pPr>
              <w:rPr>
                <w:rFonts w:cs="Calibri"/>
              </w:rPr>
            </w:pPr>
            <w:r w:rsidRPr="00DC317C">
              <w:rPr>
                <w:rFonts w:cs="Calibri"/>
              </w:rPr>
              <w:t xml:space="preserve">Uvod (prostostne stopnje, robotski manipulator, robotske roke, robotsko zapestje in prijemalo, robotski delovni prostor); Homogene transformacije (položaj, orientacija, lega, premik, perspektiva);  Skalarni </w:t>
            </w:r>
            <w:proofErr w:type="spellStart"/>
            <w:r w:rsidRPr="00DC317C">
              <w:rPr>
                <w:rFonts w:cs="Calibri"/>
              </w:rPr>
              <w:t>Denavit</w:t>
            </w:r>
            <w:proofErr w:type="spellEnd"/>
            <w:r w:rsidRPr="00DC317C">
              <w:rPr>
                <w:rFonts w:cs="Calibri"/>
              </w:rPr>
              <w:t>-</w:t>
            </w:r>
            <w:proofErr w:type="spellStart"/>
            <w:r w:rsidRPr="00DC317C">
              <w:rPr>
                <w:rFonts w:cs="Calibri"/>
              </w:rPr>
              <w:t>Hartenbergov</w:t>
            </w:r>
            <w:proofErr w:type="spellEnd"/>
            <w:r w:rsidRPr="00DC317C">
              <w:rPr>
                <w:rFonts w:cs="Calibri"/>
              </w:rPr>
              <w:t xml:space="preserve"> geometrijski model robotskega mehanizma (cilindrični, sferični, SCARA, antropomorfni robotski manipulator, sferično zapestje). Vektorski geometrijski model </w:t>
            </w:r>
            <w:r w:rsidRPr="00DC317C">
              <w:rPr>
                <w:rFonts w:cs="Calibri"/>
              </w:rPr>
              <w:lastRenderedPageBreak/>
              <w:t xml:space="preserve">robotskega mehanizma (cilindrični, sferični, SCARA, antropomorfni robotski manipulator, sferično zapestje). Inverzni geometrijski model robotskega mehanizma. Rotacija in orientacija v prostoru (Eulerjevi in RPY koti, </w:t>
            </w:r>
            <w:proofErr w:type="spellStart"/>
            <w:r w:rsidRPr="00DC317C">
              <w:rPr>
                <w:rFonts w:cs="Calibri"/>
              </w:rPr>
              <w:t>Rodriguesova</w:t>
            </w:r>
            <w:proofErr w:type="spellEnd"/>
            <w:r w:rsidRPr="00DC317C">
              <w:rPr>
                <w:rFonts w:cs="Calibri"/>
              </w:rPr>
              <w:t xml:space="preserve"> formula, </w:t>
            </w:r>
            <w:proofErr w:type="spellStart"/>
            <w:r w:rsidRPr="00DC317C">
              <w:rPr>
                <w:rFonts w:cs="Calibri"/>
              </w:rPr>
              <w:t>kvaternioni</w:t>
            </w:r>
            <w:proofErr w:type="spellEnd"/>
            <w:r w:rsidRPr="00DC317C">
              <w:rPr>
                <w:rFonts w:cs="Calibri"/>
              </w:rPr>
              <w:t>).</w:t>
            </w:r>
          </w:p>
        </w:tc>
        <w:tc>
          <w:tcPr>
            <w:tcW w:w="152" w:type="dxa"/>
            <w:gridSpan w:val="2"/>
            <w:tcBorders>
              <w:top w:val="nil"/>
              <w:left w:val="single" w:sz="4" w:space="0" w:color="auto"/>
              <w:bottom w:val="nil"/>
              <w:right w:val="single" w:sz="4" w:space="0" w:color="auto"/>
            </w:tcBorders>
          </w:tcPr>
          <w:p w:rsidR="000B44D3" w:rsidRDefault="000B44D3">
            <w:pPr>
              <w:rPr>
                <w:rFonts w:cs="Calibri"/>
              </w:rPr>
            </w:pPr>
          </w:p>
        </w:tc>
        <w:tc>
          <w:tcPr>
            <w:tcW w:w="4823" w:type="dxa"/>
            <w:gridSpan w:val="8"/>
            <w:tcBorders>
              <w:top w:val="single" w:sz="4" w:space="0" w:color="auto"/>
              <w:left w:val="single" w:sz="4" w:space="0" w:color="auto"/>
              <w:bottom w:val="single" w:sz="4" w:space="0" w:color="auto"/>
              <w:right w:val="single" w:sz="4" w:space="0" w:color="auto"/>
            </w:tcBorders>
          </w:tcPr>
          <w:p w:rsidR="000B44D3" w:rsidRDefault="000B44D3" w:rsidP="005A438D">
            <w:pPr>
              <w:rPr>
                <w:rFonts w:cs="Calibri"/>
              </w:rPr>
            </w:pPr>
            <w:proofErr w:type="spellStart"/>
            <w:r>
              <w:rPr>
                <w:rFonts w:cs="Calibri"/>
              </w:rPr>
              <w:t>Introduction</w:t>
            </w:r>
            <w:proofErr w:type="spellEnd"/>
            <w:r>
              <w:rPr>
                <w:rFonts w:cs="Calibri"/>
              </w:rPr>
              <w:t xml:space="preserve"> (</w:t>
            </w:r>
            <w:proofErr w:type="spellStart"/>
            <w:r>
              <w:rPr>
                <w:rFonts w:cs="Calibri"/>
              </w:rPr>
              <w:t>industrial</w:t>
            </w:r>
            <w:proofErr w:type="spellEnd"/>
            <w:r>
              <w:rPr>
                <w:rFonts w:cs="Calibri"/>
              </w:rPr>
              <w:t xml:space="preserve"> robot manipulator, robot </w:t>
            </w:r>
            <w:proofErr w:type="spellStart"/>
            <w:r>
              <w:rPr>
                <w:rFonts w:cs="Calibri"/>
              </w:rPr>
              <w:t>vehicles</w:t>
            </w:r>
            <w:proofErr w:type="spellEnd"/>
            <w:r>
              <w:rPr>
                <w:rFonts w:cs="Calibri"/>
              </w:rPr>
              <w:t xml:space="preserve">, man-robot </w:t>
            </w:r>
            <w:proofErr w:type="spellStart"/>
            <w:r>
              <w:rPr>
                <w:rFonts w:cs="Calibri"/>
              </w:rPr>
              <w:t>systems</w:t>
            </w:r>
            <w:proofErr w:type="spellEnd"/>
            <w:r>
              <w:rPr>
                <w:rFonts w:cs="Calibri"/>
              </w:rPr>
              <w:t xml:space="preserve">, </w:t>
            </w:r>
            <w:proofErr w:type="spellStart"/>
            <w:r>
              <w:rPr>
                <w:rFonts w:cs="Calibri"/>
              </w:rPr>
              <w:t>biologically</w:t>
            </w:r>
            <w:proofErr w:type="spellEnd"/>
            <w:r>
              <w:rPr>
                <w:rFonts w:cs="Calibri"/>
              </w:rPr>
              <w:t xml:space="preserve"> </w:t>
            </w:r>
            <w:proofErr w:type="spellStart"/>
            <w:r>
              <w:rPr>
                <w:rFonts w:cs="Calibri"/>
              </w:rPr>
              <w:t>inspired</w:t>
            </w:r>
            <w:proofErr w:type="spellEnd"/>
            <w:r>
              <w:rPr>
                <w:rFonts w:cs="Calibri"/>
              </w:rPr>
              <w:t xml:space="preserve"> </w:t>
            </w:r>
            <w:proofErr w:type="spellStart"/>
            <w:r>
              <w:rPr>
                <w:rFonts w:cs="Calibri"/>
              </w:rPr>
              <w:t>robots</w:t>
            </w:r>
            <w:proofErr w:type="spellEnd"/>
            <w:r>
              <w:rPr>
                <w:rFonts w:cs="Calibri"/>
              </w:rPr>
              <w:t xml:space="preserve">, </w:t>
            </w:r>
            <w:proofErr w:type="spellStart"/>
            <w:r>
              <w:rPr>
                <w:rFonts w:cs="Calibri"/>
              </w:rPr>
              <w:t>serial</w:t>
            </w:r>
            <w:proofErr w:type="spellEnd"/>
            <w:r>
              <w:rPr>
                <w:rFonts w:cs="Calibri"/>
              </w:rPr>
              <w:t xml:space="preserve"> </w:t>
            </w:r>
            <w:proofErr w:type="spellStart"/>
            <w:r>
              <w:rPr>
                <w:rFonts w:cs="Calibri"/>
              </w:rPr>
              <w:t>chain</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segments</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joints</w:t>
            </w:r>
            <w:proofErr w:type="spellEnd"/>
            <w:r>
              <w:rPr>
                <w:rFonts w:cs="Calibri"/>
              </w:rPr>
              <w:t xml:space="preserve">);  </w:t>
            </w:r>
            <w:proofErr w:type="spellStart"/>
            <w:r>
              <w:rPr>
                <w:rFonts w:cs="Calibri"/>
              </w:rPr>
              <w:t>Homogenious</w:t>
            </w:r>
            <w:proofErr w:type="spellEnd"/>
            <w:r>
              <w:rPr>
                <w:rFonts w:cs="Calibri"/>
              </w:rPr>
              <w:t xml:space="preserve"> </w:t>
            </w:r>
            <w:proofErr w:type="spellStart"/>
            <w:r>
              <w:rPr>
                <w:rFonts w:cs="Calibri"/>
              </w:rPr>
              <w:t>transformations</w:t>
            </w:r>
            <w:proofErr w:type="spellEnd"/>
            <w:r>
              <w:rPr>
                <w:rFonts w:cs="Calibri"/>
              </w:rPr>
              <w:t xml:space="preserve"> (</w:t>
            </w:r>
            <w:proofErr w:type="spellStart"/>
            <w:r>
              <w:rPr>
                <w:rFonts w:cs="Calibri"/>
              </w:rPr>
              <w:t>position</w:t>
            </w:r>
            <w:proofErr w:type="spellEnd"/>
            <w:r>
              <w:rPr>
                <w:rFonts w:cs="Calibri"/>
              </w:rPr>
              <w:t xml:space="preserve">, </w:t>
            </w:r>
            <w:proofErr w:type="spellStart"/>
            <w:r>
              <w:rPr>
                <w:rFonts w:cs="Calibri"/>
              </w:rPr>
              <w:t>orientation</w:t>
            </w:r>
            <w:proofErr w:type="spellEnd"/>
            <w:r>
              <w:rPr>
                <w:rFonts w:cs="Calibri"/>
              </w:rPr>
              <w:t xml:space="preserve">, pose, </w:t>
            </w:r>
            <w:proofErr w:type="spellStart"/>
            <w:r>
              <w:rPr>
                <w:rFonts w:cs="Calibri"/>
              </w:rPr>
              <w:t>traslation</w:t>
            </w:r>
            <w:proofErr w:type="spellEnd"/>
            <w:r>
              <w:rPr>
                <w:rFonts w:cs="Calibri"/>
              </w:rPr>
              <w:t xml:space="preserve">, </w:t>
            </w:r>
            <w:proofErr w:type="spellStart"/>
            <w:r>
              <w:rPr>
                <w:rFonts w:cs="Calibri"/>
              </w:rPr>
              <w:t>perspective</w:t>
            </w:r>
            <w:proofErr w:type="spellEnd"/>
            <w:r>
              <w:rPr>
                <w:rFonts w:cs="Calibri"/>
              </w:rPr>
              <w:t xml:space="preserve">); </w:t>
            </w:r>
            <w:proofErr w:type="spellStart"/>
            <w:r>
              <w:rPr>
                <w:rFonts w:cs="Calibri"/>
              </w:rPr>
              <w:t>Scalar</w:t>
            </w:r>
            <w:proofErr w:type="spellEnd"/>
            <w:r>
              <w:rPr>
                <w:rFonts w:cs="Calibri"/>
              </w:rPr>
              <w:t xml:space="preserve"> </w:t>
            </w:r>
            <w:proofErr w:type="spellStart"/>
            <w:r>
              <w:rPr>
                <w:rFonts w:cs="Calibri"/>
              </w:rPr>
              <w:t>Denavit</w:t>
            </w:r>
            <w:proofErr w:type="spellEnd"/>
            <w:r>
              <w:rPr>
                <w:rFonts w:cs="Calibri"/>
              </w:rPr>
              <w:t>-</w:t>
            </w:r>
            <w:proofErr w:type="spellStart"/>
            <w:r>
              <w:rPr>
                <w:rFonts w:cs="Calibri"/>
              </w:rPr>
              <w:t>Hartemberg</w:t>
            </w:r>
            <w:proofErr w:type="spellEnd"/>
            <w:r>
              <w:rPr>
                <w:rFonts w:cs="Calibri"/>
              </w:rPr>
              <w:t xml:space="preserve"> </w:t>
            </w:r>
            <w:proofErr w:type="spellStart"/>
            <w:r>
              <w:rPr>
                <w:rFonts w:cs="Calibri"/>
              </w:rPr>
              <w:t>geometric</w:t>
            </w:r>
            <w:proofErr w:type="spellEnd"/>
            <w:r>
              <w:rPr>
                <w:rFonts w:cs="Calibri"/>
              </w:rPr>
              <w:t xml:space="preserve"> model </w:t>
            </w:r>
            <w:proofErr w:type="spellStart"/>
            <w:r>
              <w:rPr>
                <w:rFonts w:cs="Calibri"/>
              </w:rPr>
              <w:t>of</w:t>
            </w:r>
            <w:proofErr w:type="spellEnd"/>
            <w:r>
              <w:rPr>
                <w:rFonts w:cs="Calibri"/>
              </w:rPr>
              <w:t xml:space="preserve"> robot </w:t>
            </w:r>
            <w:proofErr w:type="spellStart"/>
            <w:r>
              <w:rPr>
                <w:rFonts w:cs="Calibri"/>
              </w:rPr>
              <w:t>mechanism</w:t>
            </w:r>
            <w:proofErr w:type="spellEnd"/>
            <w:r>
              <w:rPr>
                <w:rFonts w:cs="Calibri"/>
              </w:rPr>
              <w:t xml:space="preserve"> (</w:t>
            </w:r>
            <w:proofErr w:type="spellStart"/>
            <w:r>
              <w:rPr>
                <w:rFonts w:cs="Calibri"/>
              </w:rPr>
              <w:t>cylindrical</w:t>
            </w:r>
            <w:proofErr w:type="spellEnd"/>
            <w:r>
              <w:rPr>
                <w:rFonts w:cs="Calibri"/>
              </w:rPr>
              <w:t xml:space="preserve">, </w:t>
            </w:r>
            <w:proofErr w:type="spellStart"/>
            <w:r>
              <w:rPr>
                <w:rFonts w:cs="Calibri"/>
              </w:rPr>
              <w:t>spherical</w:t>
            </w:r>
            <w:proofErr w:type="spellEnd"/>
            <w:r>
              <w:rPr>
                <w:rFonts w:cs="Calibri"/>
              </w:rPr>
              <w:t xml:space="preserve">, SCARA, </w:t>
            </w:r>
            <w:proofErr w:type="spellStart"/>
            <w:r>
              <w:rPr>
                <w:rFonts w:cs="Calibri"/>
              </w:rPr>
              <w:t>antropomorphic</w:t>
            </w:r>
            <w:proofErr w:type="spellEnd"/>
            <w:r>
              <w:rPr>
                <w:rFonts w:cs="Calibri"/>
              </w:rPr>
              <w:t xml:space="preserve">, </w:t>
            </w:r>
            <w:proofErr w:type="spellStart"/>
            <w:r>
              <w:rPr>
                <w:rFonts w:cs="Calibri"/>
              </w:rPr>
              <w:t>spheric</w:t>
            </w:r>
            <w:proofErr w:type="spellEnd"/>
            <w:r>
              <w:rPr>
                <w:rFonts w:cs="Calibri"/>
              </w:rPr>
              <w:t xml:space="preserve"> </w:t>
            </w:r>
            <w:proofErr w:type="spellStart"/>
            <w:r>
              <w:rPr>
                <w:rFonts w:cs="Calibri"/>
              </w:rPr>
              <w:t>wrist</w:t>
            </w:r>
            <w:proofErr w:type="spellEnd"/>
            <w:r>
              <w:rPr>
                <w:rFonts w:cs="Calibri"/>
              </w:rPr>
              <w:t xml:space="preserve">); </w:t>
            </w:r>
            <w:proofErr w:type="spellStart"/>
            <w:r>
              <w:rPr>
                <w:rFonts w:cs="Calibri"/>
              </w:rPr>
              <w:t>Vector</w:t>
            </w:r>
            <w:proofErr w:type="spellEnd"/>
            <w:r>
              <w:rPr>
                <w:rFonts w:cs="Calibri"/>
              </w:rPr>
              <w:t xml:space="preserve"> model </w:t>
            </w:r>
            <w:proofErr w:type="spellStart"/>
            <w:r>
              <w:rPr>
                <w:rFonts w:cs="Calibri"/>
              </w:rPr>
              <w:t>of</w:t>
            </w:r>
            <w:proofErr w:type="spellEnd"/>
            <w:r>
              <w:rPr>
                <w:rFonts w:cs="Calibri"/>
              </w:rPr>
              <w:t xml:space="preserve"> robot </w:t>
            </w:r>
            <w:proofErr w:type="spellStart"/>
            <w:r>
              <w:rPr>
                <w:rFonts w:cs="Calibri"/>
              </w:rPr>
              <w:lastRenderedPageBreak/>
              <w:t>mechanism</w:t>
            </w:r>
            <w:proofErr w:type="spellEnd"/>
            <w:r>
              <w:rPr>
                <w:rFonts w:cs="Calibri"/>
              </w:rPr>
              <w:t xml:space="preserve"> (</w:t>
            </w:r>
            <w:proofErr w:type="spellStart"/>
            <w:r>
              <w:rPr>
                <w:rFonts w:cs="Calibri"/>
              </w:rPr>
              <w:t>cylindrical</w:t>
            </w:r>
            <w:proofErr w:type="spellEnd"/>
            <w:r>
              <w:rPr>
                <w:rFonts w:cs="Calibri"/>
              </w:rPr>
              <w:t xml:space="preserve">, </w:t>
            </w:r>
            <w:proofErr w:type="spellStart"/>
            <w:r>
              <w:rPr>
                <w:rFonts w:cs="Calibri"/>
              </w:rPr>
              <w:t>spherical</w:t>
            </w:r>
            <w:proofErr w:type="spellEnd"/>
            <w:r>
              <w:rPr>
                <w:rFonts w:cs="Calibri"/>
              </w:rPr>
              <w:t xml:space="preserve">, SCARA, </w:t>
            </w:r>
            <w:proofErr w:type="spellStart"/>
            <w:r>
              <w:rPr>
                <w:rFonts w:cs="Calibri"/>
              </w:rPr>
              <w:t>anthropomorphic</w:t>
            </w:r>
            <w:proofErr w:type="spellEnd"/>
            <w:r>
              <w:rPr>
                <w:rFonts w:cs="Calibri"/>
              </w:rPr>
              <w:t xml:space="preserve">, </w:t>
            </w:r>
            <w:proofErr w:type="spellStart"/>
            <w:r>
              <w:rPr>
                <w:rFonts w:cs="Calibri"/>
              </w:rPr>
              <w:t>spheric</w:t>
            </w:r>
            <w:proofErr w:type="spellEnd"/>
            <w:r>
              <w:rPr>
                <w:rFonts w:cs="Calibri"/>
              </w:rPr>
              <w:t xml:space="preserve"> </w:t>
            </w:r>
            <w:proofErr w:type="spellStart"/>
            <w:r>
              <w:rPr>
                <w:rFonts w:cs="Calibri"/>
              </w:rPr>
              <w:t>wrist</w:t>
            </w:r>
            <w:proofErr w:type="spellEnd"/>
            <w:r>
              <w:rPr>
                <w:rFonts w:cs="Calibri"/>
              </w:rPr>
              <w:t xml:space="preserve">);  </w:t>
            </w:r>
            <w:proofErr w:type="spellStart"/>
            <w:r>
              <w:rPr>
                <w:rFonts w:cs="Calibri"/>
              </w:rPr>
              <w:t>Inverse</w:t>
            </w:r>
            <w:proofErr w:type="spellEnd"/>
            <w:r>
              <w:rPr>
                <w:rFonts w:cs="Calibri"/>
              </w:rPr>
              <w:t xml:space="preserve"> </w:t>
            </w:r>
            <w:proofErr w:type="spellStart"/>
            <w:r>
              <w:rPr>
                <w:rFonts w:cs="Calibri"/>
              </w:rPr>
              <w:t>geometry</w:t>
            </w:r>
            <w:proofErr w:type="spellEnd"/>
            <w:r>
              <w:rPr>
                <w:rFonts w:cs="Calibri"/>
              </w:rPr>
              <w:t xml:space="preserve"> model </w:t>
            </w:r>
            <w:proofErr w:type="spellStart"/>
            <w:r>
              <w:rPr>
                <w:rFonts w:cs="Calibri"/>
              </w:rPr>
              <w:t>of</w:t>
            </w:r>
            <w:proofErr w:type="spellEnd"/>
            <w:r>
              <w:rPr>
                <w:rFonts w:cs="Calibri"/>
              </w:rPr>
              <w:t xml:space="preserve"> robot </w:t>
            </w:r>
            <w:proofErr w:type="spellStart"/>
            <w:r>
              <w:rPr>
                <w:rFonts w:cs="Calibri"/>
              </w:rPr>
              <w:t>mechanism</w:t>
            </w:r>
            <w:proofErr w:type="spellEnd"/>
            <w:r>
              <w:rPr>
                <w:rFonts w:cs="Calibri"/>
              </w:rPr>
              <w:t xml:space="preserve">, </w:t>
            </w:r>
            <w:proofErr w:type="spellStart"/>
            <w:r w:rsidRPr="00DC317C">
              <w:rPr>
                <w:rFonts w:cs="Calibri"/>
              </w:rPr>
              <w:t>Rotation</w:t>
            </w:r>
            <w:proofErr w:type="spellEnd"/>
            <w:r w:rsidRPr="00DC317C">
              <w:rPr>
                <w:rFonts w:cs="Calibri"/>
              </w:rPr>
              <w:t xml:space="preserve"> </w:t>
            </w:r>
            <w:proofErr w:type="spellStart"/>
            <w:r w:rsidRPr="00DC317C">
              <w:rPr>
                <w:rFonts w:cs="Calibri"/>
              </w:rPr>
              <w:t>and</w:t>
            </w:r>
            <w:proofErr w:type="spellEnd"/>
            <w:r w:rsidRPr="00DC317C">
              <w:rPr>
                <w:rFonts w:cs="Calibri"/>
              </w:rPr>
              <w:t xml:space="preserve"> </w:t>
            </w:r>
            <w:proofErr w:type="spellStart"/>
            <w:r w:rsidRPr="00DC317C">
              <w:rPr>
                <w:rFonts w:cs="Calibri"/>
              </w:rPr>
              <w:t>orientation</w:t>
            </w:r>
            <w:proofErr w:type="spellEnd"/>
            <w:r w:rsidRPr="00DC317C">
              <w:rPr>
                <w:rFonts w:cs="Calibri"/>
              </w:rPr>
              <w:t xml:space="preserve"> (</w:t>
            </w:r>
            <w:r>
              <w:rPr>
                <w:rFonts w:cs="Calibri"/>
              </w:rPr>
              <w:t xml:space="preserve">Euler </w:t>
            </w:r>
            <w:proofErr w:type="spellStart"/>
            <w:r>
              <w:rPr>
                <w:rFonts w:cs="Calibri"/>
              </w:rPr>
              <w:t>and</w:t>
            </w:r>
            <w:proofErr w:type="spellEnd"/>
            <w:r>
              <w:rPr>
                <w:rFonts w:cs="Calibri"/>
              </w:rPr>
              <w:t xml:space="preserve"> RPY </w:t>
            </w:r>
            <w:proofErr w:type="spellStart"/>
            <w:r>
              <w:rPr>
                <w:rFonts w:cs="Calibri"/>
              </w:rPr>
              <w:t>angles</w:t>
            </w:r>
            <w:proofErr w:type="spellEnd"/>
            <w:r w:rsidRPr="00DC317C">
              <w:rPr>
                <w:rFonts w:cs="Calibri"/>
              </w:rPr>
              <w:t xml:space="preserve">, </w:t>
            </w:r>
            <w:proofErr w:type="spellStart"/>
            <w:r w:rsidRPr="00DC317C">
              <w:rPr>
                <w:rFonts w:cs="Calibri"/>
              </w:rPr>
              <w:t>Rodrigues</w:t>
            </w:r>
            <w:proofErr w:type="spellEnd"/>
            <w:r w:rsidRPr="00DC317C">
              <w:rPr>
                <w:rFonts w:cs="Calibri"/>
              </w:rPr>
              <w:t xml:space="preserve"> formula, </w:t>
            </w:r>
            <w:proofErr w:type="spellStart"/>
            <w:r w:rsidRPr="00DC317C">
              <w:rPr>
                <w:rFonts w:cs="Calibri"/>
              </w:rPr>
              <w:t>quaternions</w:t>
            </w:r>
            <w:proofErr w:type="spellEnd"/>
            <w:r>
              <w:rPr>
                <w:rFonts w:cs="Calibri"/>
              </w:rPr>
              <w:t>)</w:t>
            </w:r>
            <w:r w:rsidRPr="00DC317C">
              <w:rPr>
                <w:rFonts w:cs="Calibri"/>
              </w:rPr>
              <w:t>.</w:t>
            </w:r>
          </w:p>
        </w:tc>
      </w:tr>
    </w:tbl>
    <w:p w:rsidR="000B44D3" w:rsidRDefault="000B44D3"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0B44D3" w:rsidTr="00D60066">
        <w:tc>
          <w:tcPr>
            <w:tcW w:w="9695" w:type="dxa"/>
            <w:gridSpan w:val="6"/>
            <w:hideMark/>
          </w:tcPr>
          <w:p w:rsidR="000B44D3" w:rsidRDefault="000B44D3">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0B44D3" w:rsidTr="00D60066">
        <w:trPr>
          <w:trHeight w:val="2074"/>
        </w:trPr>
        <w:tc>
          <w:tcPr>
            <w:tcW w:w="9695" w:type="dxa"/>
            <w:gridSpan w:val="6"/>
            <w:tcBorders>
              <w:top w:val="single" w:sz="4" w:space="0" w:color="auto"/>
              <w:left w:val="single" w:sz="4" w:space="0" w:color="auto"/>
              <w:bottom w:val="single" w:sz="4" w:space="0" w:color="auto"/>
              <w:right w:val="single" w:sz="4" w:space="0" w:color="auto"/>
            </w:tcBorders>
          </w:tcPr>
          <w:p w:rsidR="000B44D3" w:rsidRPr="00E11D55" w:rsidRDefault="00B5348E" w:rsidP="007A52F6">
            <w:pPr>
              <w:rPr>
                <w:rFonts w:cs="Calibri"/>
                <w:bCs/>
              </w:rPr>
            </w:pPr>
            <w:bookmarkStart w:id="6" w:name="Ucbeniki"/>
            <w:bookmarkEnd w:id="6"/>
            <w:r>
              <w:rPr>
                <w:rFonts w:cs="Calibri"/>
                <w:bCs/>
              </w:rPr>
              <w:t xml:space="preserve">1. </w:t>
            </w:r>
            <w:r w:rsidR="000B44D3" w:rsidRPr="00E11D55">
              <w:rPr>
                <w:rFonts w:cs="Calibri"/>
                <w:bCs/>
              </w:rPr>
              <w:t xml:space="preserve">T. Bajd, M. Mihelj, M. Munih: </w:t>
            </w:r>
            <w:proofErr w:type="spellStart"/>
            <w:r w:rsidR="000B44D3" w:rsidRPr="00E11D55">
              <w:rPr>
                <w:rFonts w:cs="Calibri"/>
                <w:bCs/>
              </w:rPr>
              <w:t>Introduction</w:t>
            </w:r>
            <w:proofErr w:type="spellEnd"/>
            <w:r w:rsidR="000B44D3" w:rsidRPr="00E11D55">
              <w:rPr>
                <w:rFonts w:cs="Calibri"/>
                <w:bCs/>
              </w:rPr>
              <w:t xml:space="preserve"> to </w:t>
            </w:r>
            <w:proofErr w:type="spellStart"/>
            <w:r w:rsidR="000B44D3" w:rsidRPr="00E11D55">
              <w:rPr>
                <w:rFonts w:cs="Calibri"/>
                <w:bCs/>
              </w:rPr>
              <w:t>robotics</w:t>
            </w:r>
            <w:proofErr w:type="spellEnd"/>
            <w:r w:rsidR="000B44D3" w:rsidRPr="00E11D55">
              <w:rPr>
                <w:rFonts w:cs="Calibri"/>
                <w:bCs/>
              </w:rPr>
              <w:t>, Springer, 2013.</w:t>
            </w:r>
          </w:p>
          <w:p w:rsidR="000B44D3" w:rsidRPr="00E11D55" w:rsidRDefault="00B5348E" w:rsidP="007A52F6">
            <w:pPr>
              <w:rPr>
                <w:rFonts w:cs="Calibri"/>
                <w:bCs/>
              </w:rPr>
            </w:pPr>
            <w:r>
              <w:rPr>
                <w:rFonts w:cs="Calibri"/>
                <w:bCs/>
              </w:rPr>
              <w:t xml:space="preserve">2. </w:t>
            </w:r>
            <w:r w:rsidR="000B44D3" w:rsidRPr="00E11D55">
              <w:rPr>
                <w:rFonts w:cs="Calibri"/>
                <w:bCs/>
              </w:rPr>
              <w:t xml:space="preserve">T. Bajd, J. Lenarčič, M. Mihelj, A. Stanovnik, M. Munih: </w:t>
            </w:r>
            <w:proofErr w:type="spellStart"/>
            <w:r w:rsidR="000B44D3" w:rsidRPr="00E11D55">
              <w:rPr>
                <w:rFonts w:cs="Calibri"/>
                <w:bCs/>
              </w:rPr>
              <w:t>Robotics</w:t>
            </w:r>
            <w:proofErr w:type="spellEnd"/>
            <w:r w:rsidR="000B44D3" w:rsidRPr="00E11D55">
              <w:rPr>
                <w:rFonts w:cs="Calibri"/>
                <w:bCs/>
              </w:rPr>
              <w:t>, Springer, 2010.</w:t>
            </w:r>
          </w:p>
          <w:p w:rsidR="000B44D3" w:rsidRPr="00E11D55" w:rsidRDefault="00B5348E" w:rsidP="00DC317C">
            <w:pPr>
              <w:rPr>
                <w:rFonts w:cs="Calibri"/>
                <w:bCs/>
              </w:rPr>
            </w:pPr>
            <w:r>
              <w:rPr>
                <w:rFonts w:cs="Calibri"/>
                <w:bCs/>
              </w:rPr>
              <w:t xml:space="preserve">3. </w:t>
            </w:r>
            <w:r w:rsidR="000B44D3" w:rsidRPr="00E11D55">
              <w:rPr>
                <w:rFonts w:cs="Calibri"/>
                <w:bCs/>
              </w:rPr>
              <w:t>T. Bajd, M. Mihelj, M. Munih: Osnove robotike, Založba FE in FRI, 2011.</w:t>
            </w:r>
          </w:p>
          <w:p w:rsidR="000B44D3" w:rsidRPr="00E11D55" w:rsidRDefault="00B5348E" w:rsidP="00DC317C">
            <w:pPr>
              <w:rPr>
                <w:rFonts w:cs="Calibri"/>
                <w:bCs/>
              </w:rPr>
            </w:pPr>
            <w:r>
              <w:rPr>
                <w:rFonts w:cs="Calibri"/>
                <w:bCs/>
              </w:rPr>
              <w:t xml:space="preserve">4. </w:t>
            </w:r>
            <w:r w:rsidR="000B44D3" w:rsidRPr="00E11D55">
              <w:rPr>
                <w:rFonts w:cs="Calibri"/>
                <w:bCs/>
              </w:rPr>
              <w:t xml:space="preserve">J.B. </w:t>
            </w:r>
            <w:proofErr w:type="spellStart"/>
            <w:r w:rsidR="000B44D3" w:rsidRPr="00E11D55">
              <w:rPr>
                <w:rFonts w:cs="Calibri"/>
                <w:bCs/>
              </w:rPr>
              <w:t>Kuipers</w:t>
            </w:r>
            <w:proofErr w:type="spellEnd"/>
            <w:r w:rsidR="000B44D3" w:rsidRPr="00E11D55">
              <w:rPr>
                <w:rFonts w:cs="Calibri"/>
                <w:bCs/>
              </w:rPr>
              <w:t xml:space="preserve">: </w:t>
            </w:r>
            <w:proofErr w:type="spellStart"/>
            <w:r w:rsidR="000B44D3" w:rsidRPr="00E11D55">
              <w:rPr>
                <w:rFonts w:cs="Calibri"/>
                <w:bCs/>
              </w:rPr>
              <w:t>Quaternions</w:t>
            </w:r>
            <w:proofErr w:type="spellEnd"/>
            <w:r w:rsidR="000B44D3" w:rsidRPr="00E11D55">
              <w:rPr>
                <w:rFonts w:cs="Calibri"/>
                <w:bCs/>
              </w:rPr>
              <w:t xml:space="preserve"> </w:t>
            </w:r>
            <w:proofErr w:type="spellStart"/>
            <w:r w:rsidR="000B44D3" w:rsidRPr="00E11D55">
              <w:rPr>
                <w:rFonts w:cs="Calibri"/>
                <w:bCs/>
              </w:rPr>
              <w:t>and</w:t>
            </w:r>
            <w:proofErr w:type="spellEnd"/>
            <w:r w:rsidR="000B44D3" w:rsidRPr="00E11D55">
              <w:rPr>
                <w:rFonts w:cs="Calibri"/>
                <w:bCs/>
              </w:rPr>
              <w:t xml:space="preserve"> </w:t>
            </w:r>
            <w:proofErr w:type="spellStart"/>
            <w:r w:rsidR="000B44D3" w:rsidRPr="00E11D55">
              <w:rPr>
                <w:rFonts w:cs="Calibri"/>
                <w:bCs/>
              </w:rPr>
              <w:t>Rotation</w:t>
            </w:r>
            <w:proofErr w:type="spellEnd"/>
            <w:r w:rsidR="000B44D3" w:rsidRPr="00E11D55">
              <w:rPr>
                <w:rFonts w:cs="Calibri"/>
                <w:bCs/>
              </w:rPr>
              <w:t xml:space="preserve"> </w:t>
            </w:r>
            <w:proofErr w:type="spellStart"/>
            <w:r w:rsidR="000B44D3" w:rsidRPr="00E11D55">
              <w:rPr>
                <w:rFonts w:cs="Calibri"/>
                <w:bCs/>
              </w:rPr>
              <w:t>Sequences</w:t>
            </w:r>
            <w:proofErr w:type="spellEnd"/>
            <w:r w:rsidR="000B44D3" w:rsidRPr="00E11D55">
              <w:rPr>
                <w:rFonts w:cs="Calibri"/>
                <w:bCs/>
              </w:rPr>
              <w:t xml:space="preserve">, </w:t>
            </w:r>
            <w:proofErr w:type="spellStart"/>
            <w:r w:rsidR="000B44D3" w:rsidRPr="00E11D55">
              <w:rPr>
                <w:rFonts w:cs="Calibri"/>
                <w:bCs/>
              </w:rPr>
              <w:t>Princeton</w:t>
            </w:r>
            <w:proofErr w:type="spellEnd"/>
            <w:r w:rsidR="000B44D3" w:rsidRPr="00E11D55">
              <w:rPr>
                <w:rFonts w:cs="Calibri"/>
                <w:bCs/>
              </w:rPr>
              <w:t xml:space="preserve"> </w:t>
            </w:r>
            <w:proofErr w:type="spellStart"/>
            <w:r w:rsidR="000B44D3" w:rsidRPr="00E11D55">
              <w:rPr>
                <w:rFonts w:cs="Calibri"/>
                <w:bCs/>
              </w:rPr>
              <w:t>University</w:t>
            </w:r>
            <w:proofErr w:type="spellEnd"/>
            <w:r w:rsidR="000B44D3" w:rsidRPr="00E11D55">
              <w:rPr>
                <w:rFonts w:cs="Calibri"/>
                <w:bCs/>
              </w:rPr>
              <w:t xml:space="preserve"> </w:t>
            </w:r>
            <w:proofErr w:type="spellStart"/>
            <w:r w:rsidR="000B44D3" w:rsidRPr="00E11D55">
              <w:rPr>
                <w:rFonts w:cs="Calibri"/>
                <w:bCs/>
              </w:rPr>
              <w:t>Press</w:t>
            </w:r>
            <w:proofErr w:type="spellEnd"/>
            <w:r w:rsidR="000B44D3" w:rsidRPr="00E11D55">
              <w:rPr>
                <w:rFonts w:cs="Calibri"/>
                <w:bCs/>
              </w:rPr>
              <w:t xml:space="preserve">, </w:t>
            </w:r>
            <w:proofErr w:type="spellStart"/>
            <w:r w:rsidR="000B44D3" w:rsidRPr="00E11D55">
              <w:rPr>
                <w:rFonts w:cs="Calibri"/>
                <w:bCs/>
              </w:rPr>
              <w:t>Princeton</w:t>
            </w:r>
            <w:proofErr w:type="spellEnd"/>
            <w:r w:rsidR="000B44D3" w:rsidRPr="00E11D55">
              <w:rPr>
                <w:rFonts w:cs="Calibri"/>
                <w:bCs/>
              </w:rPr>
              <w:t>, 1999.</w:t>
            </w:r>
          </w:p>
          <w:p w:rsidR="000B44D3" w:rsidRPr="00E11D55" w:rsidRDefault="00B5348E" w:rsidP="007A52F6">
            <w:pPr>
              <w:rPr>
                <w:rFonts w:cs="Calibri"/>
                <w:bCs/>
              </w:rPr>
            </w:pPr>
            <w:r>
              <w:rPr>
                <w:rFonts w:cs="Calibri"/>
                <w:bCs/>
              </w:rPr>
              <w:t xml:space="preserve">5. </w:t>
            </w:r>
            <w:r w:rsidR="000B44D3" w:rsidRPr="00E11D55">
              <w:rPr>
                <w:rFonts w:cs="Calibri"/>
                <w:bCs/>
              </w:rPr>
              <w:t xml:space="preserve">L. </w:t>
            </w:r>
            <w:proofErr w:type="spellStart"/>
            <w:r w:rsidR="000B44D3" w:rsidRPr="00E11D55">
              <w:rPr>
                <w:rFonts w:cs="Calibri"/>
                <w:bCs/>
              </w:rPr>
              <w:t>Sciavicco</w:t>
            </w:r>
            <w:proofErr w:type="spellEnd"/>
            <w:r w:rsidR="000B44D3" w:rsidRPr="00E11D55">
              <w:rPr>
                <w:rFonts w:cs="Calibri"/>
                <w:bCs/>
              </w:rPr>
              <w:t xml:space="preserve">, B. </w:t>
            </w:r>
            <w:proofErr w:type="spellStart"/>
            <w:r w:rsidR="000B44D3" w:rsidRPr="00E11D55">
              <w:rPr>
                <w:rFonts w:cs="Calibri"/>
                <w:bCs/>
              </w:rPr>
              <w:t>Siciliano</w:t>
            </w:r>
            <w:proofErr w:type="spellEnd"/>
            <w:r w:rsidR="000B44D3" w:rsidRPr="00E11D55">
              <w:rPr>
                <w:rFonts w:cs="Calibri"/>
                <w:bCs/>
              </w:rPr>
              <w:t xml:space="preserve">: </w:t>
            </w:r>
            <w:proofErr w:type="spellStart"/>
            <w:r w:rsidR="000B44D3" w:rsidRPr="00E11D55">
              <w:rPr>
                <w:rFonts w:cs="Calibri"/>
                <w:bCs/>
              </w:rPr>
              <w:t>Robotics</w:t>
            </w:r>
            <w:proofErr w:type="spellEnd"/>
            <w:r w:rsidR="000B44D3" w:rsidRPr="00E11D55">
              <w:rPr>
                <w:rFonts w:cs="Calibri"/>
                <w:bCs/>
              </w:rPr>
              <w:t xml:space="preserve">: </w:t>
            </w:r>
            <w:proofErr w:type="spellStart"/>
            <w:r w:rsidR="000B44D3" w:rsidRPr="00E11D55">
              <w:rPr>
                <w:rFonts w:cs="Calibri"/>
                <w:bCs/>
              </w:rPr>
              <w:t>Modelling</w:t>
            </w:r>
            <w:proofErr w:type="spellEnd"/>
            <w:r w:rsidR="000B44D3" w:rsidRPr="00E11D55">
              <w:rPr>
                <w:rFonts w:cs="Calibri"/>
                <w:bCs/>
              </w:rPr>
              <w:t xml:space="preserve">, </w:t>
            </w:r>
            <w:proofErr w:type="spellStart"/>
            <w:r w:rsidR="000B44D3" w:rsidRPr="00E11D55">
              <w:rPr>
                <w:rFonts w:cs="Calibri"/>
                <w:bCs/>
              </w:rPr>
              <w:t>Planning</w:t>
            </w:r>
            <w:proofErr w:type="spellEnd"/>
            <w:r w:rsidR="000B44D3" w:rsidRPr="00E11D55">
              <w:rPr>
                <w:rFonts w:cs="Calibri"/>
                <w:bCs/>
              </w:rPr>
              <w:t xml:space="preserve"> </w:t>
            </w:r>
            <w:proofErr w:type="spellStart"/>
            <w:r w:rsidR="000B44D3" w:rsidRPr="00E11D55">
              <w:rPr>
                <w:rFonts w:cs="Calibri"/>
                <w:bCs/>
              </w:rPr>
              <w:t>and</w:t>
            </w:r>
            <w:proofErr w:type="spellEnd"/>
            <w:r w:rsidR="000B44D3" w:rsidRPr="00E11D55">
              <w:rPr>
                <w:rFonts w:cs="Calibri"/>
                <w:bCs/>
              </w:rPr>
              <w:t xml:space="preserve"> </w:t>
            </w:r>
            <w:proofErr w:type="spellStart"/>
            <w:r w:rsidR="000B44D3" w:rsidRPr="00E11D55">
              <w:rPr>
                <w:rFonts w:cs="Calibri"/>
                <w:bCs/>
              </w:rPr>
              <w:t>Control</w:t>
            </w:r>
            <w:proofErr w:type="spellEnd"/>
            <w:r w:rsidR="000B44D3" w:rsidRPr="00E11D55">
              <w:rPr>
                <w:rFonts w:cs="Calibri"/>
                <w:bCs/>
              </w:rPr>
              <w:t>, Springer, 2009.</w:t>
            </w:r>
          </w:p>
          <w:p w:rsidR="000B44D3" w:rsidRDefault="000B44D3" w:rsidP="00260EAC">
            <w:pPr>
              <w:rPr>
                <w:rFonts w:cs="Calibri"/>
                <w:b/>
                <w:bCs/>
              </w:rPr>
            </w:pPr>
          </w:p>
        </w:tc>
      </w:tr>
      <w:tr w:rsidR="000B44D3" w:rsidTr="00D60066">
        <w:trPr>
          <w:trHeight w:val="73"/>
        </w:trPr>
        <w:tc>
          <w:tcPr>
            <w:tcW w:w="4720" w:type="dxa"/>
            <w:gridSpan w:val="2"/>
            <w:tcBorders>
              <w:top w:val="nil"/>
              <w:left w:val="nil"/>
              <w:bottom w:val="single" w:sz="4" w:space="0" w:color="auto"/>
              <w:right w:val="nil"/>
            </w:tcBorders>
          </w:tcPr>
          <w:p w:rsidR="000B44D3" w:rsidRDefault="000B44D3">
            <w:pPr>
              <w:rPr>
                <w:rFonts w:cs="Calibri"/>
                <w:b/>
                <w:bCs/>
              </w:rPr>
            </w:pPr>
          </w:p>
          <w:p w:rsidR="000B44D3" w:rsidRDefault="000B44D3">
            <w:pPr>
              <w:rPr>
                <w:rFonts w:cs="Calibri"/>
                <w:b/>
              </w:rPr>
            </w:pPr>
            <w:r>
              <w:rPr>
                <w:rFonts w:cs="Calibri"/>
                <w:b/>
                <w:szCs w:val="22"/>
              </w:rPr>
              <w:t>Cilji in kompetence:</w:t>
            </w:r>
          </w:p>
        </w:tc>
        <w:tc>
          <w:tcPr>
            <w:tcW w:w="152" w:type="dxa"/>
            <w:gridSpan w:val="2"/>
          </w:tcPr>
          <w:p w:rsidR="000B44D3" w:rsidRDefault="000B44D3">
            <w:pPr>
              <w:rPr>
                <w:rFonts w:cs="Calibri"/>
                <w:b/>
              </w:rPr>
            </w:pPr>
          </w:p>
        </w:tc>
        <w:tc>
          <w:tcPr>
            <w:tcW w:w="4823" w:type="dxa"/>
            <w:gridSpan w:val="2"/>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r>
              <w:rPr>
                <w:rFonts w:cs="Calibri"/>
                <w:b/>
                <w:szCs w:val="22"/>
                <w:lang w:val="en-GB"/>
              </w:rPr>
              <w:t>Objectives and competences</w:t>
            </w:r>
            <w:r>
              <w:rPr>
                <w:rFonts w:cs="Calibri"/>
                <w:b/>
                <w:szCs w:val="22"/>
              </w:rPr>
              <w:t>:</w:t>
            </w:r>
          </w:p>
        </w:tc>
      </w:tr>
      <w:tr w:rsidR="000B44D3"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0B44D3" w:rsidRPr="00DC317C" w:rsidRDefault="000B44D3" w:rsidP="00DC317C">
            <w:pPr>
              <w:tabs>
                <w:tab w:val="left" w:pos="1300"/>
              </w:tabs>
              <w:rPr>
                <w:rFonts w:cs="Calibri"/>
              </w:rPr>
            </w:pPr>
            <w:r w:rsidRPr="00DC317C">
              <w:rPr>
                <w:rFonts w:cs="Calibri"/>
              </w:rPr>
              <w:t>Osnove robotike so predmet, kjer se študent prvič sreča z roboti.</w:t>
            </w:r>
            <w:r>
              <w:rPr>
                <w:rFonts w:cs="Calibri"/>
              </w:rPr>
              <w:t xml:space="preserve"> </w:t>
            </w:r>
            <w:r w:rsidRPr="00DC317C">
              <w:rPr>
                <w:rFonts w:cs="Calibri"/>
              </w:rPr>
              <w:t>Obravnavajo geometrijske modele robotskih mehanizmov, vendar na tako splošen način, da je pridobljeno znanje uporabno tudi pri razvoju in uporabi programskih orodij navideznih okolij, strojnega vida in računalniške grafike. Pri praktičnem delu predmeta se študentje v manjših skupinah temeljito naučijo programirati sodobne industrijske robote in uporabljati robotska CAD okolja.</w:t>
            </w:r>
          </w:p>
        </w:tc>
        <w:tc>
          <w:tcPr>
            <w:tcW w:w="152" w:type="dxa"/>
            <w:gridSpan w:val="2"/>
            <w:tcBorders>
              <w:top w:val="nil"/>
              <w:left w:val="single" w:sz="4" w:space="0" w:color="auto"/>
              <w:bottom w:val="nil"/>
              <w:right w:val="single" w:sz="4" w:space="0" w:color="auto"/>
            </w:tcBorders>
          </w:tcPr>
          <w:p w:rsidR="000B44D3" w:rsidRDefault="000B44D3">
            <w:pPr>
              <w:rPr>
                <w:rFonts w:cs="Calibri"/>
                <w:b/>
              </w:rPr>
            </w:pPr>
          </w:p>
        </w:tc>
        <w:tc>
          <w:tcPr>
            <w:tcW w:w="4823" w:type="dxa"/>
            <w:gridSpan w:val="2"/>
            <w:tcBorders>
              <w:top w:val="single" w:sz="4" w:space="0" w:color="auto"/>
              <w:left w:val="single" w:sz="4" w:space="0" w:color="auto"/>
              <w:bottom w:val="single" w:sz="4" w:space="0" w:color="auto"/>
              <w:right w:val="single" w:sz="4" w:space="0" w:color="auto"/>
            </w:tcBorders>
          </w:tcPr>
          <w:p w:rsidR="000B44D3" w:rsidRDefault="000B44D3" w:rsidP="008732ED">
            <w:pPr>
              <w:rPr>
                <w:rFonts w:cs="Calibri"/>
              </w:rPr>
            </w:pPr>
            <w:proofErr w:type="spellStart"/>
            <w:r>
              <w:rPr>
                <w:rFonts w:cs="Calibri"/>
              </w:rPr>
              <w:t>Introduction</w:t>
            </w:r>
            <w:proofErr w:type="spellEnd"/>
            <w:r>
              <w:rPr>
                <w:rFonts w:cs="Calibri"/>
              </w:rPr>
              <w:t xml:space="preserve"> to </w:t>
            </w:r>
            <w:proofErr w:type="spellStart"/>
            <w:r>
              <w:rPr>
                <w:rFonts w:cs="Calibri"/>
              </w:rPr>
              <w:t>robotics</w:t>
            </w:r>
            <w:proofErr w:type="spellEnd"/>
            <w:r>
              <w:rPr>
                <w:rFonts w:cs="Calibri"/>
              </w:rPr>
              <w:t xml:space="preserve"> is a </w:t>
            </w:r>
            <w:proofErr w:type="spellStart"/>
            <w:r>
              <w:rPr>
                <w:rFonts w:cs="Calibri"/>
              </w:rPr>
              <w:t>course</w:t>
            </w:r>
            <w:proofErr w:type="spellEnd"/>
            <w:r>
              <w:rPr>
                <w:rFonts w:cs="Calibri"/>
              </w:rPr>
              <w:t xml:space="preserve">, </w:t>
            </w:r>
            <w:proofErr w:type="spellStart"/>
            <w:r>
              <w:rPr>
                <w:rFonts w:cs="Calibri"/>
              </w:rPr>
              <w:t>where</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student</w:t>
            </w:r>
            <w:proofErr w:type="spellEnd"/>
            <w:r>
              <w:rPr>
                <w:rFonts w:cs="Calibri"/>
              </w:rPr>
              <w:t xml:space="preserve"> </w:t>
            </w:r>
            <w:proofErr w:type="spellStart"/>
            <w:r>
              <w:rPr>
                <w:rFonts w:cs="Calibri"/>
              </w:rPr>
              <w:t>first</w:t>
            </w:r>
            <w:proofErr w:type="spellEnd"/>
            <w:r>
              <w:rPr>
                <w:rFonts w:cs="Calibri"/>
              </w:rPr>
              <w:t xml:space="preserve"> </w:t>
            </w:r>
            <w:proofErr w:type="spellStart"/>
            <w:r>
              <w:rPr>
                <w:rFonts w:cs="Calibri"/>
              </w:rPr>
              <w:t>meets</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robots</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course</w:t>
            </w:r>
            <w:proofErr w:type="spellEnd"/>
            <w:r>
              <w:rPr>
                <w:rFonts w:cs="Calibri"/>
              </w:rPr>
              <w:t xml:space="preserve"> </w:t>
            </w:r>
            <w:proofErr w:type="spellStart"/>
            <w:r>
              <w:rPr>
                <w:rFonts w:cs="Calibri"/>
              </w:rPr>
              <w:t>deals</w:t>
            </w:r>
            <w:proofErr w:type="spellEnd"/>
            <w:r>
              <w:rPr>
                <w:rFonts w:cs="Calibri"/>
              </w:rPr>
              <w:t xml:space="preserve"> </w:t>
            </w:r>
            <w:proofErr w:type="spellStart"/>
            <w:r>
              <w:rPr>
                <w:rFonts w:cs="Calibri"/>
              </w:rPr>
              <w:t>with</w:t>
            </w:r>
            <w:proofErr w:type="spellEnd"/>
            <w:r>
              <w:rPr>
                <w:rFonts w:cs="Calibri"/>
              </w:rPr>
              <w:t xml:space="preserve"> </w:t>
            </w:r>
            <w:proofErr w:type="spellStart"/>
            <w:r>
              <w:rPr>
                <w:rFonts w:cs="Calibri"/>
              </w:rPr>
              <w:t>geometrical</w:t>
            </w:r>
            <w:proofErr w:type="spellEnd"/>
            <w:r>
              <w:rPr>
                <w:rFonts w:cs="Calibri"/>
              </w:rPr>
              <w:t xml:space="preserve"> </w:t>
            </w:r>
            <w:proofErr w:type="spellStart"/>
            <w:r>
              <w:rPr>
                <w:rFonts w:cs="Calibri"/>
              </w:rPr>
              <w:t>models</w:t>
            </w:r>
            <w:proofErr w:type="spellEnd"/>
            <w:r>
              <w:rPr>
                <w:rFonts w:cs="Calibri"/>
              </w:rPr>
              <w:t xml:space="preserve"> </w:t>
            </w:r>
            <w:proofErr w:type="spellStart"/>
            <w:r>
              <w:rPr>
                <w:rFonts w:cs="Calibri"/>
              </w:rPr>
              <w:t>of</w:t>
            </w:r>
            <w:proofErr w:type="spellEnd"/>
            <w:r>
              <w:rPr>
                <w:rFonts w:cs="Calibri"/>
              </w:rPr>
              <w:t xml:space="preserve"> robot </w:t>
            </w:r>
            <w:proofErr w:type="spellStart"/>
            <w:r>
              <w:rPr>
                <w:rFonts w:cs="Calibri"/>
              </w:rPr>
              <w:t>mechanisms</w:t>
            </w:r>
            <w:proofErr w:type="spellEnd"/>
            <w:r>
              <w:rPr>
                <w:rFonts w:cs="Calibri"/>
              </w:rPr>
              <w:t xml:space="preserve"> in a </w:t>
            </w:r>
            <w:proofErr w:type="spellStart"/>
            <w:r>
              <w:rPr>
                <w:rFonts w:cs="Calibri"/>
              </w:rPr>
              <w:t>very</w:t>
            </w:r>
            <w:proofErr w:type="spellEnd"/>
            <w:r>
              <w:rPr>
                <w:rFonts w:cs="Calibri"/>
              </w:rPr>
              <w:t xml:space="preserve"> general </w:t>
            </w:r>
            <w:proofErr w:type="spellStart"/>
            <w:r>
              <w:rPr>
                <w:rFonts w:cs="Calibri"/>
              </w:rPr>
              <w:t>way</w:t>
            </w:r>
            <w:proofErr w:type="spellEnd"/>
            <w:r>
              <w:rPr>
                <w:rFonts w:cs="Calibri"/>
              </w:rPr>
              <w:t xml:space="preserve"> </w:t>
            </w:r>
            <w:proofErr w:type="spellStart"/>
            <w:r>
              <w:rPr>
                <w:rFonts w:cs="Calibri"/>
              </w:rPr>
              <w:t>that</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knowledge</w:t>
            </w:r>
            <w:proofErr w:type="spellEnd"/>
            <w:r>
              <w:rPr>
                <w:rFonts w:cs="Calibri"/>
              </w:rPr>
              <w:t xml:space="preserve"> is </w:t>
            </w:r>
            <w:proofErr w:type="spellStart"/>
            <w:r>
              <w:rPr>
                <w:rFonts w:cs="Calibri"/>
              </w:rPr>
              <w:t>efficiently</w:t>
            </w:r>
            <w:proofErr w:type="spellEnd"/>
            <w:r>
              <w:rPr>
                <w:rFonts w:cs="Calibri"/>
              </w:rPr>
              <w:t xml:space="preserve"> used </w:t>
            </w:r>
            <w:proofErr w:type="spellStart"/>
            <w:r>
              <w:rPr>
                <w:rFonts w:cs="Calibri"/>
              </w:rPr>
              <w:t>also</w:t>
            </w:r>
            <w:proofErr w:type="spellEnd"/>
            <w:r>
              <w:rPr>
                <w:rFonts w:cs="Calibri"/>
              </w:rPr>
              <w:t xml:space="preserve"> in </w:t>
            </w:r>
            <w:proofErr w:type="spellStart"/>
            <w:r>
              <w:rPr>
                <w:rFonts w:cs="Calibri"/>
              </w:rPr>
              <w:t>problems</w:t>
            </w:r>
            <w:proofErr w:type="spellEnd"/>
            <w:r>
              <w:rPr>
                <w:rFonts w:cs="Calibri"/>
              </w:rPr>
              <w:t xml:space="preserve"> on </w:t>
            </w:r>
            <w:proofErr w:type="spellStart"/>
            <w:r>
              <w:rPr>
                <w:rFonts w:cs="Calibri"/>
              </w:rPr>
              <w:t>the</w:t>
            </w:r>
            <w:proofErr w:type="spellEnd"/>
            <w:r>
              <w:rPr>
                <w:rFonts w:cs="Calibri"/>
              </w:rPr>
              <w:t xml:space="preserve"> </w:t>
            </w:r>
            <w:proofErr w:type="spellStart"/>
            <w:r>
              <w:rPr>
                <w:rFonts w:cs="Calibri"/>
              </w:rPr>
              <w:t>fields</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virtual</w:t>
            </w:r>
            <w:proofErr w:type="spellEnd"/>
            <w:r>
              <w:rPr>
                <w:rFonts w:cs="Calibri"/>
              </w:rPr>
              <w:t xml:space="preserve"> </w:t>
            </w:r>
            <w:proofErr w:type="spellStart"/>
            <w:r>
              <w:rPr>
                <w:rFonts w:cs="Calibri"/>
              </w:rPr>
              <w:t>environment</w:t>
            </w:r>
            <w:proofErr w:type="spellEnd"/>
            <w:r>
              <w:rPr>
                <w:rFonts w:cs="Calibri"/>
              </w:rPr>
              <w:t xml:space="preserve">, </w:t>
            </w:r>
            <w:proofErr w:type="spellStart"/>
            <w:r>
              <w:rPr>
                <w:rFonts w:cs="Calibri"/>
              </w:rPr>
              <w:t>machine</w:t>
            </w:r>
            <w:proofErr w:type="spellEnd"/>
            <w:r>
              <w:rPr>
                <w:rFonts w:cs="Calibri"/>
              </w:rPr>
              <w:t xml:space="preserve"> </w:t>
            </w:r>
            <w:proofErr w:type="spellStart"/>
            <w:r>
              <w:rPr>
                <w:rFonts w:cs="Calibri"/>
              </w:rPr>
              <w:t>vision</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computer</w:t>
            </w:r>
            <w:proofErr w:type="spellEnd"/>
            <w:r>
              <w:rPr>
                <w:rFonts w:cs="Calibri"/>
              </w:rPr>
              <w:t xml:space="preserve"> </w:t>
            </w:r>
            <w:proofErr w:type="spellStart"/>
            <w:r>
              <w:rPr>
                <w:rFonts w:cs="Calibri"/>
              </w:rPr>
              <w:t>graphics</w:t>
            </w:r>
            <w:proofErr w:type="spellEnd"/>
            <w:r>
              <w:rPr>
                <w:rFonts w:cs="Calibri"/>
              </w:rPr>
              <w:t xml:space="preserve">. </w:t>
            </w:r>
            <w:proofErr w:type="spellStart"/>
            <w:r>
              <w:rPr>
                <w:rFonts w:cs="Calibri"/>
              </w:rPr>
              <w:t>For</w:t>
            </w:r>
            <w:proofErr w:type="spellEnd"/>
            <w:r>
              <w:rPr>
                <w:rFonts w:cs="Calibri"/>
              </w:rPr>
              <w:t xml:space="preserve"> </w:t>
            </w:r>
            <w:proofErr w:type="spellStart"/>
            <w:r>
              <w:rPr>
                <w:rFonts w:cs="Calibri"/>
              </w:rPr>
              <w:t>the</w:t>
            </w:r>
            <w:proofErr w:type="spellEnd"/>
            <w:r>
              <w:rPr>
                <w:rFonts w:cs="Calibri"/>
              </w:rPr>
              <w:t xml:space="preserve"> lab part </w:t>
            </w:r>
            <w:proofErr w:type="spellStart"/>
            <w:r>
              <w:rPr>
                <w:rFonts w:cs="Calibri"/>
              </w:rPr>
              <w:t>of</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course</w:t>
            </w:r>
            <w:proofErr w:type="spellEnd"/>
            <w:r>
              <w:rPr>
                <w:rFonts w:cs="Calibri"/>
              </w:rPr>
              <w:t xml:space="preserve"> </w:t>
            </w:r>
            <w:proofErr w:type="spellStart"/>
            <w:r>
              <w:rPr>
                <w:rFonts w:cs="Calibri"/>
              </w:rPr>
              <w:t>students</w:t>
            </w:r>
            <w:proofErr w:type="spellEnd"/>
            <w:r>
              <w:rPr>
                <w:rFonts w:cs="Calibri"/>
              </w:rPr>
              <w:t xml:space="preserve"> are </w:t>
            </w:r>
            <w:proofErr w:type="spellStart"/>
            <w:r>
              <w:rPr>
                <w:rFonts w:cs="Calibri"/>
              </w:rPr>
              <w:t>grouped</w:t>
            </w:r>
            <w:proofErr w:type="spellEnd"/>
            <w:r>
              <w:rPr>
                <w:rFonts w:cs="Calibri"/>
              </w:rPr>
              <w:t xml:space="preserve"> </w:t>
            </w:r>
            <w:proofErr w:type="spellStart"/>
            <w:r>
              <w:rPr>
                <w:rFonts w:cs="Calibri"/>
              </w:rPr>
              <w:t>into</w:t>
            </w:r>
            <w:proofErr w:type="spellEnd"/>
            <w:r>
              <w:rPr>
                <w:rFonts w:cs="Calibri"/>
              </w:rPr>
              <w:t xml:space="preserve"> </w:t>
            </w:r>
            <w:proofErr w:type="spellStart"/>
            <w:r>
              <w:rPr>
                <w:rFonts w:cs="Calibri"/>
              </w:rPr>
              <w:t>small</w:t>
            </w:r>
            <w:proofErr w:type="spellEnd"/>
            <w:r>
              <w:rPr>
                <w:rFonts w:cs="Calibri"/>
              </w:rPr>
              <w:t xml:space="preserve"> </w:t>
            </w:r>
            <w:proofErr w:type="spellStart"/>
            <w:r>
              <w:rPr>
                <w:rFonts w:cs="Calibri"/>
              </w:rPr>
              <w:t>groups</w:t>
            </w:r>
            <w:proofErr w:type="spellEnd"/>
            <w:r>
              <w:rPr>
                <w:rFonts w:cs="Calibri"/>
              </w:rPr>
              <w:t xml:space="preserve"> to </w:t>
            </w:r>
            <w:proofErr w:type="spellStart"/>
            <w:r>
              <w:rPr>
                <w:rFonts w:cs="Calibri"/>
              </w:rPr>
              <w:t>acquire</w:t>
            </w:r>
            <w:proofErr w:type="spellEnd"/>
            <w:r>
              <w:rPr>
                <w:rFonts w:cs="Calibri"/>
              </w:rPr>
              <w:t xml:space="preserve"> </w:t>
            </w:r>
            <w:proofErr w:type="spellStart"/>
            <w:r>
              <w:rPr>
                <w:rFonts w:cs="Calibri"/>
              </w:rPr>
              <w:t>skills</w:t>
            </w:r>
            <w:proofErr w:type="spellEnd"/>
            <w:r>
              <w:rPr>
                <w:rFonts w:cs="Calibri"/>
              </w:rPr>
              <w:t xml:space="preserve"> in </w:t>
            </w:r>
            <w:proofErr w:type="spellStart"/>
            <w:r>
              <w:rPr>
                <w:rFonts w:cs="Calibri"/>
              </w:rPr>
              <w:t>industrial</w:t>
            </w:r>
            <w:proofErr w:type="spellEnd"/>
            <w:r>
              <w:rPr>
                <w:rFonts w:cs="Calibri"/>
              </w:rPr>
              <w:t xml:space="preserve"> robot </w:t>
            </w:r>
            <w:proofErr w:type="spellStart"/>
            <w:r>
              <w:rPr>
                <w:rFonts w:cs="Calibri"/>
              </w:rPr>
              <w:t>programming</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use</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robotic</w:t>
            </w:r>
            <w:proofErr w:type="spellEnd"/>
            <w:r>
              <w:rPr>
                <w:rFonts w:cs="Calibri"/>
              </w:rPr>
              <w:t xml:space="preserve"> CAD </w:t>
            </w:r>
            <w:proofErr w:type="spellStart"/>
            <w:r>
              <w:rPr>
                <w:rFonts w:cs="Calibri"/>
              </w:rPr>
              <w:t>tools</w:t>
            </w:r>
            <w:proofErr w:type="spellEnd"/>
            <w:r>
              <w:rPr>
                <w:rFonts w:cs="Calibri"/>
              </w:rPr>
              <w:t>.</w:t>
            </w:r>
          </w:p>
        </w:tc>
      </w:tr>
      <w:tr w:rsidR="000B44D3" w:rsidTr="00D60066">
        <w:trPr>
          <w:trHeight w:val="117"/>
        </w:trPr>
        <w:tc>
          <w:tcPr>
            <w:tcW w:w="4730" w:type="dxa"/>
            <w:gridSpan w:val="3"/>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r>
              <w:rPr>
                <w:rFonts w:cs="Calibri"/>
                <w:b/>
                <w:szCs w:val="22"/>
              </w:rPr>
              <w:t>Predvideni študijski rezultati:</w:t>
            </w:r>
          </w:p>
        </w:tc>
        <w:tc>
          <w:tcPr>
            <w:tcW w:w="142" w:type="dxa"/>
          </w:tcPr>
          <w:p w:rsidR="000B44D3" w:rsidRDefault="000B44D3">
            <w:pPr>
              <w:rPr>
                <w:rFonts w:cs="Calibri"/>
                <w:b/>
              </w:rPr>
            </w:pPr>
          </w:p>
          <w:p w:rsidR="000B44D3" w:rsidRDefault="000B44D3">
            <w:pPr>
              <w:rPr>
                <w:rFonts w:cs="Calibri"/>
                <w:b/>
              </w:rPr>
            </w:pPr>
          </w:p>
        </w:tc>
        <w:tc>
          <w:tcPr>
            <w:tcW w:w="4823" w:type="dxa"/>
            <w:gridSpan w:val="2"/>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proofErr w:type="spellStart"/>
            <w:r>
              <w:rPr>
                <w:rFonts w:cs="Calibri"/>
                <w:b/>
                <w:szCs w:val="22"/>
              </w:rPr>
              <w:t>Intended</w:t>
            </w:r>
            <w:proofErr w:type="spellEnd"/>
            <w:r>
              <w:rPr>
                <w:rFonts w:cs="Calibri"/>
                <w:b/>
                <w:szCs w:val="22"/>
              </w:rPr>
              <w:t xml:space="preserve"> </w:t>
            </w:r>
            <w:proofErr w:type="spellStart"/>
            <w:r>
              <w:rPr>
                <w:rFonts w:cs="Calibri"/>
                <w:b/>
                <w:szCs w:val="22"/>
              </w:rPr>
              <w:t>learning</w:t>
            </w:r>
            <w:proofErr w:type="spellEnd"/>
            <w:r>
              <w:rPr>
                <w:rFonts w:cs="Calibri"/>
                <w:b/>
                <w:szCs w:val="22"/>
              </w:rPr>
              <w:t xml:space="preserve"> </w:t>
            </w:r>
            <w:proofErr w:type="spellStart"/>
            <w:r>
              <w:rPr>
                <w:rFonts w:cs="Calibri"/>
                <w:b/>
                <w:szCs w:val="22"/>
              </w:rPr>
              <w:t>outcomes</w:t>
            </w:r>
            <w:proofErr w:type="spellEnd"/>
            <w:r>
              <w:rPr>
                <w:rFonts w:cs="Calibri"/>
                <w:b/>
                <w:szCs w:val="22"/>
              </w:rPr>
              <w:t>:</w:t>
            </w:r>
          </w:p>
        </w:tc>
      </w:tr>
      <w:tr w:rsidR="000B44D3" w:rsidTr="00D60066">
        <w:trPr>
          <w:trHeight w:val="1387"/>
        </w:trPr>
        <w:tc>
          <w:tcPr>
            <w:tcW w:w="4730" w:type="dxa"/>
            <w:gridSpan w:val="3"/>
            <w:tcBorders>
              <w:top w:val="single" w:sz="4" w:space="0" w:color="auto"/>
              <w:left w:val="single" w:sz="4" w:space="0" w:color="auto"/>
              <w:bottom w:val="nil"/>
              <w:right w:val="single" w:sz="4" w:space="0" w:color="auto"/>
            </w:tcBorders>
          </w:tcPr>
          <w:p w:rsidR="000B44D3" w:rsidRDefault="000B44D3">
            <w:pPr>
              <w:rPr>
                <w:rFonts w:cs="Calibri"/>
              </w:rPr>
            </w:pPr>
            <w:r>
              <w:rPr>
                <w:rFonts w:cs="Calibri"/>
                <w:szCs w:val="22"/>
              </w:rPr>
              <w:t>Znanje in razumevanje:</w:t>
            </w:r>
          </w:p>
          <w:p w:rsidR="000B44D3" w:rsidRDefault="000B44D3">
            <w:pPr>
              <w:rPr>
                <w:rFonts w:cs="Calibri"/>
              </w:rPr>
            </w:pPr>
            <w:r w:rsidRPr="00DC317C">
              <w:rPr>
                <w:rFonts w:cs="Calibri"/>
              </w:rPr>
              <w:t>Znanje opisov lege s homogenimi transformacijskimi matrikami, razumevanje različnih pristopov za načrtovanje geometrijskih modelov robotskih mehanizmov, razumevanje različnih pristopov opisa orientacije in rotacije</w:t>
            </w:r>
            <w:r>
              <w:rPr>
                <w:rFonts w:cs="Calibri"/>
              </w:rPr>
              <w:t>.</w:t>
            </w:r>
          </w:p>
        </w:tc>
        <w:tc>
          <w:tcPr>
            <w:tcW w:w="142" w:type="dxa"/>
            <w:tcBorders>
              <w:top w:val="nil"/>
              <w:left w:val="single" w:sz="4" w:space="0" w:color="auto"/>
              <w:bottom w:val="nil"/>
              <w:right w:val="single" w:sz="4" w:space="0" w:color="auto"/>
            </w:tcBorders>
          </w:tcPr>
          <w:p w:rsidR="000B44D3" w:rsidRDefault="000B44D3">
            <w:pPr>
              <w:rPr>
                <w:rFonts w:cs="Calibri"/>
              </w:rPr>
            </w:pPr>
          </w:p>
          <w:p w:rsidR="000B44D3" w:rsidRDefault="000B44D3">
            <w:pPr>
              <w:rPr>
                <w:rFonts w:cs="Calibri"/>
              </w:rPr>
            </w:pPr>
          </w:p>
          <w:p w:rsidR="000B44D3" w:rsidRDefault="000B44D3">
            <w:pPr>
              <w:rPr>
                <w:rFonts w:cs="Calibri"/>
              </w:rPr>
            </w:pPr>
          </w:p>
        </w:tc>
        <w:tc>
          <w:tcPr>
            <w:tcW w:w="4823" w:type="dxa"/>
            <w:gridSpan w:val="2"/>
            <w:tcBorders>
              <w:top w:val="single" w:sz="4" w:space="0" w:color="auto"/>
              <w:left w:val="single" w:sz="4" w:space="0" w:color="auto"/>
              <w:bottom w:val="nil"/>
              <w:right w:val="single" w:sz="4" w:space="0" w:color="auto"/>
            </w:tcBorders>
          </w:tcPr>
          <w:p w:rsidR="000B44D3" w:rsidRDefault="000B44D3">
            <w:pPr>
              <w:rPr>
                <w:rFonts w:cs="Calibri"/>
              </w:rPr>
            </w:pPr>
            <w:proofErr w:type="spellStart"/>
            <w:r>
              <w:rPr>
                <w:rFonts w:cs="Calibri"/>
                <w:szCs w:val="22"/>
              </w:rPr>
              <w:t>Knowledge</w:t>
            </w:r>
            <w:proofErr w:type="spellEnd"/>
            <w:r>
              <w:rPr>
                <w:rFonts w:cs="Calibri"/>
                <w:szCs w:val="22"/>
              </w:rPr>
              <w:t xml:space="preserve"> </w:t>
            </w:r>
            <w:proofErr w:type="spellStart"/>
            <w:r>
              <w:rPr>
                <w:rFonts w:cs="Calibri"/>
                <w:szCs w:val="22"/>
              </w:rPr>
              <w:t>and</w:t>
            </w:r>
            <w:proofErr w:type="spellEnd"/>
            <w:r>
              <w:rPr>
                <w:rFonts w:cs="Calibri"/>
                <w:szCs w:val="22"/>
              </w:rPr>
              <w:t xml:space="preserve"> </w:t>
            </w:r>
            <w:proofErr w:type="spellStart"/>
            <w:r>
              <w:rPr>
                <w:rFonts w:cs="Calibri"/>
                <w:szCs w:val="22"/>
              </w:rPr>
              <w:t>understanding</w:t>
            </w:r>
            <w:proofErr w:type="spellEnd"/>
            <w:r>
              <w:rPr>
                <w:rFonts w:cs="Calibri"/>
                <w:szCs w:val="22"/>
              </w:rPr>
              <w:t>:</w:t>
            </w:r>
          </w:p>
          <w:p w:rsidR="000B44D3" w:rsidRDefault="000B44D3">
            <w:pPr>
              <w:rPr>
                <w:rFonts w:cs="Calibri"/>
              </w:rPr>
            </w:pPr>
            <w:proofErr w:type="spellStart"/>
            <w:r>
              <w:rPr>
                <w:rFonts w:cs="Calibri"/>
              </w:rPr>
              <w:t>Knowledge</w:t>
            </w:r>
            <w:proofErr w:type="spellEnd"/>
            <w:r>
              <w:rPr>
                <w:rFonts w:cs="Calibri"/>
              </w:rPr>
              <w:t xml:space="preserve"> </w:t>
            </w:r>
            <w:proofErr w:type="spellStart"/>
            <w:r>
              <w:rPr>
                <w:rFonts w:cs="Calibri"/>
              </w:rPr>
              <w:t>about</w:t>
            </w:r>
            <w:proofErr w:type="spellEnd"/>
            <w:r>
              <w:rPr>
                <w:rFonts w:cs="Calibri"/>
              </w:rPr>
              <w:t xml:space="preserve"> pose </w:t>
            </w:r>
            <w:proofErr w:type="spellStart"/>
            <w:r>
              <w:rPr>
                <w:rFonts w:cs="Calibri"/>
              </w:rPr>
              <w:t>descriptions</w:t>
            </w:r>
            <w:proofErr w:type="spellEnd"/>
            <w:r>
              <w:rPr>
                <w:rFonts w:cs="Calibri"/>
              </w:rPr>
              <w:t xml:space="preserve"> </w:t>
            </w:r>
            <w:proofErr w:type="spellStart"/>
            <w:r>
              <w:rPr>
                <w:rFonts w:cs="Calibri"/>
              </w:rPr>
              <w:t>with</w:t>
            </w:r>
            <w:proofErr w:type="spellEnd"/>
            <w:r>
              <w:rPr>
                <w:rFonts w:cs="Calibri"/>
              </w:rPr>
              <w:t xml:space="preserve"> </w:t>
            </w:r>
            <w:proofErr w:type="spellStart"/>
            <w:r>
              <w:rPr>
                <w:rFonts w:cs="Calibri"/>
              </w:rPr>
              <w:t>homogenious</w:t>
            </w:r>
            <w:proofErr w:type="spellEnd"/>
            <w:r>
              <w:rPr>
                <w:rFonts w:cs="Calibri"/>
              </w:rPr>
              <w:t xml:space="preserve"> </w:t>
            </w:r>
            <w:proofErr w:type="spellStart"/>
            <w:r>
              <w:rPr>
                <w:rFonts w:cs="Calibri"/>
              </w:rPr>
              <w:t>transformation</w:t>
            </w:r>
            <w:proofErr w:type="spellEnd"/>
            <w:r>
              <w:rPr>
                <w:rFonts w:cs="Calibri"/>
              </w:rPr>
              <w:t xml:space="preserve"> </w:t>
            </w:r>
            <w:proofErr w:type="spellStart"/>
            <w:r>
              <w:rPr>
                <w:rFonts w:cs="Calibri"/>
              </w:rPr>
              <w:t>matix</w:t>
            </w:r>
            <w:proofErr w:type="spellEnd"/>
            <w:r>
              <w:rPr>
                <w:rFonts w:cs="Calibri"/>
              </w:rPr>
              <w:t xml:space="preserve">, </w:t>
            </w:r>
            <w:proofErr w:type="spellStart"/>
            <w:r>
              <w:rPr>
                <w:rFonts w:cs="Calibri"/>
              </w:rPr>
              <w:t>understanding</w:t>
            </w:r>
            <w:proofErr w:type="spellEnd"/>
            <w:r>
              <w:rPr>
                <w:rFonts w:cs="Calibri"/>
              </w:rPr>
              <w:t xml:space="preserve"> </w:t>
            </w:r>
            <w:proofErr w:type="spellStart"/>
            <w:r>
              <w:rPr>
                <w:rFonts w:cs="Calibri"/>
              </w:rPr>
              <w:t>various</w:t>
            </w:r>
            <w:proofErr w:type="spellEnd"/>
            <w:r>
              <w:rPr>
                <w:rFonts w:cs="Calibri"/>
              </w:rPr>
              <w:t xml:space="preserve"> </w:t>
            </w:r>
            <w:proofErr w:type="spellStart"/>
            <w:r>
              <w:rPr>
                <w:rFonts w:cs="Calibri"/>
              </w:rPr>
              <w:t>approaches</w:t>
            </w:r>
            <w:proofErr w:type="spellEnd"/>
            <w:r>
              <w:rPr>
                <w:rFonts w:cs="Calibri"/>
              </w:rPr>
              <w:t xml:space="preserve"> to </w:t>
            </w:r>
            <w:proofErr w:type="spellStart"/>
            <w:r>
              <w:rPr>
                <w:rFonts w:cs="Calibri"/>
              </w:rPr>
              <w:t>the</w:t>
            </w:r>
            <w:proofErr w:type="spellEnd"/>
            <w:r>
              <w:rPr>
                <w:rFonts w:cs="Calibri"/>
              </w:rPr>
              <w:t xml:space="preserve"> </w:t>
            </w:r>
            <w:proofErr w:type="spellStart"/>
            <w:r>
              <w:rPr>
                <w:rFonts w:cs="Calibri"/>
              </w:rPr>
              <w:t>design</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geometry</w:t>
            </w:r>
            <w:proofErr w:type="spellEnd"/>
            <w:r>
              <w:rPr>
                <w:rFonts w:cs="Calibri"/>
              </w:rPr>
              <w:t xml:space="preserve"> </w:t>
            </w:r>
            <w:proofErr w:type="spellStart"/>
            <w:r>
              <w:rPr>
                <w:rFonts w:cs="Calibri"/>
              </w:rPr>
              <w:t>models</w:t>
            </w:r>
            <w:proofErr w:type="spellEnd"/>
            <w:r>
              <w:rPr>
                <w:rFonts w:cs="Calibri"/>
              </w:rPr>
              <w:t xml:space="preserve"> in robot </w:t>
            </w:r>
            <w:proofErr w:type="spellStart"/>
            <w:r>
              <w:rPr>
                <w:rFonts w:cs="Calibri"/>
              </w:rPr>
              <w:t>mechanisms</w:t>
            </w:r>
            <w:proofErr w:type="spellEnd"/>
            <w:r>
              <w:rPr>
                <w:rFonts w:cs="Calibri"/>
              </w:rPr>
              <w:t xml:space="preserve">, </w:t>
            </w:r>
          </w:p>
          <w:p w:rsidR="000B44D3" w:rsidRDefault="000B44D3" w:rsidP="00F302B7">
            <w:pPr>
              <w:rPr>
                <w:rFonts w:cs="Calibri"/>
              </w:rPr>
            </w:pPr>
            <w:proofErr w:type="spellStart"/>
            <w:r>
              <w:rPr>
                <w:rFonts w:cs="Calibri"/>
              </w:rPr>
              <w:t>understanding</w:t>
            </w:r>
            <w:proofErr w:type="spellEnd"/>
            <w:r>
              <w:rPr>
                <w:rFonts w:cs="Calibri"/>
              </w:rPr>
              <w:t xml:space="preserve"> </w:t>
            </w:r>
            <w:proofErr w:type="spellStart"/>
            <w:r>
              <w:rPr>
                <w:rFonts w:cs="Calibri"/>
              </w:rPr>
              <w:t>different</w:t>
            </w:r>
            <w:proofErr w:type="spellEnd"/>
            <w:r>
              <w:rPr>
                <w:rFonts w:cs="Calibri"/>
              </w:rPr>
              <w:t xml:space="preserve"> </w:t>
            </w:r>
            <w:proofErr w:type="spellStart"/>
            <w:r>
              <w:rPr>
                <w:rFonts w:cs="Calibri"/>
              </w:rPr>
              <w:t>types</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orientation</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rotation</w:t>
            </w:r>
            <w:proofErr w:type="spellEnd"/>
            <w:r>
              <w:rPr>
                <w:rFonts w:cs="Calibri"/>
              </w:rPr>
              <w:t xml:space="preserve"> </w:t>
            </w:r>
            <w:proofErr w:type="spellStart"/>
            <w:r>
              <w:rPr>
                <w:rFonts w:cs="Calibri"/>
              </w:rPr>
              <w:t>description</w:t>
            </w:r>
            <w:proofErr w:type="spellEnd"/>
            <w:r>
              <w:rPr>
                <w:rFonts w:cs="Calibri"/>
              </w:rPr>
              <w:t>.</w:t>
            </w:r>
          </w:p>
        </w:tc>
      </w:tr>
      <w:tr w:rsidR="000B44D3" w:rsidTr="00E11D55">
        <w:trPr>
          <w:trHeight w:val="151"/>
        </w:trPr>
        <w:tc>
          <w:tcPr>
            <w:tcW w:w="4730" w:type="dxa"/>
            <w:gridSpan w:val="3"/>
            <w:tcBorders>
              <w:top w:val="nil"/>
              <w:left w:val="single" w:sz="4" w:space="0" w:color="auto"/>
              <w:bottom w:val="single" w:sz="4" w:space="0" w:color="auto"/>
              <w:right w:val="single" w:sz="4" w:space="0" w:color="auto"/>
            </w:tcBorders>
          </w:tcPr>
          <w:p w:rsidR="000B44D3" w:rsidRDefault="000B44D3">
            <w:pPr>
              <w:rPr>
                <w:rFonts w:cs="Calibri"/>
              </w:rPr>
            </w:pPr>
          </w:p>
        </w:tc>
        <w:tc>
          <w:tcPr>
            <w:tcW w:w="142" w:type="dxa"/>
            <w:tcBorders>
              <w:top w:val="nil"/>
              <w:left w:val="single" w:sz="4" w:space="0" w:color="auto"/>
              <w:bottom w:val="nil"/>
              <w:right w:val="single" w:sz="4" w:space="0" w:color="auto"/>
            </w:tcBorders>
          </w:tcPr>
          <w:p w:rsidR="000B44D3" w:rsidRDefault="000B44D3">
            <w:pPr>
              <w:rPr>
                <w:rFonts w:cs="Calibri"/>
                <w:b/>
              </w:rPr>
            </w:pPr>
          </w:p>
        </w:tc>
        <w:tc>
          <w:tcPr>
            <w:tcW w:w="4823" w:type="dxa"/>
            <w:gridSpan w:val="2"/>
            <w:tcBorders>
              <w:top w:val="nil"/>
              <w:left w:val="single" w:sz="4" w:space="0" w:color="auto"/>
              <w:bottom w:val="single" w:sz="4" w:space="0" w:color="auto"/>
              <w:right w:val="single" w:sz="4" w:space="0" w:color="auto"/>
            </w:tcBorders>
          </w:tcPr>
          <w:p w:rsidR="000B44D3" w:rsidRDefault="000B44D3">
            <w:pPr>
              <w:rPr>
                <w:rFonts w:cs="Calibri"/>
              </w:rPr>
            </w:pPr>
          </w:p>
        </w:tc>
      </w:tr>
      <w:tr w:rsidR="000B44D3" w:rsidTr="00D60066">
        <w:tc>
          <w:tcPr>
            <w:tcW w:w="4730" w:type="dxa"/>
            <w:gridSpan w:val="3"/>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r>
              <w:rPr>
                <w:rFonts w:cs="Calibri"/>
                <w:b/>
                <w:szCs w:val="22"/>
              </w:rPr>
              <w:t>Metode poučevanja in učenja:</w:t>
            </w:r>
          </w:p>
        </w:tc>
        <w:tc>
          <w:tcPr>
            <w:tcW w:w="142" w:type="dxa"/>
          </w:tcPr>
          <w:p w:rsidR="000B44D3" w:rsidRDefault="000B44D3">
            <w:pPr>
              <w:rPr>
                <w:rFonts w:cs="Calibri"/>
                <w:b/>
              </w:rPr>
            </w:pPr>
          </w:p>
          <w:p w:rsidR="000B44D3" w:rsidRDefault="000B44D3">
            <w:pPr>
              <w:rPr>
                <w:rFonts w:cs="Calibri"/>
                <w:b/>
              </w:rPr>
            </w:pPr>
          </w:p>
        </w:tc>
        <w:tc>
          <w:tcPr>
            <w:tcW w:w="4823" w:type="dxa"/>
            <w:gridSpan w:val="2"/>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B44D3" w:rsidTr="00D60066">
        <w:trPr>
          <w:trHeight w:val="2023"/>
        </w:trPr>
        <w:tc>
          <w:tcPr>
            <w:tcW w:w="4730" w:type="dxa"/>
            <w:gridSpan w:val="3"/>
            <w:tcBorders>
              <w:top w:val="single" w:sz="4" w:space="0" w:color="auto"/>
              <w:left w:val="single" w:sz="4" w:space="0" w:color="auto"/>
              <w:bottom w:val="single" w:sz="4" w:space="0" w:color="auto"/>
              <w:right w:val="single" w:sz="4" w:space="0" w:color="auto"/>
            </w:tcBorders>
          </w:tcPr>
          <w:p w:rsidR="000B44D3" w:rsidRDefault="000B44D3">
            <w:pPr>
              <w:rPr>
                <w:rFonts w:cs="Calibri"/>
              </w:rPr>
            </w:pPr>
            <w:r w:rsidRPr="00DC317C">
              <w:rPr>
                <w:rFonts w:cs="Calibri"/>
              </w:rPr>
              <w:t xml:space="preserve">Študenti imajo na voljo skripta z zgoščeno vsebino predmeta. Na predavanjih je predstavljeno večje število primerov za vsako obravnavano poglavje. Nekatera področja uporabe robotov so posebej predstavljena v "video predavanjih" (robotika v medicini, razvedrilna robotika, hodeči roboti, mobilni </w:t>
            </w:r>
            <w:r w:rsidRPr="00DC317C">
              <w:rPr>
                <w:rFonts w:cs="Calibri"/>
              </w:rPr>
              <w:lastRenderedPageBreak/>
              <w:t>roboti, robotska prijemala, servisna robotika, robotski vid, rehabilitacijska robotika). Redno so vabljeni predavatelji iz slovenske industrije in raziskovalnih inštitutov. Občasno so vabljeni tudi tuji predavatelji. Praktične vaje potekajo na večjem številu sodobnih industrijskih robotov. Študentje delajo v manjših skupinah. Posebna pozornost je posvečena varnosti pri delu z roboti.</w:t>
            </w:r>
          </w:p>
        </w:tc>
        <w:tc>
          <w:tcPr>
            <w:tcW w:w="142" w:type="dxa"/>
            <w:tcBorders>
              <w:top w:val="nil"/>
              <w:left w:val="single" w:sz="4" w:space="0" w:color="auto"/>
              <w:bottom w:val="nil"/>
              <w:right w:val="single" w:sz="4" w:space="0" w:color="auto"/>
            </w:tcBorders>
          </w:tcPr>
          <w:p w:rsidR="000B44D3" w:rsidRDefault="000B44D3">
            <w:pPr>
              <w:rPr>
                <w:rFonts w:cs="Calibri"/>
              </w:rPr>
            </w:pPr>
          </w:p>
        </w:tc>
        <w:tc>
          <w:tcPr>
            <w:tcW w:w="4823" w:type="dxa"/>
            <w:gridSpan w:val="2"/>
            <w:tcBorders>
              <w:top w:val="single" w:sz="4" w:space="0" w:color="auto"/>
              <w:left w:val="single" w:sz="4" w:space="0" w:color="auto"/>
              <w:bottom w:val="single" w:sz="4" w:space="0" w:color="auto"/>
              <w:right w:val="single" w:sz="4" w:space="0" w:color="auto"/>
            </w:tcBorders>
          </w:tcPr>
          <w:p w:rsidR="000B44D3" w:rsidRDefault="000B44D3" w:rsidP="008732ED">
            <w:pPr>
              <w:rPr>
                <w:rFonts w:cs="Calibri"/>
              </w:rPr>
            </w:pPr>
            <w:proofErr w:type="spellStart"/>
            <w:r>
              <w:rPr>
                <w:rFonts w:cs="Calibri"/>
              </w:rPr>
              <w:t>Students</w:t>
            </w:r>
            <w:proofErr w:type="spellEnd"/>
            <w:r>
              <w:rPr>
                <w:rFonts w:cs="Calibri"/>
              </w:rPr>
              <w:t xml:space="preserve"> </w:t>
            </w:r>
            <w:proofErr w:type="spellStart"/>
            <w:r>
              <w:rPr>
                <w:rFonts w:cs="Calibri"/>
              </w:rPr>
              <w:t>have</w:t>
            </w:r>
            <w:proofErr w:type="spellEnd"/>
            <w:r>
              <w:rPr>
                <w:rFonts w:cs="Calibri"/>
              </w:rPr>
              <w:t xml:space="preserve"> </w:t>
            </w:r>
            <w:proofErr w:type="spellStart"/>
            <w:r>
              <w:rPr>
                <w:rFonts w:cs="Calibri"/>
              </w:rPr>
              <w:t>available</w:t>
            </w:r>
            <w:proofErr w:type="spellEnd"/>
            <w:r>
              <w:rPr>
                <w:rFonts w:cs="Calibri"/>
              </w:rPr>
              <w:t xml:space="preserve"> </w:t>
            </w:r>
            <w:proofErr w:type="spellStart"/>
            <w:r>
              <w:rPr>
                <w:rFonts w:cs="Calibri"/>
              </w:rPr>
              <w:t>books</w:t>
            </w:r>
            <w:proofErr w:type="spellEnd"/>
            <w:r>
              <w:rPr>
                <w:rFonts w:cs="Calibri"/>
              </w:rPr>
              <w:t xml:space="preserve"> </w:t>
            </w:r>
            <w:proofErr w:type="spellStart"/>
            <w:r>
              <w:rPr>
                <w:rFonts w:cs="Calibri"/>
              </w:rPr>
              <w:t>with</w:t>
            </w:r>
            <w:proofErr w:type="spellEnd"/>
            <w:r>
              <w:rPr>
                <w:rFonts w:cs="Calibri"/>
              </w:rPr>
              <w:t xml:space="preserve"> </w:t>
            </w:r>
            <w:proofErr w:type="spellStart"/>
            <w:r>
              <w:rPr>
                <w:rFonts w:cs="Calibri"/>
              </w:rPr>
              <w:t>condensed</w:t>
            </w:r>
            <w:proofErr w:type="spellEnd"/>
            <w:r>
              <w:rPr>
                <w:rFonts w:cs="Calibri"/>
              </w:rPr>
              <w:t xml:space="preserve">  </w:t>
            </w:r>
            <w:proofErr w:type="spellStart"/>
            <w:r>
              <w:rPr>
                <w:rFonts w:cs="Calibri"/>
              </w:rPr>
              <w:t>content</w:t>
            </w:r>
            <w:proofErr w:type="spellEnd"/>
            <w:r>
              <w:rPr>
                <w:rFonts w:cs="Calibri"/>
              </w:rPr>
              <w:t xml:space="preserve">. </w:t>
            </w:r>
            <w:proofErr w:type="spellStart"/>
            <w:r>
              <w:rPr>
                <w:rFonts w:cs="Calibri"/>
              </w:rPr>
              <w:t>Within</w:t>
            </w:r>
            <w:proofErr w:type="spellEnd"/>
            <w:r>
              <w:rPr>
                <w:rFonts w:cs="Calibri"/>
              </w:rPr>
              <w:t xml:space="preserve"> </w:t>
            </w:r>
            <w:proofErr w:type="spellStart"/>
            <w:r>
              <w:rPr>
                <w:rFonts w:cs="Calibri"/>
              </w:rPr>
              <w:t>the</w:t>
            </w:r>
            <w:proofErr w:type="spellEnd"/>
            <w:r>
              <w:rPr>
                <w:rFonts w:cs="Calibri"/>
              </w:rPr>
              <w:t xml:space="preserve"> </w:t>
            </w:r>
            <w:proofErr w:type="spellStart"/>
            <w:r>
              <w:rPr>
                <w:rFonts w:cs="Calibri"/>
              </w:rPr>
              <w:t>lectures</w:t>
            </w:r>
            <w:proofErr w:type="spellEnd"/>
            <w:r>
              <w:rPr>
                <w:rFonts w:cs="Calibri"/>
              </w:rPr>
              <w:t xml:space="preserve"> </w:t>
            </w:r>
            <w:proofErr w:type="spellStart"/>
            <w:r>
              <w:rPr>
                <w:rFonts w:cs="Calibri"/>
              </w:rPr>
              <w:t>there</w:t>
            </w:r>
            <w:proofErr w:type="spellEnd"/>
            <w:r>
              <w:rPr>
                <w:rFonts w:cs="Calibri"/>
              </w:rPr>
              <w:t xml:space="preserve"> is </w:t>
            </w:r>
            <w:proofErr w:type="spellStart"/>
            <w:r>
              <w:rPr>
                <w:rFonts w:cs="Calibri"/>
              </w:rPr>
              <w:t>presented</w:t>
            </w:r>
            <w:proofErr w:type="spellEnd"/>
            <w:r>
              <w:rPr>
                <w:rFonts w:cs="Calibri"/>
              </w:rPr>
              <w:t xml:space="preserve"> </w:t>
            </w:r>
            <w:proofErr w:type="spellStart"/>
            <w:r>
              <w:rPr>
                <w:rFonts w:cs="Calibri"/>
              </w:rPr>
              <w:t>larger</w:t>
            </w:r>
            <w:proofErr w:type="spellEnd"/>
            <w:r>
              <w:rPr>
                <w:rFonts w:cs="Calibri"/>
              </w:rPr>
              <w:t xml:space="preserve"> </w:t>
            </w:r>
            <w:proofErr w:type="spellStart"/>
            <w:r>
              <w:rPr>
                <w:rFonts w:cs="Calibri"/>
              </w:rPr>
              <w:t>number</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cases</w:t>
            </w:r>
            <w:proofErr w:type="spellEnd"/>
            <w:r>
              <w:rPr>
                <w:rFonts w:cs="Calibri"/>
              </w:rPr>
              <w:t xml:space="preserve"> </w:t>
            </w:r>
            <w:proofErr w:type="spellStart"/>
            <w:r>
              <w:rPr>
                <w:rFonts w:cs="Calibri"/>
              </w:rPr>
              <w:t>for</w:t>
            </w:r>
            <w:proofErr w:type="spellEnd"/>
            <w:r>
              <w:rPr>
                <w:rFonts w:cs="Calibri"/>
              </w:rPr>
              <w:t xml:space="preserve"> </w:t>
            </w:r>
            <w:proofErr w:type="spellStart"/>
            <w:r>
              <w:rPr>
                <w:rFonts w:cs="Calibri"/>
              </w:rPr>
              <w:t>each</w:t>
            </w:r>
            <w:proofErr w:type="spellEnd"/>
            <w:r>
              <w:rPr>
                <w:rFonts w:cs="Calibri"/>
              </w:rPr>
              <w:t xml:space="preserve"> </w:t>
            </w:r>
            <w:proofErr w:type="spellStart"/>
            <w:r>
              <w:rPr>
                <w:rFonts w:cs="Calibri"/>
              </w:rPr>
              <w:t>chapter</w:t>
            </w:r>
            <w:proofErr w:type="spellEnd"/>
            <w:r>
              <w:rPr>
                <w:rFonts w:cs="Calibri"/>
              </w:rPr>
              <w:t xml:space="preserve">. Some robot </w:t>
            </w:r>
            <w:proofErr w:type="spellStart"/>
            <w:r>
              <w:rPr>
                <w:rFonts w:cs="Calibri"/>
              </w:rPr>
              <w:t>areas</w:t>
            </w:r>
            <w:proofErr w:type="spellEnd"/>
            <w:r>
              <w:rPr>
                <w:rFonts w:cs="Calibri"/>
              </w:rPr>
              <w:t xml:space="preserve"> are </w:t>
            </w:r>
            <w:proofErr w:type="spellStart"/>
            <w:r>
              <w:rPr>
                <w:rFonts w:cs="Calibri"/>
              </w:rPr>
              <w:t>presented</w:t>
            </w:r>
            <w:proofErr w:type="spellEnd"/>
            <w:r>
              <w:rPr>
                <w:rFonts w:cs="Calibri"/>
              </w:rPr>
              <w:t xml:space="preserve"> </w:t>
            </w:r>
            <w:proofErr w:type="spellStart"/>
            <w:r>
              <w:rPr>
                <w:rFonts w:cs="Calibri"/>
              </w:rPr>
              <w:t>by</w:t>
            </w:r>
            <w:proofErr w:type="spellEnd"/>
            <w:r>
              <w:rPr>
                <w:rFonts w:cs="Calibri"/>
              </w:rPr>
              <w:t xml:space="preserve"> </w:t>
            </w:r>
            <w:proofErr w:type="spellStart"/>
            <w:r>
              <w:rPr>
                <w:rFonts w:cs="Calibri"/>
              </w:rPr>
              <w:t>using</w:t>
            </w:r>
            <w:proofErr w:type="spellEnd"/>
            <w:r>
              <w:rPr>
                <w:rFonts w:cs="Calibri"/>
              </w:rPr>
              <w:t xml:space="preserve"> </w:t>
            </w:r>
            <w:r w:rsidRPr="00DC317C">
              <w:rPr>
                <w:rFonts w:cs="Calibri"/>
              </w:rPr>
              <w:t xml:space="preserve">"video </w:t>
            </w:r>
            <w:proofErr w:type="spellStart"/>
            <w:r>
              <w:rPr>
                <w:rFonts w:cs="Calibri"/>
              </w:rPr>
              <w:t>lectures</w:t>
            </w:r>
            <w:proofErr w:type="spellEnd"/>
            <w:r w:rsidRPr="00DC317C">
              <w:rPr>
                <w:rFonts w:cs="Calibri"/>
              </w:rPr>
              <w:t>" (</w:t>
            </w:r>
            <w:proofErr w:type="spellStart"/>
            <w:r>
              <w:rPr>
                <w:rFonts w:cs="Calibri"/>
              </w:rPr>
              <w:t>robots</w:t>
            </w:r>
            <w:proofErr w:type="spellEnd"/>
            <w:r>
              <w:rPr>
                <w:rFonts w:cs="Calibri"/>
              </w:rPr>
              <w:t xml:space="preserve"> in medicine, </w:t>
            </w:r>
            <w:proofErr w:type="spellStart"/>
            <w:r>
              <w:rPr>
                <w:rFonts w:cs="Calibri"/>
              </w:rPr>
              <w:t>entertainment</w:t>
            </w:r>
            <w:proofErr w:type="spellEnd"/>
            <w:r>
              <w:rPr>
                <w:rFonts w:cs="Calibri"/>
              </w:rPr>
              <w:t xml:space="preserve"> </w:t>
            </w:r>
            <w:proofErr w:type="spellStart"/>
            <w:r>
              <w:rPr>
                <w:rFonts w:cs="Calibri"/>
              </w:rPr>
              <w:t>robotics</w:t>
            </w:r>
            <w:proofErr w:type="spellEnd"/>
            <w:r>
              <w:rPr>
                <w:rFonts w:cs="Calibri"/>
              </w:rPr>
              <w:t xml:space="preserve">, </w:t>
            </w:r>
            <w:proofErr w:type="spellStart"/>
            <w:r>
              <w:rPr>
                <w:rFonts w:cs="Calibri"/>
              </w:rPr>
              <w:t>walking</w:t>
            </w:r>
            <w:proofErr w:type="spellEnd"/>
            <w:r>
              <w:rPr>
                <w:rFonts w:cs="Calibri"/>
              </w:rPr>
              <w:t xml:space="preserve"> </w:t>
            </w:r>
            <w:proofErr w:type="spellStart"/>
            <w:r>
              <w:rPr>
                <w:rFonts w:cs="Calibri"/>
              </w:rPr>
              <w:t>robots</w:t>
            </w:r>
            <w:proofErr w:type="spellEnd"/>
            <w:r>
              <w:rPr>
                <w:rFonts w:cs="Calibri"/>
              </w:rPr>
              <w:t xml:space="preserve">, </w:t>
            </w:r>
            <w:proofErr w:type="spellStart"/>
            <w:r>
              <w:rPr>
                <w:rFonts w:cs="Calibri"/>
              </w:rPr>
              <w:t>mobile</w:t>
            </w:r>
            <w:proofErr w:type="spellEnd"/>
            <w:r>
              <w:rPr>
                <w:rFonts w:cs="Calibri"/>
              </w:rPr>
              <w:t xml:space="preserve"> </w:t>
            </w:r>
            <w:proofErr w:type="spellStart"/>
            <w:r>
              <w:rPr>
                <w:rFonts w:cs="Calibri"/>
              </w:rPr>
              <w:t>robots</w:t>
            </w:r>
            <w:proofErr w:type="spellEnd"/>
            <w:r>
              <w:rPr>
                <w:rFonts w:cs="Calibri"/>
              </w:rPr>
              <w:t xml:space="preserve">, robot </w:t>
            </w:r>
            <w:proofErr w:type="spellStart"/>
            <w:r>
              <w:rPr>
                <w:rFonts w:cs="Calibri"/>
              </w:rPr>
              <w:t>grippers</w:t>
            </w:r>
            <w:proofErr w:type="spellEnd"/>
            <w:r>
              <w:rPr>
                <w:rFonts w:cs="Calibri"/>
              </w:rPr>
              <w:t xml:space="preserve">, </w:t>
            </w:r>
            <w:proofErr w:type="spellStart"/>
            <w:r>
              <w:rPr>
                <w:rFonts w:cs="Calibri"/>
              </w:rPr>
              <w:t>service</w:t>
            </w:r>
            <w:proofErr w:type="spellEnd"/>
            <w:r>
              <w:rPr>
                <w:rFonts w:cs="Calibri"/>
              </w:rPr>
              <w:t xml:space="preserve"> </w:t>
            </w:r>
            <w:proofErr w:type="spellStart"/>
            <w:r>
              <w:rPr>
                <w:rFonts w:cs="Calibri"/>
              </w:rPr>
              <w:t>robotics</w:t>
            </w:r>
            <w:proofErr w:type="spellEnd"/>
            <w:r>
              <w:rPr>
                <w:rFonts w:cs="Calibri"/>
              </w:rPr>
              <w:t xml:space="preserve">, robot </w:t>
            </w:r>
            <w:proofErr w:type="spellStart"/>
            <w:r>
              <w:rPr>
                <w:rFonts w:cs="Calibri"/>
              </w:rPr>
              <w:t>vision</w:t>
            </w:r>
            <w:proofErr w:type="spellEnd"/>
            <w:r>
              <w:rPr>
                <w:rFonts w:cs="Calibri"/>
              </w:rPr>
              <w:t xml:space="preserve">, </w:t>
            </w:r>
            <w:proofErr w:type="spellStart"/>
            <w:r>
              <w:rPr>
                <w:rFonts w:cs="Calibri"/>
              </w:rPr>
              <w:lastRenderedPageBreak/>
              <w:t>rehabilitation</w:t>
            </w:r>
            <w:proofErr w:type="spellEnd"/>
            <w:r>
              <w:rPr>
                <w:rFonts w:cs="Calibri"/>
              </w:rPr>
              <w:t xml:space="preserve"> </w:t>
            </w:r>
            <w:proofErr w:type="spellStart"/>
            <w:r>
              <w:rPr>
                <w:rFonts w:cs="Calibri"/>
              </w:rPr>
              <w:t>robotics</w:t>
            </w:r>
            <w:proofErr w:type="spellEnd"/>
            <w:r w:rsidRPr="00DC317C">
              <w:rPr>
                <w:rFonts w:cs="Calibri"/>
              </w:rPr>
              <w:t>).</w:t>
            </w:r>
            <w:r>
              <w:rPr>
                <w:rFonts w:cs="Calibri"/>
              </w:rPr>
              <w:t xml:space="preserve"> </w:t>
            </w:r>
            <w:proofErr w:type="spellStart"/>
            <w:r>
              <w:rPr>
                <w:rFonts w:cs="Calibri"/>
              </w:rPr>
              <w:t>Regularly</w:t>
            </w:r>
            <w:proofErr w:type="spellEnd"/>
            <w:r>
              <w:rPr>
                <w:rFonts w:cs="Calibri"/>
              </w:rPr>
              <w:t xml:space="preserve"> are </w:t>
            </w:r>
            <w:proofErr w:type="spellStart"/>
            <w:r>
              <w:rPr>
                <w:rFonts w:cs="Calibri"/>
              </w:rPr>
              <w:t>invited</w:t>
            </w:r>
            <w:proofErr w:type="spellEnd"/>
            <w:r>
              <w:rPr>
                <w:rFonts w:cs="Calibri"/>
              </w:rPr>
              <w:t xml:space="preserve"> </w:t>
            </w:r>
            <w:proofErr w:type="spellStart"/>
            <w:r>
              <w:rPr>
                <w:rFonts w:cs="Calibri"/>
              </w:rPr>
              <w:t>speakers</w:t>
            </w:r>
            <w:proofErr w:type="spellEnd"/>
            <w:r>
              <w:rPr>
                <w:rFonts w:cs="Calibri"/>
              </w:rPr>
              <w:t xml:space="preserve"> </w:t>
            </w:r>
            <w:proofErr w:type="spellStart"/>
            <w:r>
              <w:rPr>
                <w:rFonts w:cs="Calibri"/>
              </w:rPr>
              <w:t>from</w:t>
            </w:r>
            <w:proofErr w:type="spellEnd"/>
            <w:r>
              <w:rPr>
                <w:rFonts w:cs="Calibri"/>
              </w:rPr>
              <w:t xml:space="preserve"> </w:t>
            </w:r>
            <w:proofErr w:type="spellStart"/>
            <w:r>
              <w:rPr>
                <w:rFonts w:cs="Calibri"/>
              </w:rPr>
              <w:t>Slovenian</w:t>
            </w:r>
            <w:proofErr w:type="spellEnd"/>
            <w:r>
              <w:rPr>
                <w:rFonts w:cs="Calibri"/>
              </w:rPr>
              <w:t xml:space="preserve"> </w:t>
            </w:r>
            <w:proofErr w:type="spellStart"/>
            <w:r>
              <w:rPr>
                <w:rFonts w:cs="Calibri"/>
              </w:rPr>
              <w:t>industry</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research</w:t>
            </w:r>
            <w:proofErr w:type="spellEnd"/>
            <w:r>
              <w:rPr>
                <w:rFonts w:cs="Calibri"/>
              </w:rPr>
              <w:t xml:space="preserve"> </w:t>
            </w:r>
            <w:proofErr w:type="spellStart"/>
            <w:r>
              <w:rPr>
                <w:rFonts w:cs="Calibri"/>
              </w:rPr>
              <w:t>institutes</w:t>
            </w:r>
            <w:proofErr w:type="spellEnd"/>
            <w:r>
              <w:rPr>
                <w:rFonts w:cs="Calibri"/>
              </w:rPr>
              <w:t xml:space="preserve">. </w:t>
            </w:r>
            <w:proofErr w:type="spellStart"/>
            <w:r>
              <w:rPr>
                <w:rFonts w:cs="Calibri"/>
              </w:rPr>
              <w:t>Occasionally</w:t>
            </w:r>
            <w:proofErr w:type="spellEnd"/>
            <w:r>
              <w:rPr>
                <w:rFonts w:cs="Calibri"/>
              </w:rPr>
              <w:t xml:space="preserve"> are </w:t>
            </w:r>
            <w:proofErr w:type="spellStart"/>
            <w:r>
              <w:rPr>
                <w:rFonts w:cs="Calibri"/>
              </w:rPr>
              <w:t>invited</w:t>
            </w:r>
            <w:proofErr w:type="spellEnd"/>
            <w:r>
              <w:rPr>
                <w:rFonts w:cs="Calibri"/>
              </w:rPr>
              <w:t xml:space="preserve"> </w:t>
            </w:r>
            <w:proofErr w:type="spellStart"/>
            <w:r>
              <w:rPr>
                <w:rFonts w:cs="Calibri"/>
              </w:rPr>
              <w:t>speakers</w:t>
            </w:r>
            <w:proofErr w:type="spellEnd"/>
            <w:r>
              <w:rPr>
                <w:rFonts w:cs="Calibri"/>
              </w:rPr>
              <w:t xml:space="preserve"> form </w:t>
            </w:r>
            <w:proofErr w:type="spellStart"/>
            <w:r>
              <w:rPr>
                <w:rFonts w:cs="Calibri"/>
              </w:rPr>
              <w:t>abroad</w:t>
            </w:r>
            <w:proofErr w:type="spellEnd"/>
            <w:r>
              <w:rPr>
                <w:rFonts w:cs="Calibri"/>
              </w:rPr>
              <w:t xml:space="preserve">. Lab </w:t>
            </w:r>
            <w:proofErr w:type="spellStart"/>
            <w:r>
              <w:rPr>
                <w:rFonts w:cs="Calibri"/>
              </w:rPr>
              <w:t>exercises</w:t>
            </w:r>
            <w:proofErr w:type="spellEnd"/>
            <w:r>
              <w:rPr>
                <w:rFonts w:cs="Calibri"/>
              </w:rPr>
              <w:t xml:space="preserve"> </w:t>
            </w:r>
            <w:proofErr w:type="spellStart"/>
            <w:r>
              <w:rPr>
                <w:rFonts w:cs="Calibri"/>
              </w:rPr>
              <w:t>offer</w:t>
            </w:r>
            <w:proofErr w:type="spellEnd"/>
            <w:r>
              <w:rPr>
                <w:rFonts w:cs="Calibri"/>
              </w:rPr>
              <w:t xml:space="preserve"> </w:t>
            </w:r>
            <w:proofErr w:type="spellStart"/>
            <w:r>
              <w:rPr>
                <w:rFonts w:cs="Calibri"/>
              </w:rPr>
              <w:t>also</w:t>
            </w:r>
            <w:proofErr w:type="spellEnd"/>
            <w:r>
              <w:rPr>
                <w:rFonts w:cs="Calibri"/>
              </w:rPr>
              <w:t xml:space="preserve"> </w:t>
            </w:r>
            <w:proofErr w:type="spellStart"/>
            <w:r>
              <w:rPr>
                <w:rFonts w:cs="Calibri"/>
              </w:rPr>
              <w:t>work</w:t>
            </w:r>
            <w:proofErr w:type="spellEnd"/>
            <w:r>
              <w:rPr>
                <w:rFonts w:cs="Calibri"/>
              </w:rPr>
              <w:t xml:space="preserve"> on </w:t>
            </w:r>
            <w:proofErr w:type="spellStart"/>
            <w:r>
              <w:rPr>
                <w:rFonts w:cs="Calibri"/>
              </w:rPr>
              <w:t>larger</w:t>
            </w:r>
            <w:proofErr w:type="spellEnd"/>
            <w:r>
              <w:rPr>
                <w:rFonts w:cs="Calibri"/>
              </w:rPr>
              <w:t xml:space="preserve"> </w:t>
            </w:r>
            <w:proofErr w:type="spellStart"/>
            <w:r>
              <w:rPr>
                <w:rFonts w:cs="Calibri"/>
              </w:rPr>
              <w:t>number</w:t>
            </w:r>
            <w:proofErr w:type="spellEnd"/>
            <w:r>
              <w:rPr>
                <w:rFonts w:cs="Calibri"/>
              </w:rPr>
              <w:t xml:space="preserve"> </w:t>
            </w:r>
            <w:proofErr w:type="spellStart"/>
            <w:r>
              <w:rPr>
                <w:rFonts w:cs="Calibri"/>
              </w:rPr>
              <w:t>of</w:t>
            </w:r>
            <w:proofErr w:type="spellEnd"/>
            <w:r>
              <w:rPr>
                <w:rFonts w:cs="Calibri"/>
              </w:rPr>
              <w:t xml:space="preserve"> modern </w:t>
            </w:r>
            <w:proofErr w:type="spellStart"/>
            <w:r>
              <w:rPr>
                <w:rFonts w:cs="Calibri"/>
              </w:rPr>
              <w:t>industrial</w:t>
            </w:r>
            <w:proofErr w:type="spellEnd"/>
            <w:r>
              <w:rPr>
                <w:rFonts w:cs="Calibri"/>
              </w:rPr>
              <w:t xml:space="preserve"> </w:t>
            </w:r>
            <w:proofErr w:type="spellStart"/>
            <w:r>
              <w:rPr>
                <w:rFonts w:cs="Calibri"/>
              </w:rPr>
              <w:t>robots</w:t>
            </w:r>
            <w:proofErr w:type="spellEnd"/>
            <w:r>
              <w:rPr>
                <w:rFonts w:cs="Calibri"/>
              </w:rPr>
              <w:t xml:space="preserve">. </w:t>
            </w:r>
            <w:proofErr w:type="spellStart"/>
            <w:r>
              <w:rPr>
                <w:rFonts w:cs="Calibri"/>
              </w:rPr>
              <w:t>Students</w:t>
            </w:r>
            <w:proofErr w:type="spellEnd"/>
            <w:r>
              <w:rPr>
                <w:rFonts w:cs="Calibri"/>
              </w:rPr>
              <w:t xml:space="preserve"> </w:t>
            </w:r>
            <w:proofErr w:type="spellStart"/>
            <w:r>
              <w:rPr>
                <w:rFonts w:cs="Calibri"/>
              </w:rPr>
              <w:t>cooperate</w:t>
            </w:r>
            <w:proofErr w:type="spellEnd"/>
            <w:r>
              <w:rPr>
                <w:rFonts w:cs="Calibri"/>
              </w:rPr>
              <w:t xml:space="preserve"> in </w:t>
            </w:r>
            <w:proofErr w:type="spellStart"/>
            <w:r>
              <w:rPr>
                <w:rFonts w:cs="Calibri"/>
              </w:rPr>
              <w:t>smaller</w:t>
            </w:r>
            <w:proofErr w:type="spellEnd"/>
            <w:r>
              <w:rPr>
                <w:rFonts w:cs="Calibri"/>
              </w:rPr>
              <w:t xml:space="preserve"> </w:t>
            </w:r>
            <w:proofErr w:type="spellStart"/>
            <w:r>
              <w:rPr>
                <w:rFonts w:cs="Calibri"/>
              </w:rPr>
              <w:t>groups</w:t>
            </w:r>
            <w:proofErr w:type="spellEnd"/>
            <w:r>
              <w:rPr>
                <w:rFonts w:cs="Calibri"/>
              </w:rPr>
              <w:t xml:space="preserve">. </w:t>
            </w:r>
            <w:proofErr w:type="spellStart"/>
            <w:r>
              <w:rPr>
                <w:rFonts w:cs="Calibri"/>
              </w:rPr>
              <w:t>Special</w:t>
            </w:r>
            <w:proofErr w:type="spellEnd"/>
            <w:r>
              <w:rPr>
                <w:rFonts w:cs="Calibri"/>
              </w:rPr>
              <w:t xml:space="preserve"> </w:t>
            </w:r>
            <w:proofErr w:type="spellStart"/>
            <w:r>
              <w:rPr>
                <w:rFonts w:cs="Calibri"/>
              </w:rPr>
              <w:t>care</w:t>
            </w:r>
            <w:proofErr w:type="spellEnd"/>
            <w:r>
              <w:rPr>
                <w:rFonts w:cs="Calibri"/>
              </w:rPr>
              <w:t xml:space="preserve"> is </w:t>
            </w:r>
            <w:proofErr w:type="spellStart"/>
            <w:r>
              <w:rPr>
                <w:rFonts w:cs="Calibri"/>
              </w:rPr>
              <w:t>taken</w:t>
            </w:r>
            <w:proofErr w:type="spellEnd"/>
            <w:r>
              <w:rPr>
                <w:rFonts w:cs="Calibri"/>
              </w:rPr>
              <w:t xml:space="preserve"> to a </w:t>
            </w:r>
            <w:proofErr w:type="spellStart"/>
            <w:r>
              <w:rPr>
                <w:rFonts w:cs="Calibri"/>
              </w:rPr>
              <w:t>security</w:t>
            </w:r>
            <w:proofErr w:type="spellEnd"/>
            <w:r>
              <w:rPr>
                <w:rFonts w:cs="Calibri"/>
              </w:rPr>
              <w:t xml:space="preserve"> </w:t>
            </w:r>
            <w:proofErr w:type="spellStart"/>
            <w:r>
              <w:rPr>
                <w:rFonts w:cs="Calibri"/>
              </w:rPr>
              <w:t>issues</w:t>
            </w:r>
            <w:proofErr w:type="spellEnd"/>
            <w:r>
              <w:rPr>
                <w:rFonts w:cs="Calibri"/>
              </w:rPr>
              <w:t xml:space="preserve"> in </w:t>
            </w:r>
            <w:proofErr w:type="spellStart"/>
            <w:r>
              <w:rPr>
                <w:rFonts w:cs="Calibri"/>
              </w:rPr>
              <w:t>proximity</w:t>
            </w:r>
            <w:proofErr w:type="spellEnd"/>
            <w:r>
              <w:rPr>
                <w:rFonts w:cs="Calibri"/>
              </w:rPr>
              <w:t xml:space="preserve"> </w:t>
            </w:r>
            <w:proofErr w:type="spellStart"/>
            <w:r>
              <w:rPr>
                <w:rFonts w:cs="Calibri"/>
              </w:rPr>
              <w:t>with</w:t>
            </w:r>
            <w:proofErr w:type="spellEnd"/>
            <w:r>
              <w:rPr>
                <w:rFonts w:cs="Calibri"/>
              </w:rPr>
              <w:t xml:space="preserve"> </w:t>
            </w:r>
            <w:proofErr w:type="spellStart"/>
            <w:r>
              <w:rPr>
                <w:rFonts w:cs="Calibri"/>
              </w:rPr>
              <w:t>robots</w:t>
            </w:r>
            <w:proofErr w:type="spellEnd"/>
            <w:r>
              <w:rPr>
                <w:rFonts w:cs="Calibri"/>
              </w:rPr>
              <w:t>.</w:t>
            </w:r>
          </w:p>
        </w:tc>
      </w:tr>
      <w:tr w:rsidR="000B44D3" w:rsidTr="00D60066">
        <w:tc>
          <w:tcPr>
            <w:tcW w:w="4023" w:type="dxa"/>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44D3" w:rsidRDefault="000B44D3">
            <w:pPr>
              <w:rPr>
                <w:rFonts w:cs="Calibri"/>
              </w:rPr>
            </w:pPr>
            <w:r>
              <w:rPr>
                <w:rFonts w:cs="Calibri"/>
                <w:szCs w:val="22"/>
              </w:rPr>
              <w:t>Delež (v %) /</w:t>
            </w:r>
          </w:p>
          <w:p w:rsidR="000B44D3" w:rsidRDefault="000B44D3">
            <w:pPr>
              <w:rPr>
                <w:rFonts w:cs="Calibri"/>
                <w:b/>
              </w:rPr>
            </w:pPr>
            <w:proofErr w:type="spellStart"/>
            <w:r>
              <w:rPr>
                <w:rFonts w:cs="Calibri"/>
                <w:szCs w:val="22"/>
              </w:rPr>
              <w:t>Weight</w:t>
            </w:r>
            <w:proofErr w:type="spellEnd"/>
            <w:r>
              <w:rPr>
                <w:rFonts w:cs="Calibri"/>
                <w:szCs w:val="22"/>
              </w:rPr>
              <w:t xml:space="preserve"> (in %)</w:t>
            </w:r>
          </w:p>
        </w:tc>
        <w:tc>
          <w:tcPr>
            <w:tcW w:w="4112" w:type="dxa"/>
            <w:tcBorders>
              <w:top w:val="nil"/>
              <w:left w:val="nil"/>
              <w:bottom w:val="single" w:sz="4" w:space="0" w:color="auto"/>
              <w:right w:val="nil"/>
            </w:tcBorders>
          </w:tcPr>
          <w:p w:rsidR="000B44D3" w:rsidRDefault="000B44D3">
            <w:pPr>
              <w:rPr>
                <w:rFonts w:cs="Calibri"/>
                <w:b/>
              </w:rPr>
            </w:pPr>
          </w:p>
          <w:p w:rsidR="000B44D3" w:rsidRDefault="000B44D3">
            <w:pPr>
              <w:rPr>
                <w:rFonts w:cs="Calibri"/>
                <w:b/>
              </w:rPr>
            </w:pPr>
            <w:proofErr w:type="spellStart"/>
            <w:r>
              <w:rPr>
                <w:rFonts w:cs="Calibri"/>
                <w:b/>
                <w:szCs w:val="22"/>
              </w:rPr>
              <w:t>Assessment</w:t>
            </w:r>
            <w:proofErr w:type="spellEnd"/>
            <w:r>
              <w:rPr>
                <w:rFonts w:cs="Calibri"/>
                <w:b/>
                <w:szCs w:val="22"/>
              </w:rPr>
              <w:t>:</w:t>
            </w:r>
          </w:p>
        </w:tc>
      </w:tr>
      <w:tr w:rsidR="000B44D3" w:rsidTr="00E11D55">
        <w:trPr>
          <w:trHeight w:val="3732"/>
        </w:trPr>
        <w:tc>
          <w:tcPr>
            <w:tcW w:w="4023" w:type="dxa"/>
            <w:tcBorders>
              <w:top w:val="single" w:sz="4" w:space="0" w:color="auto"/>
              <w:left w:val="single" w:sz="4" w:space="0" w:color="auto"/>
              <w:bottom w:val="single" w:sz="4" w:space="0" w:color="auto"/>
              <w:right w:val="single" w:sz="4" w:space="0" w:color="auto"/>
            </w:tcBorders>
          </w:tcPr>
          <w:p w:rsidR="000B44D3" w:rsidRPr="00DC317C" w:rsidRDefault="000B44D3" w:rsidP="00DC317C">
            <w:pPr>
              <w:rPr>
                <w:rFonts w:cs="Calibri"/>
              </w:rPr>
            </w:pPr>
          </w:p>
          <w:p w:rsidR="000B44D3" w:rsidRPr="00DC317C" w:rsidRDefault="000B44D3" w:rsidP="00DC317C">
            <w:pPr>
              <w:rPr>
                <w:rFonts w:cs="Calibri"/>
              </w:rPr>
            </w:pPr>
            <w:r w:rsidRPr="00DC317C">
              <w:rPr>
                <w:rFonts w:cs="Calibri"/>
                <w:szCs w:val="22"/>
              </w:rPr>
              <w:t>Pisni/ustni izpit: od 6 do 10 pozitivno, od 1 do 5 negativno</w:t>
            </w:r>
          </w:p>
          <w:p w:rsidR="000B44D3" w:rsidRDefault="000B44D3" w:rsidP="006D127A">
            <w:pPr>
              <w:rPr>
                <w:rFonts w:cs="Calibri"/>
              </w:rPr>
            </w:pPr>
            <w:r w:rsidRPr="00DC317C">
              <w:rPr>
                <w:rFonts w:cs="Calibri"/>
                <w:szCs w:val="22"/>
              </w:rPr>
              <w:t xml:space="preserve">Zahtevana je obvezna prisotnost pri praktičnih vajah. Študent pripravi poročila za posamezne projekte. Pismeni izpit obsega reševanje primerov: opis premikov teles s homogenimi transformacijami, geometrijski modeli standardnih robotskih rok, opis rotacije in orientacije teles z in </w:t>
            </w:r>
            <w:proofErr w:type="spellStart"/>
            <w:r w:rsidRPr="00DC317C">
              <w:rPr>
                <w:rFonts w:cs="Calibri"/>
                <w:szCs w:val="22"/>
              </w:rPr>
              <w:t>kvaternioni</w:t>
            </w:r>
            <w:proofErr w:type="spellEnd"/>
            <w:r w:rsidRPr="00DC317C">
              <w:rPr>
                <w:rFonts w:cs="Calibri"/>
                <w:szCs w:val="22"/>
              </w:rPr>
              <w:t xml:space="preserve">. </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B44D3" w:rsidRDefault="000B44D3">
            <w:pPr>
              <w:rPr>
                <w:rFonts w:cs="Calibri"/>
                <w:b/>
              </w:rPr>
            </w:pPr>
            <w:r>
              <w:rPr>
                <w:rFonts w:cs="Calibri"/>
                <w:b/>
              </w:rPr>
              <w:t>izpit/</w:t>
            </w:r>
            <w:proofErr w:type="spellStart"/>
            <w:r>
              <w:rPr>
                <w:rFonts w:cs="Calibri"/>
                <w:b/>
              </w:rPr>
              <w:t>exam</w:t>
            </w:r>
            <w:proofErr w:type="spellEnd"/>
            <w:r>
              <w:rPr>
                <w:rFonts w:cs="Calibri"/>
                <w:b/>
              </w:rPr>
              <w:t xml:space="preserve"> </w:t>
            </w:r>
          </w:p>
          <w:p w:rsidR="000B44D3" w:rsidRDefault="000B44D3">
            <w:pPr>
              <w:rPr>
                <w:rFonts w:cs="Calibri"/>
                <w:b/>
              </w:rPr>
            </w:pPr>
            <w:r>
              <w:rPr>
                <w:rFonts w:cs="Calibri"/>
                <w:b/>
              </w:rPr>
              <w:t>50%</w:t>
            </w:r>
          </w:p>
          <w:p w:rsidR="000B44D3" w:rsidRDefault="000B44D3">
            <w:pPr>
              <w:rPr>
                <w:rFonts w:cs="Calibri"/>
                <w:b/>
              </w:rPr>
            </w:pPr>
          </w:p>
          <w:p w:rsidR="000B44D3" w:rsidRDefault="000B44D3">
            <w:pPr>
              <w:rPr>
                <w:rFonts w:cs="Calibri"/>
                <w:b/>
              </w:rPr>
            </w:pPr>
            <w:r>
              <w:rPr>
                <w:rFonts w:cs="Calibri"/>
                <w:b/>
              </w:rPr>
              <w:t xml:space="preserve">vaje/lab </w:t>
            </w:r>
          </w:p>
          <w:p w:rsidR="000B44D3" w:rsidRDefault="000B44D3">
            <w:pPr>
              <w:rPr>
                <w:rFonts w:cs="Calibri"/>
                <w:b/>
              </w:rPr>
            </w:pPr>
            <w:r>
              <w:rPr>
                <w:rFonts w:cs="Calibri"/>
                <w:b/>
              </w:rPr>
              <w:t>50%</w:t>
            </w:r>
          </w:p>
          <w:p w:rsidR="000B44D3" w:rsidRDefault="000B44D3">
            <w:pPr>
              <w:rPr>
                <w:rFonts w:cs="Calibri"/>
                <w:b/>
              </w:rPr>
            </w:pPr>
          </w:p>
          <w:p w:rsidR="000B44D3" w:rsidRDefault="000B44D3">
            <w:pPr>
              <w:rPr>
                <w:rFonts w:cs="Calibri"/>
                <w:b/>
              </w:rPr>
            </w:pPr>
          </w:p>
          <w:p w:rsidR="000B44D3" w:rsidRDefault="000B44D3">
            <w:pPr>
              <w:rPr>
                <w:rFonts w:cs="Calibri"/>
                <w:b/>
              </w:rPr>
            </w:pPr>
          </w:p>
          <w:p w:rsidR="000B44D3" w:rsidRDefault="000B44D3">
            <w:pPr>
              <w:rPr>
                <w:rFonts w:cs="Calibri"/>
                <w:b/>
              </w:rPr>
            </w:pPr>
          </w:p>
          <w:p w:rsidR="000B44D3" w:rsidRDefault="000B44D3">
            <w:pPr>
              <w:rPr>
                <w:rFonts w:cs="Calibri"/>
                <w:b/>
              </w:rPr>
            </w:pPr>
          </w:p>
          <w:p w:rsidR="000B44D3" w:rsidRDefault="000B44D3">
            <w:pPr>
              <w:rPr>
                <w:rFonts w:cs="Calibri"/>
                <w:b/>
              </w:rPr>
            </w:pPr>
          </w:p>
          <w:p w:rsidR="000B44D3" w:rsidRDefault="000B44D3">
            <w:pPr>
              <w:rPr>
                <w:rFonts w:cs="Calibri"/>
                <w:b/>
              </w:rPr>
            </w:pPr>
          </w:p>
        </w:tc>
        <w:tc>
          <w:tcPr>
            <w:tcW w:w="4112" w:type="dxa"/>
            <w:tcBorders>
              <w:top w:val="single" w:sz="4" w:space="0" w:color="auto"/>
              <w:left w:val="single" w:sz="4" w:space="0" w:color="auto"/>
              <w:bottom w:val="single" w:sz="4" w:space="0" w:color="auto"/>
              <w:right w:val="single" w:sz="4" w:space="0" w:color="auto"/>
            </w:tcBorders>
            <w:hideMark/>
          </w:tcPr>
          <w:p w:rsidR="000B44D3" w:rsidRDefault="000B44D3">
            <w:pPr>
              <w:rPr>
                <w:rFonts w:cs="Calibri"/>
              </w:rPr>
            </w:pPr>
          </w:p>
          <w:p w:rsidR="000B44D3" w:rsidRDefault="000B44D3">
            <w:pPr>
              <w:rPr>
                <w:rFonts w:cs="Calibri"/>
              </w:rPr>
            </w:pPr>
            <w:proofErr w:type="spellStart"/>
            <w:r>
              <w:rPr>
                <w:rFonts w:cs="Calibri"/>
                <w:szCs w:val="22"/>
              </w:rPr>
              <w:t>Witten</w:t>
            </w:r>
            <w:proofErr w:type="spellEnd"/>
            <w:r>
              <w:rPr>
                <w:rFonts w:cs="Calibri"/>
                <w:szCs w:val="22"/>
              </w:rPr>
              <w:t xml:space="preserve">/oral </w:t>
            </w:r>
            <w:proofErr w:type="spellStart"/>
            <w:r>
              <w:rPr>
                <w:rFonts w:cs="Calibri"/>
                <w:szCs w:val="22"/>
              </w:rPr>
              <w:t>exam</w:t>
            </w:r>
            <w:proofErr w:type="spellEnd"/>
            <w:r>
              <w:rPr>
                <w:rFonts w:cs="Calibri"/>
                <w:szCs w:val="22"/>
              </w:rPr>
              <w:t xml:space="preserve">: </w:t>
            </w:r>
            <w:proofErr w:type="spellStart"/>
            <w:r>
              <w:rPr>
                <w:rFonts w:cs="Calibri"/>
                <w:szCs w:val="22"/>
              </w:rPr>
              <w:t>from</w:t>
            </w:r>
            <w:proofErr w:type="spellEnd"/>
            <w:r>
              <w:rPr>
                <w:rFonts w:cs="Calibri"/>
                <w:szCs w:val="22"/>
              </w:rPr>
              <w:t xml:space="preserve"> 6 to 10 </w:t>
            </w:r>
            <w:proofErr w:type="spellStart"/>
            <w:r>
              <w:rPr>
                <w:rFonts w:cs="Calibri"/>
                <w:szCs w:val="22"/>
              </w:rPr>
              <w:t>positive</w:t>
            </w:r>
            <w:proofErr w:type="spellEnd"/>
            <w:r>
              <w:rPr>
                <w:rFonts w:cs="Calibri"/>
                <w:szCs w:val="22"/>
              </w:rPr>
              <w:t xml:space="preserve">, </w:t>
            </w:r>
            <w:proofErr w:type="spellStart"/>
            <w:r>
              <w:rPr>
                <w:rFonts w:cs="Calibri"/>
                <w:szCs w:val="22"/>
              </w:rPr>
              <w:t>from</w:t>
            </w:r>
            <w:proofErr w:type="spellEnd"/>
            <w:r>
              <w:rPr>
                <w:rFonts w:cs="Calibri"/>
                <w:szCs w:val="22"/>
              </w:rPr>
              <w:t xml:space="preserve"> 1 to 5 negative.</w:t>
            </w:r>
          </w:p>
          <w:p w:rsidR="000B44D3" w:rsidRDefault="000B44D3" w:rsidP="006D127A">
            <w:pPr>
              <w:rPr>
                <w:rFonts w:cs="Calibri"/>
                <w:b/>
              </w:rPr>
            </w:pPr>
            <w:proofErr w:type="spellStart"/>
            <w:r>
              <w:rPr>
                <w:rFonts w:cs="Calibri"/>
                <w:szCs w:val="22"/>
              </w:rPr>
              <w:t>Presence</w:t>
            </w:r>
            <w:proofErr w:type="spellEnd"/>
            <w:r>
              <w:rPr>
                <w:rFonts w:cs="Calibri"/>
                <w:szCs w:val="22"/>
              </w:rPr>
              <w:t xml:space="preserve"> </w:t>
            </w:r>
            <w:proofErr w:type="spellStart"/>
            <w:r>
              <w:rPr>
                <w:rFonts w:cs="Calibri"/>
                <w:szCs w:val="22"/>
              </w:rPr>
              <w:t>during</w:t>
            </w:r>
            <w:proofErr w:type="spellEnd"/>
            <w:r>
              <w:rPr>
                <w:rFonts w:cs="Calibri"/>
                <w:szCs w:val="22"/>
              </w:rPr>
              <w:t xml:space="preserve"> </w:t>
            </w:r>
            <w:proofErr w:type="spellStart"/>
            <w:r>
              <w:rPr>
                <w:rFonts w:cs="Calibri"/>
                <w:szCs w:val="22"/>
              </w:rPr>
              <w:t>practical</w:t>
            </w:r>
            <w:proofErr w:type="spellEnd"/>
            <w:r>
              <w:rPr>
                <w:rFonts w:cs="Calibri"/>
                <w:szCs w:val="22"/>
              </w:rPr>
              <w:t xml:space="preserve"> </w:t>
            </w:r>
            <w:proofErr w:type="spellStart"/>
            <w:r>
              <w:rPr>
                <w:rFonts w:cs="Calibri"/>
                <w:szCs w:val="22"/>
              </w:rPr>
              <w:t>exercises</w:t>
            </w:r>
            <w:proofErr w:type="spellEnd"/>
            <w:r>
              <w:rPr>
                <w:rFonts w:cs="Calibri"/>
                <w:szCs w:val="22"/>
              </w:rPr>
              <w:t xml:space="preserve"> is </w:t>
            </w:r>
            <w:proofErr w:type="spellStart"/>
            <w:r>
              <w:rPr>
                <w:rFonts w:cs="Calibri"/>
                <w:szCs w:val="22"/>
              </w:rPr>
              <w:t>obligatory</w:t>
            </w:r>
            <w:proofErr w:type="spellEnd"/>
            <w:r>
              <w:rPr>
                <w:rFonts w:cs="Calibri"/>
                <w:szCs w:val="22"/>
              </w:rPr>
              <w:t xml:space="preserve">. </w:t>
            </w:r>
            <w:proofErr w:type="spellStart"/>
            <w:r>
              <w:rPr>
                <w:rFonts w:cs="Calibri"/>
                <w:szCs w:val="22"/>
              </w:rPr>
              <w:t>Student</w:t>
            </w:r>
            <w:proofErr w:type="spellEnd"/>
            <w:r>
              <w:rPr>
                <w:rFonts w:cs="Calibri"/>
                <w:szCs w:val="22"/>
              </w:rPr>
              <w:t xml:space="preserve"> </w:t>
            </w:r>
            <w:proofErr w:type="spellStart"/>
            <w:r>
              <w:rPr>
                <w:rFonts w:cs="Calibri"/>
                <w:szCs w:val="22"/>
              </w:rPr>
              <w:t>prepares</w:t>
            </w:r>
            <w:proofErr w:type="spellEnd"/>
            <w:r>
              <w:rPr>
                <w:rFonts w:cs="Calibri"/>
                <w:szCs w:val="22"/>
              </w:rPr>
              <w:t xml:space="preserve"> </w:t>
            </w:r>
            <w:proofErr w:type="spellStart"/>
            <w:r>
              <w:rPr>
                <w:rFonts w:cs="Calibri"/>
                <w:szCs w:val="22"/>
              </w:rPr>
              <w:t>report</w:t>
            </w:r>
            <w:proofErr w:type="spellEnd"/>
            <w:r>
              <w:rPr>
                <w:rFonts w:cs="Calibri"/>
                <w:szCs w:val="22"/>
              </w:rPr>
              <w:t xml:space="preserve"> </w:t>
            </w:r>
            <w:proofErr w:type="spellStart"/>
            <w:r>
              <w:rPr>
                <w:rFonts w:cs="Calibri"/>
                <w:szCs w:val="22"/>
              </w:rPr>
              <w:t>for</w:t>
            </w:r>
            <w:proofErr w:type="spellEnd"/>
            <w:r>
              <w:rPr>
                <w:rFonts w:cs="Calibri"/>
                <w:szCs w:val="22"/>
              </w:rPr>
              <w:t xml:space="preserve"> </w:t>
            </w:r>
            <w:proofErr w:type="spellStart"/>
            <w:r>
              <w:rPr>
                <w:rFonts w:cs="Calibri"/>
                <w:szCs w:val="22"/>
              </w:rPr>
              <w:t>each</w:t>
            </w:r>
            <w:proofErr w:type="spellEnd"/>
            <w:r>
              <w:rPr>
                <w:rFonts w:cs="Calibri"/>
                <w:szCs w:val="22"/>
              </w:rPr>
              <w:t xml:space="preserve"> </w:t>
            </w:r>
            <w:proofErr w:type="spellStart"/>
            <w:r>
              <w:rPr>
                <w:rFonts w:cs="Calibri"/>
                <w:szCs w:val="22"/>
              </w:rPr>
              <w:t>project</w:t>
            </w:r>
            <w:proofErr w:type="spellEnd"/>
            <w:r>
              <w:rPr>
                <w:rFonts w:cs="Calibri"/>
                <w:szCs w:val="22"/>
              </w:rPr>
              <w:t xml:space="preserve">. </w:t>
            </w:r>
            <w:proofErr w:type="spellStart"/>
            <w:r>
              <w:rPr>
                <w:rFonts w:cs="Calibri"/>
                <w:szCs w:val="22"/>
              </w:rPr>
              <w:t>The</w:t>
            </w:r>
            <w:proofErr w:type="spellEnd"/>
            <w:r>
              <w:rPr>
                <w:rFonts w:cs="Calibri"/>
                <w:szCs w:val="22"/>
              </w:rPr>
              <w:t xml:space="preserve"> </w:t>
            </w:r>
            <w:proofErr w:type="spellStart"/>
            <w:r>
              <w:rPr>
                <w:rFonts w:cs="Calibri"/>
                <w:szCs w:val="22"/>
              </w:rPr>
              <w:t>written</w:t>
            </w:r>
            <w:proofErr w:type="spellEnd"/>
            <w:r>
              <w:rPr>
                <w:rFonts w:cs="Calibri"/>
                <w:szCs w:val="22"/>
              </w:rPr>
              <w:t xml:space="preserve"> </w:t>
            </w:r>
            <w:proofErr w:type="spellStart"/>
            <w:r>
              <w:rPr>
                <w:rFonts w:cs="Calibri"/>
                <w:szCs w:val="22"/>
              </w:rPr>
              <w:t>exam</w:t>
            </w:r>
            <w:proofErr w:type="spellEnd"/>
            <w:r>
              <w:rPr>
                <w:rFonts w:cs="Calibri"/>
                <w:szCs w:val="22"/>
              </w:rPr>
              <w:t xml:space="preserve"> </w:t>
            </w:r>
            <w:proofErr w:type="spellStart"/>
            <w:r>
              <w:rPr>
                <w:rFonts w:cs="Calibri"/>
                <w:szCs w:val="22"/>
              </w:rPr>
              <w:t>contains</w:t>
            </w:r>
            <w:proofErr w:type="spellEnd"/>
            <w:r>
              <w:rPr>
                <w:rFonts w:cs="Calibri"/>
                <w:szCs w:val="22"/>
              </w:rPr>
              <w:t xml:space="preserve"> problem </w:t>
            </w:r>
            <w:proofErr w:type="spellStart"/>
            <w:r>
              <w:rPr>
                <w:rFonts w:cs="Calibri"/>
                <w:szCs w:val="22"/>
              </w:rPr>
              <w:t>solving</w:t>
            </w:r>
            <w:proofErr w:type="spellEnd"/>
            <w:r>
              <w:rPr>
                <w:rFonts w:cs="Calibri"/>
                <w:szCs w:val="22"/>
              </w:rPr>
              <w:t xml:space="preserve">: </w:t>
            </w:r>
            <w:proofErr w:type="spellStart"/>
            <w:r>
              <w:rPr>
                <w:rFonts w:cs="Calibri"/>
                <w:szCs w:val="22"/>
              </w:rPr>
              <w:t>description</w:t>
            </w:r>
            <w:proofErr w:type="spellEnd"/>
            <w:r>
              <w:rPr>
                <w:rFonts w:cs="Calibri"/>
                <w:szCs w:val="22"/>
              </w:rPr>
              <w:t xml:space="preserve"> </w:t>
            </w:r>
            <w:proofErr w:type="spellStart"/>
            <w:r>
              <w:rPr>
                <w:rFonts w:cs="Calibri"/>
                <w:szCs w:val="22"/>
              </w:rPr>
              <w:t>of</w:t>
            </w:r>
            <w:proofErr w:type="spellEnd"/>
            <w:r>
              <w:rPr>
                <w:rFonts w:cs="Calibri"/>
                <w:szCs w:val="22"/>
              </w:rPr>
              <w:t xml:space="preserve"> </w:t>
            </w:r>
            <w:proofErr w:type="spellStart"/>
            <w:r>
              <w:rPr>
                <w:rFonts w:cs="Calibri"/>
                <w:szCs w:val="22"/>
              </w:rPr>
              <w:t>body</w:t>
            </w:r>
            <w:proofErr w:type="spellEnd"/>
            <w:r>
              <w:rPr>
                <w:rFonts w:cs="Calibri"/>
                <w:szCs w:val="22"/>
              </w:rPr>
              <w:t xml:space="preserve"> </w:t>
            </w:r>
            <w:proofErr w:type="spellStart"/>
            <w:r>
              <w:rPr>
                <w:rFonts w:cs="Calibri"/>
                <w:szCs w:val="22"/>
              </w:rPr>
              <w:t>displacements</w:t>
            </w:r>
            <w:proofErr w:type="spellEnd"/>
            <w:r>
              <w:rPr>
                <w:rFonts w:cs="Calibri"/>
                <w:szCs w:val="22"/>
              </w:rPr>
              <w:t xml:space="preserve">, </w:t>
            </w:r>
            <w:proofErr w:type="spellStart"/>
            <w:r>
              <w:rPr>
                <w:rFonts w:cs="Calibri"/>
                <w:szCs w:val="22"/>
              </w:rPr>
              <w:t>geometrical</w:t>
            </w:r>
            <w:proofErr w:type="spellEnd"/>
            <w:r>
              <w:rPr>
                <w:rFonts w:cs="Calibri"/>
                <w:szCs w:val="22"/>
              </w:rPr>
              <w:t xml:space="preserve"> </w:t>
            </w:r>
            <w:proofErr w:type="spellStart"/>
            <w:r>
              <w:rPr>
                <w:rFonts w:cs="Calibri"/>
                <w:szCs w:val="22"/>
              </w:rPr>
              <w:t>models</w:t>
            </w:r>
            <w:proofErr w:type="spellEnd"/>
            <w:r>
              <w:rPr>
                <w:rFonts w:cs="Calibri"/>
                <w:szCs w:val="22"/>
              </w:rPr>
              <w:t xml:space="preserve"> </w:t>
            </w:r>
            <w:proofErr w:type="spellStart"/>
            <w:r>
              <w:rPr>
                <w:rFonts w:cs="Calibri"/>
                <w:szCs w:val="22"/>
              </w:rPr>
              <w:t>for</w:t>
            </w:r>
            <w:proofErr w:type="spellEnd"/>
            <w:r>
              <w:rPr>
                <w:rFonts w:cs="Calibri"/>
                <w:szCs w:val="22"/>
              </w:rPr>
              <w:t xml:space="preserve"> standard robot </w:t>
            </w:r>
            <w:proofErr w:type="spellStart"/>
            <w:r>
              <w:rPr>
                <w:rFonts w:cs="Calibri"/>
                <w:szCs w:val="22"/>
              </w:rPr>
              <w:t>arms</w:t>
            </w:r>
            <w:proofErr w:type="spellEnd"/>
            <w:r>
              <w:rPr>
                <w:rFonts w:cs="Calibri"/>
                <w:szCs w:val="22"/>
              </w:rPr>
              <w:t xml:space="preserve">, </w:t>
            </w:r>
            <w:proofErr w:type="spellStart"/>
            <w:r>
              <w:rPr>
                <w:rFonts w:cs="Calibri"/>
                <w:szCs w:val="22"/>
              </w:rPr>
              <w:t>description</w:t>
            </w:r>
            <w:proofErr w:type="spellEnd"/>
            <w:r>
              <w:rPr>
                <w:rFonts w:cs="Calibri"/>
                <w:szCs w:val="22"/>
              </w:rPr>
              <w:t xml:space="preserve"> </w:t>
            </w:r>
            <w:proofErr w:type="spellStart"/>
            <w:r>
              <w:rPr>
                <w:rFonts w:cs="Calibri"/>
                <w:szCs w:val="22"/>
              </w:rPr>
              <w:t>of</w:t>
            </w:r>
            <w:proofErr w:type="spellEnd"/>
            <w:r>
              <w:rPr>
                <w:rFonts w:cs="Calibri"/>
                <w:szCs w:val="22"/>
              </w:rPr>
              <w:t xml:space="preserve"> </w:t>
            </w:r>
            <w:proofErr w:type="spellStart"/>
            <w:r>
              <w:rPr>
                <w:rFonts w:cs="Calibri"/>
                <w:szCs w:val="22"/>
              </w:rPr>
              <w:t>rotation</w:t>
            </w:r>
            <w:proofErr w:type="spellEnd"/>
            <w:r>
              <w:rPr>
                <w:rFonts w:cs="Calibri"/>
                <w:szCs w:val="22"/>
              </w:rPr>
              <w:t xml:space="preserve"> </w:t>
            </w:r>
            <w:proofErr w:type="spellStart"/>
            <w:r>
              <w:rPr>
                <w:rFonts w:cs="Calibri"/>
                <w:szCs w:val="22"/>
              </w:rPr>
              <w:t>and</w:t>
            </w:r>
            <w:proofErr w:type="spellEnd"/>
            <w:r>
              <w:rPr>
                <w:rFonts w:cs="Calibri"/>
                <w:szCs w:val="22"/>
              </w:rPr>
              <w:t xml:space="preserve"> </w:t>
            </w:r>
            <w:proofErr w:type="spellStart"/>
            <w:r>
              <w:rPr>
                <w:rFonts w:cs="Calibri"/>
                <w:szCs w:val="22"/>
              </w:rPr>
              <w:t>orientation</w:t>
            </w:r>
            <w:proofErr w:type="spellEnd"/>
            <w:r>
              <w:rPr>
                <w:rFonts w:cs="Calibri"/>
                <w:szCs w:val="22"/>
              </w:rPr>
              <w:t xml:space="preserve"> </w:t>
            </w:r>
            <w:proofErr w:type="spellStart"/>
            <w:r>
              <w:rPr>
                <w:rFonts w:cs="Calibri"/>
                <w:szCs w:val="22"/>
              </w:rPr>
              <w:t>and</w:t>
            </w:r>
            <w:proofErr w:type="spellEnd"/>
            <w:r>
              <w:rPr>
                <w:rFonts w:cs="Calibri"/>
                <w:szCs w:val="22"/>
              </w:rPr>
              <w:t xml:space="preserve"> </w:t>
            </w:r>
            <w:proofErr w:type="spellStart"/>
            <w:r>
              <w:rPr>
                <w:rFonts w:cs="Calibri"/>
                <w:szCs w:val="22"/>
              </w:rPr>
              <w:t>quaternions</w:t>
            </w:r>
            <w:proofErr w:type="spellEnd"/>
            <w:r>
              <w:rPr>
                <w:rFonts w:cs="Calibri"/>
                <w:szCs w:val="22"/>
              </w:rPr>
              <w:t xml:space="preserve">. </w:t>
            </w:r>
          </w:p>
        </w:tc>
      </w:tr>
      <w:tr w:rsidR="000B44D3" w:rsidTr="00D60066">
        <w:tc>
          <w:tcPr>
            <w:tcW w:w="9695" w:type="dxa"/>
            <w:gridSpan w:val="6"/>
            <w:tcBorders>
              <w:top w:val="single" w:sz="4" w:space="0" w:color="auto"/>
              <w:left w:val="nil"/>
              <w:bottom w:val="single" w:sz="4" w:space="0" w:color="auto"/>
              <w:right w:val="nil"/>
            </w:tcBorders>
          </w:tcPr>
          <w:p w:rsidR="000B44D3" w:rsidRDefault="000B44D3">
            <w:pPr>
              <w:rPr>
                <w:rFonts w:cs="Calibri"/>
                <w:b/>
              </w:rPr>
            </w:pPr>
          </w:p>
          <w:p w:rsidR="000B44D3" w:rsidRDefault="000B44D3">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0B44D3" w:rsidTr="00D60066">
        <w:tc>
          <w:tcPr>
            <w:tcW w:w="9695" w:type="dxa"/>
            <w:gridSpan w:val="6"/>
            <w:tcBorders>
              <w:top w:val="single" w:sz="4" w:space="0" w:color="auto"/>
              <w:left w:val="single" w:sz="4" w:space="0" w:color="auto"/>
              <w:bottom w:val="single" w:sz="4" w:space="0" w:color="auto"/>
              <w:right w:val="single" w:sz="4" w:space="0" w:color="auto"/>
            </w:tcBorders>
          </w:tcPr>
          <w:p w:rsidR="00B5348E" w:rsidRDefault="00B5348E" w:rsidP="00B5348E">
            <w:pPr>
              <w:rPr>
                <w:rFonts w:cs="Calibri"/>
              </w:rPr>
            </w:pPr>
            <w:r>
              <w:rPr>
                <w:rFonts w:cs="Calibri"/>
              </w:rPr>
              <w:t xml:space="preserve">1. </w:t>
            </w:r>
            <w:r w:rsidRPr="00457CCF">
              <w:rPr>
                <w:rFonts w:cs="Calibri"/>
              </w:rPr>
              <w:t xml:space="preserve">BAJD, Tadej, MIHELJ, Matjaž, MUNIH, Marko. </w:t>
            </w:r>
            <w:proofErr w:type="spellStart"/>
            <w:r w:rsidRPr="00457CCF">
              <w:rPr>
                <w:rFonts w:cs="Calibri"/>
              </w:rPr>
              <w:t>Introduction</w:t>
            </w:r>
            <w:proofErr w:type="spellEnd"/>
            <w:r w:rsidRPr="00457CCF">
              <w:rPr>
                <w:rFonts w:cs="Calibri"/>
              </w:rPr>
              <w:t xml:space="preserve"> to </w:t>
            </w:r>
            <w:proofErr w:type="spellStart"/>
            <w:r w:rsidRPr="00457CCF">
              <w:rPr>
                <w:rFonts w:cs="Calibri"/>
              </w:rPr>
              <w:t>robotics</w:t>
            </w:r>
            <w:proofErr w:type="spellEnd"/>
            <w:r w:rsidRPr="00457CCF">
              <w:rPr>
                <w:rFonts w:cs="Calibri"/>
              </w:rPr>
              <w:t xml:space="preserve">, </w:t>
            </w:r>
            <w:r>
              <w:rPr>
                <w:rFonts w:cs="Calibri"/>
              </w:rPr>
              <w:t xml:space="preserve">Springer, </w:t>
            </w:r>
            <w:r w:rsidRPr="00457CCF">
              <w:rPr>
                <w:rFonts w:cs="Calibri"/>
              </w:rPr>
              <w:t xml:space="preserve">2013. </w:t>
            </w:r>
          </w:p>
          <w:p w:rsidR="00B5348E" w:rsidRDefault="00B5348E" w:rsidP="00B5348E">
            <w:pPr>
              <w:rPr>
                <w:rFonts w:cs="Calibri"/>
              </w:rPr>
            </w:pPr>
            <w:r>
              <w:rPr>
                <w:rFonts w:cs="Calibri"/>
              </w:rPr>
              <w:t>2.</w:t>
            </w:r>
            <w:r>
              <w:t xml:space="preserve"> </w:t>
            </w:r>
            <w:r w:rsidRPr="007A7F43">
              <w:rPr>
                <w:rFonts w:cs="Calibri"/>
              </w:rPr>
              <w:t>BAJD, Tadej, MIHELJ, Matjaž, LENARČIČ, Jadran, STANOVNIK</w:t>
            </w:r>
            <w:r>
              <w:rPr>
                <w:rFonts w:cs="Calibri"/>
              </w:rPr>
              <w:t xml:space="preserve">, Aleš, MUNIH, Marko. </w:t>
            </w:r>
            <w:proofErr w:type="spellStart"/>
            <w:r>
              <w:rPr>
                <w:rFonts w:cs="Calibri"/>
              </w:rPr>
              <w:t>Robotics</w:t>
            </w:r>
            <w:proofErr w:type="spellEnd"/>
            <w:r>
              <w:rPr>
                <w:rFonts w:cs="Calibri"/>
              </w:rPr>
              <w:t xml:space="preserve">, Springer, </w:t>
            </w:r>
            <w:r w:rsidRPr="007A7F43">
              <w:rPr>
                <w:rFonts w:cs="Calibri"/>
              </w:rPr>
              <w:t>2010</w:t>
            </w:r>
            <w:r>
              <w:rPr>
                <w:rFonts w:cs="Calibri"/>
              </w:rPr>
              <w:t>.</w:t>
            </w:r>
          </w:p>
          <w:p w:rsidR="00B5348E" w:rsidRDefault="00B5348E" w:rsidP="00B5348E">
            <w:pPr>
              <w:rPr>
                <w:rFonts w:cs="Calibri"/>
              </w:rPr>
            </w:pPr>
            <w:r>
              <w:rPr>
                <w:rFonts w:cs="Calibri"/>
              </w:rPr>
              <w:t>3.</w:t>
            </w:r>
            <w:r>
              <w:t xml:space="preserve"> </w:t>
            </w:r>
            <w:r w:rsidRPr="007A7F43">
              <w:rPr>
                <w:rFonts w:cs="Calibri"/>
              </w:rPr>
              <w:t xml:space="preserve">REJC, Jure, KOVAČIČ, Franc, TRPIN, Anton, TURK, Igor, ŠTRUS, Miran, REJC, Danilo, OBID, Pavle, MUNIH, Marko. </w:t>
            </w:r>
            <w:proofErr w:type="spellStart"/>
            <w:r w:rsidRPr="007A7F43">
              <w:rPr>
                <w:rFonts w:cs="Calibri"/>
              </w:rPr>
              <w:t>The</w:t>
            </w:r>
            <w:proofErr w:type="spellEnd"/>
            <w:r w:rsidRPr="007A7F43">
              <w:rPr>
                <w:rFonts w:cs="Calibri"/>
              </w:rPr>
              <w:t xml:space="preserve"> </w:t>
            </w:r>
            <w:proofErr w:type="spellStart"/>
            <w:r w:rsidRPr="007A7F43">
              <w:rPr>
                <w:rFonts w:cs="Calibri"/>
              </w:rPr>
              <w:t>mechanical</w:t>
            </w:r>
            <w:proofErr w:type="spellEnd"/>
            <w:r w:rsidRPr="007A7F43">
              <w:rPr>
                <w:rFonts w:cs="Calibri"/>
              </w:rPr>
              <w:t xml:space="preserve"> </w:t>
            </w:r>
            <w:proofErr w:type="spellStart"/>
            <w:r w:rsidRPr="007A7F43">
              <w:rPr>
                <w:rFonts w:cs="Calibri"/>
              </w:rPr>
              <w:t>assembly</w:t>
            </w:r>
            <w:proofErr w:type="spellEnd"/>
            <w:r w:rsidRPr="007A7F43">
              <w:rPr>
                <w:rFonts w:cs="Calibri"/>
              </w:rPr>
              <w:t xml:space="preserve"> </w:t>
            </w:r>
            <w:proofErr w:type="spellStart"/>
            <w:r w:rsidRPr="007A7F43">
              <w:rPr>
                <w:rFonts w:cs="Calibri"/>
              </w:rPr>
              <w:t>dimensional</w:t>
            </w:r>
            <w:proofErr w:type="spellEnd"/>
            <w:r w:rsidRPr="007A7F43">
              <w:rPr>
                <w:rFonts w:cs="Calibri"/>
              </w:rPr>
              <w:t xml:space="preserve"> </w:t>
            </w:r>
            <w:proofErr w:type="spellStart"/>
            <w:r w:rsidRPr="007A7F43">
              <w:rPr>
                <w:rFonts w:cs="Calibri"/>
              </w:rPr>
              <w:t>measurements</w:t>
            </w:r>
            <w:proofErr w:type="spellEnd"/>
            <w:r w:rsidRPr="007A7F43">
              <w:rPr>
                <w:rFonts w:cs="Calibri"/>
              </w:rPr>
              <w:t xml:space="preserve"> </w:t>
            </w:r>
            <w:proofErr w:type="spellStart"/>
            <w:r w:rsidRPr="007A7F43">
              <w:rPr>
                <w:rFonts w:cs="Calibri"/>
              </w:rPr>
              <w:t>with</w:t>
            </w:r>
            <w:proofErr w:type="spellEnd"/>
            <w:r w:rsidRPr="007A7F43">
              <w:rPr>
                <w:rFonts w:cs="Calibri"/>
              </w:rPr>
              <w:t xml:space="preserve"> </w:t>
            </w:r>
            <w:proofErr w:type="spellStart"/>
            <w:r w:rsidRPr="007A7F43">
              <w:rPr>
                <w:rFonts w:cs="Calibri"/>
              </w:rPr>
              <w:t>the</w:t>
            </w:r>
            <w:proofErr w:type="spellEnd"/>
            <w:r w:rsidRPr="007A7F43">
              <w:rPr>
                <w:rFonts w:cs="Calibri"/>
              </w:rPr>
              <w:t xml:space="preserve"> </w:t>
            </w:r>
            <w:proofErr w:type="spellStart"/>
            <w:r w:rsidRPr="007A7F43">
              <w:rPr>
                <w:rFonts w:cs="Calibri"/>
              </w:rPr>
              <w:t>automated</w:t>
            </w:r>
            <w:proofErr w:type="spellEnd"/>
            <w:r w:rsidRPr="007A7F43">
              <w:rPr>
                <w:rFonts w:cs="Calibri"/>
              </w:rPr>
              <w:t xml:space="preserve"> </w:t>
            </w:r>
            <w:proofErr w:type="spellStart"/>
            <w:r w:rsidRPr="007A7F43">
              <w:rPr>
                <w:rFonts w:cs="Calibri"/>
              </w:rPr>
              <w:t>visual</w:t>
            </w:r>
            <w:proofErr w:type="spellEnd"/>
            <w:r w:rsidRPr="007A7F43">
              <w:rPr>
                <w:rFonts w:cs="Calibri"/>
              </w:rPr>
              <w:t xml:space="preserve"> </w:t>
            </w:r>
            <w:proofErr w:type="spellStart"/>
            <w:r w:rsidRPr="007A7F43">
              <w:rPr>
                <w:rFonts w:cs="Calibri"/>
              </w:rPr>
              <w:t>inspection</w:t>
            </w:r>
            <w:proofErr w:type="spellEnd"/>
            <w:r w:rsidRPr="007A7F43">
              <w:rPr>
                <w:rFonts w:cs="Calibri"/>
              </w:rPr>
              <w:t xml:space="preserve"> </w:t>
            </w:r>
            <w:proofErr w:type="spellStart"/>
            <w:r w:rsidRPr="007A7F43">
              <w:rPr>
                <w:rFonts w:cs="Calibri"/>
              </w:rPr>
              <w:t>system</w:t>
            </w:r>
            <w:proofErr w:type="spellEnd"/>
            <w:r w:rsidRPr="007A7F43">
              <w:rPr>
                <w:rFonts w:cs="Calibri"/>
              </w:rPr>
              <w:t>.</w:t>
            </w:r>
            <w:r>
              <w:rPr>
                <w:rFonts w:cs="Calibri"/>
              </w:rPr>
              <w:t xml:space="preserve"> </w:t>
            </w:r>
            <w:proofErr w:type="spellStart"/>
            <w:r>
              <w:rPr>
                <w:rFonts w:cs="Calibri"/>
              </w:rPr>
              <w:t>Expert</w:t>
            </w:r>
            <w:proofErr w:type="spellEnd"/>
            <w:r>
              <w:rPr>
                <w:rFonts w:cs="Calibri"/>
              </w:rPr>
              <w:t xml:space="preserve"> </w:t>
            </w:r>
            <w:proofErr w:type="spellStart"/>
            <w:r>
              <w:rPr>
                <w:rFonts w:cs="Calibri"/>
              </w:rPr>
              <w:t>syst</w:t>
            </w:r>
            <w:proofErr w:type="spellEnd"/>
            <w:r>
              <w:rPr>
                <w:rFonts w:cs="Calibri"/>
              </w:rPr>
              <w:t xml:space="preserve">. </w:t>
            </w:r>
            <w:proofErr w:type="spellStart"/>
            <w:r>
              <w:rPr>
                <w:rFonts w:cs="Calibri"/>
              </w:rPr>
              <w:t>appl</w:t>
            </w:r>
            <w:proofErr w:type="spellEnd"/>
            <w:r>
              <w:rPr>
                <w:rFonts w:cs="Calibri"/>
              </w:rPr>
              <w:t xml:space="preserve">. </w:t>
            </w:r>
            <w:r w:rsidRPr="007A7F43">
              <w:rPr>
                <w:rFonts w:cs="Calibri"/>
              </w:rPr>
              <w:t>, 2011, vol. 38, no. 8, str. 10665-10675</w:t>
            </w:r>
            <w:r>
              <w:rPr>
                <w:rFonts w:cs="Calibri"/>
              </w:rPr>
              <w:t>.</w:t>
            </w:r>
          </w:p>
          <w:p w:rsidR="00B5348E" w:rsidRDefault="00B5348E" w:rsidP="00B5348E">
            <w:pPr>
              <w:rPr>
                <w:rFonts w:cs="Calibri"/>
              </w:rPr>
            </w:pPr>
            <w:r>
              <w:rPr>
                <w:rFonts w:cs="Calibri"/>
              </w:rPr>
              <w:t xml:space="preserve">4. </w:t>
            </w:r>
            <w:r w:rsidRPr="007A7F43">
              <w:rPr>
                <w:rFonts w:cs="Calibri"/>
              </w:rPr>
              <w:t xml:space="preserve">ČINKELJ, Justin, KAMNIK, Roman, ČEPON, Peter, MIHELJ, Matjaž, MUNIH, Marko. </w:t>
            </w:r>
            <w:proofErr w:type="spellStart"/>
            <w:r w:rsidRPr="007A7F43">
              <w:rPr>
                <w:rFonts w:cs="Calibri"/>
              </w:rPr>
              <w:t>Closed</w:t>
            </w:r>
            <w:proofErr w:type="spellEnd"/>
            <w:r w:rsidRPr="007A7F43">
              <w:rPr>
                <w:rFonts w:cs="Calibri"/>
              </w:rPr>
              <w:t>-</w:t>
            </w:r>
            <w:proofErr w:type="spellStart"/>
            <w:r w:rsidRPr="007A7F43">
              <w:rPr>
                <w:rFonts w:cs="Calibri"/>
              </w:rPr>
              <w:t>loop</w:t>
            </w:r>
            <w:proofErr w:type="spellEnd"/>
            <w:r w:rsidRPr="007A7F43">
              <w:rPr>
                <w:rFonts w:cs="Calibri"/>
              </w:rPr>
              <w:t xml:space="preserve"> </w:t>
            </w:r>
            <w:proofErr w:type="spellStart"/>
            <w:r w:rsidRPr="007A7F43">
              <w:rPr>
                <w:rFonts w:cs="Calibri"/>
              </w:rPr>
              <w:t>control</w:t>
            </w:r>
            <w:proofErr w:type="spellEnd"/>
            <w:r w:rsidRPr="007A7F43">
              <w:rPr>
                <w:rFonts w:cs="Calibri"/>
              </w:rPr>
              <w:t xml:space="preserve"> </w:t>
            </w:r>
            <w:proofErr w:type="spellStart"/>
            <w:r w:rsidRPr="007A7F43">
              <w:rPr>
                <w:rFonts w:cs="Calibri"/>
              </w:rPr>
              <w:t>of</w:t>
            </w:r>
            <w:proofErr w:type="spellEnd"/>
            <w:r w:rsidRPr="007A7F43">
              <w:rPr>
                <w:rFonts w:cs="Calibri"/>
              </w:rPr>
              <w:t xml:space="preserve"> </w:t>
            </w:r>
            <w:proofErr w:type="spellStart"/>
            <w:r w:rsidRPr="007A7F43">
              <w:rPr>
                <w:rFonts w:cs="Calibri"/>
              </w:rPr>
              <w:t>hydraulic</w:t>
            </w:r>
            <w:proofErr w:type="spellEnd"/>
            <w:r w:rsidRPr="007A7F43">
              <w:rPr>
                <w:rFonts w:cs="Calibri"/>
              </w:rPr>
              <w:t xml:space="preserve"> </w:t>
            </w:r>
            <w:proofErr w:type="spellStart"/>
            <w:r w:rsidRPr="007A7F43">
              <w:rPr>
                <w:rFonts w:cs="Calibri"/>
              </w:rPr>
              <w:t>telescopic</w:t>
            </w:r>
            <w:proofErr w:type="spellEnd"/>
            <w:r w:rsidRPr="007A7F43">
              <w:rPr>
                <w:rFonts w:cs="Calibri"/>
              </w:rPr>
              <w:t xml:space="preserve"> </w:t>
            </w:r>
            <w:proofErr w:type="spellStart"/>
            <w:r w:rsidRPr="007A7F43">
              <w:rPr>
                <w:rFonts w:cs="Calibri"/>
              </w:rPr>
              <w:t>handler</w:t>
            </w:r>
            <w:proofErr w:type="spellEnd"/>
            <w:r w:rsidRPr="007A7F43">
              <w:rPr>
                <w:rFonts w:cs="Calibri"/>
              </w:rPr>
              <w:t xml:space="preserve">. </w:t>
            </w:r>
            <w:proofErr w:type="spellStart"/>
            <w:r w:rsidRPr="007A7F43">
              <w:rPr>
                <w:rFonts w:cs="Calibri"/>
              </w:rPr>
              <w:t>Autom</w:t>
            </w:r>
            <w:proofErr w:type="spellEnd"/>
            <w:r w:rsidRPr="007A7F43">
              <w:rPr>
                <w:rFonts w:cs="Calibri"/>
              </w:rPr>
              <w:t xml:space="preserve">. </w:t>
            </w:r>
            <w:proofErr w:type="spellStart"/>
            <w:r w:rsidRPr="007A7F43">
              <w:rPr>
                <w:rFonts w:cs="Calibri"/>
              </w:rPr>
              <w:t>constr</w:t>
            </w:r>
            <w:proofErr w:type="spellEnd"/>
            <w:r w:rsidRPr="007A7F43">
              <w:rPr>
                <w:rFonts w:cs="Calibri"/>
              </w:rPr>
              <w:t>., 2010, vol. 19, no. 7, str. 954-963</w:t>
            </w:r>
            <w:r>
              <w:rPr>
                <w:rFonts w:cs="Calibri"/>
              </w:rPr>
              <w:t>.</w:t>
            </w:r>
          </w:p>
          <w:p w:rsidR="00B5348E" w:rsidRDefault="00B5348E" w:rsidP="00B5348E">
            <w:pPr>
              <w:rPr>
                <w:rFonts w:cs="Calibri"/>
              </w:rPr>
            </w:pPr>
            <w:r>
              <w:rPr>
                <w:rFonts w:cs="Calibri"/>
              </w:rPr>
              <w:t xml:space="preserve">5. </w:t>
            </w:r>
            <w:r w:rsidRPr="007A7F43">
              <w:rPr>
                <w:rFonts w:cs="Calibri"/>
              </w:rPr>
              <w:t xml:space="preserve">PODOBNIK, Janez, MUNIH, Marko. </w:t>
            </w:r>
            <w:proofErr w:type="spellStart"/>
            <w:r w:rsidRPr="007A7F43">
              <w:rPr>
                <w:rFonts w:cs="Calibri"/>
              </w:rPr>
              <w:t>Haptic</w:t>
            </w:r>
            <w:proofErr w:type="spellEnd"/>
            <w:r w:rsidRPr="007A7F43">
              <w:rPr>
                <w:rFonts w:cs="Calibri"/>
              </w:rPr>
              <w:t xml:space="preserve"> </w:t>
            </w:r>
            <w:proofErr w:type="spellStart"/>
            <w:r w:rsidRPr="007A7F43">
              <w:rPr>
                <w:rFonts w:cs="Calibri"/>
              </w:rPr>
              <w:t>interaction</w:t>
            </w:r>
            <w:proofErr w:type="spellEnd"/>
            <w:r w:rsidRPr="007A7F43">
              <w:rPr>
                <w:rFonts w:cs="Calibri"/>
              </w:rPr>
              <w:t xml:space="preserve"> </w:t>
            </w:r>
            <w:proofErr w:type="spellStart"/>
            <w:r w:rsidRPr="007A7F43">
              <w:rPr>
                <w:rFonts w:cs="Calibri"/>
              </w:rPr>
              <w:t>stability</w:t>
            </w:r>
            <w:proofErr w:type="spellEnd"/>
            <w:r w:rsidRPr="007A7F43">
              <w:rPr>
                <w:rFonts w:cs="Calibri"/>
              </w:rPr>
              <w:t xml:space="preserve"> </w:t>
            </w:r>
            <w:proofErr w:type="spellStart"/>
            <w:r w:rsidRPr="007A7F43">
              <w:rPr>
                <w:rFonts w:cs="Calibri"/>
              </w:rPr>
              <w:t>with</w:t>
            </w:r>
            <w:proofErr w:type="spellEnd"/>
            <w:r w:rsidRPr="007A7F43">
              <w:rPr>
                <w:rFonts w:cs="Calibri"/>
              </w:rPr>
              <w:t xml:space="preserve"> </w:t>
            </w:r>
            <w:proofErr w:type="spellStart"/>
            <w:r w:rsidRPr="007A7F43">
              <w:rPr>
                <w:rFonts w:cs="Calibri"/>
              </w:rPr>
              <w:t>respect</w:t>
            </w:r>
            <w:proofErr w:type="spellEnd"/>
            <w:r w:rsidRPr="007A7F43">
              <w:rPr>
                <w:rFonts w:cs="Calibri"/>
              </w:rPr>
              <w:t xml:space="preserve"> to </w:t>
            </w:r>
            <w:proofErr w:type="spellStart"/>
            <w:r w:rsidRPr="007A7F43">
              <w:rPr>
                <w:rFonts w:cs="Calibri"/>
              </w:rPr>
              <w:t>grasp</w:t>
            </w:r>
            <w:proofErr w:type="spellEnd"/>
            <w:r w:rsidRPr="007A7F43">
              <w:rPr>
                <w:rFonts w:cs="Calibri"/>
              </w:rPr>
              <w:t xml:space="preserve"> </w:t>
            </w:r>
            <w:proofErr w:type="spellStart"/>
            <w:r w:rsidRPr="007A7F43">
              <w:rPr>
                <w:rFonts w:cs="Calibri"/>
              </w:rPr>
              <w:t>force</w:t>
            </w:r>
            <w:proofErr w:type="spellEnd"/>
            <w:r w:rsidRPr="007A7F43">
              <w:rPr>
                <w:rFonts w:cs="Calibri"/>
              </w:rPr>
              <w:t xml:space="preserve">. IEEE trans. </w:t>
            </w:r>
            <w:proofErr w:type="spellStart"/>
            <w:r w:rsidRPr="007A7F43">
              <w:rPr>
                <w:rFonts w:cs="Calibri"/>
              </w:rPr>
              <w:t>syst</w:t>
            </w:r>
            <w:proofErr w:type="spellEnd"/>
            <w:r w:rsidRPr="007A7F43">
              <w:rPr>
                <w:rFonts w:cs="Calibri"/>
              </w:rPr>
              <w:t>.</w:t>
            </w:r>
            <w:r>
              <w:rPr>
                <w:rFonts w:cs="Calibri"/>
              </w:rPr>
              <w:t xml:space="preserve"> man </w:t>
            </w:r>
            <w:proofErr w:type="spellStart"/>
            <w:r>
              <w:rPr>
                <w:rFonts w:cs="Calibri"/>
              </w:rPr>
              <w:t>cybern</w:t>
            </w:r>
            <w:proofErr w:type="spellEnd"/>
            <w:r>
              <w:rPr>
                <w:rFonts w:cs="Calibri"/>
              </w:rPr>
              <w:t xml:space="preserve">., Part C </w:t>
            </w:r>
            <w:proofErr w:type="spellStart"/>
            <w:r>
              <w:rPr>
                <w:rFonts w:cs="Calibri"/>
              </w:rPr>
              <w:t>Appl</w:t>
            </w:r>
            <w:proofErr w:type="spellEnd"/>
            <w:r>
              <w:rPr>
                <w:rFonts w:cs="Calibri"/>
              </w:rPr>
              <w:t>. rev.</w:t>
            </w:r>
            <w:r w:rsidRPr="007A7F43">
              <w:rPr>
                <w:rFonts w:cs="Calibri"/>
              </w:rPr>
              <w:t>, 2007, vol. 37, no. 6, str. 1214-1222</w:t>
            </w:r>
            <w:r>
              <w:rPr>
                <w:rFonts w:cs="Calibri"/>
              </w:rPr>
              <w:t>.</w:t>
            </w:r>
          </w:p>
          <w:p w:rsidR="000B44D3" w:rsidRDefault="000B44D3" w:rsidP="003231E4">
            <w:pPr>
              <w:rPr>
                <w:rFonts w:cs="Calibri"/>
              </w:rPr>
            </w:pPr>
          </w:p>
        </w:tc>
      </w:tr>
    </w:tbl>
    <w:p w:rsidR="000B44D3" w:rsidRDefault="000B44D3"/>
    <w:sectPr w:rsidR="000B44D3"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3DFC"/>
    <w:rsid w:val="00020831"/>
    <w:rsid w:val="000703E4"/>
    <w:rsid w:val="000732DB"/>
    <w:rsid w:val="000A71D2"/>
    <w:rsid w:val="000A7C95"/>
    <w:rsid w:val="000B44D3"/>
    <w:rsid w:val="000E42E1"/>
    <w:rsid w:val="000E605D"/>
    <w:rsid w:val="001A0124"/>
    <w:rsid w:val="001B60F1"/>
    <w:rsid w:val="00260EAC"/>
    <w:rsid w:val="002661AF"/>
    <w:rsid w:val="002724BA"/>
    <w:rsid w:val="002F300A"/>
    <w:rsid w:val="003231E4"/>
    <w:rsid w:val="0034236B"/>
    <w:rsid w:val="003A0C99"/>
    <w:rsid w:val="00457CCF"/>
    <w:rsid w:val="004D6761"/>
    <w:rsid w:val="004E4789"/>
    <w:rsid w:val="00505D0F"/>
    <w:rsid w:val="0053523E"/>
    <w:rsid w:val="00575076"/>
    <w:rsid w:val="005903BA"/>
    <w:rsid w:val="005A438D"/>
    <w:rsid w:val="005D3AFD"/>
    <w:rsid w:val="005E1AE5"/>
    <w:rsid w:val="00623E00"/>
    <w:rsid w:val="006253E7"/>
    <w:rsid w:val="0064258B"/>
    <w:rsid w:val="00696816"/>
    <w:rsid w:val="006D127A"/>
    <w:rsid w:val="006D1CDF"/>
    <w:rsid w:val="00706C5E"/>
    <w:rsid w:val="007536FA"/>
    <w:rsid w:val="007A52F6"/>
    <w:rsid w:val="007A7F43"/>
    <w:rsid w:val="007D7AC5"/>
    <w:rsid w:val="0082408F"/>
    <w:rsid w:val="008732ED"/>
    <w:rsid w:val="008A5D0F"/>
    <w:rsid w:val="00A024F8"/>
    <w:rsid w:val="00A02BF5"/>
    <w:rsid w:val="00A048C0"/>
    <w:rsid w:val="00A7577A"/>
    <w:rsid w:val="00B37024"/>
    <w:rsid w:val="00B5348E"/>
    <w:rsid w:val="00BA1F90"/>
    <w:rsid w:val="00C16E51"/>
    <w:rsid w:val="00D0196D"/>
    <w:rsid w:val="00D06E61"/>
    <w:rsid w:val="00D25D7F"/>
    <w:rsid w:val="00D60066"/>
    <w:rsid w:val="00DC317C"/>
    <w:rsid w:val="00E11D55"/>
    <w:rsid w:val="00E45AA1"/>
    <w:rsid w:val="00EC4353"/>
    <w:rsid w:val="00EF7242"/>
    <w:rsid w:val="00F302B7"/>
    <w:rsid w:val="00F36211"/>
    <w:rsid w:val="00F75C60"/>
    <w:rsid w:val="00FF2C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2DB"/>
    <w:rPr>
      <w:rFonts w:ascii="Segoe UI" w:hAnsi="Segoe UI" w:cs="Segoe UI"/>
      <w:sz w:val="18"/>
      <w:szCs w:val="18"/>
    </w:rPr>
  </w:style>
  <w:style w:type="character" w:customStyle="1" w:styleId="BalloonTextChar">
    <w:name w:val="Balloon Text Char"/>
    <w:link w:val="BalloonText"/>
    <w:uiPriority w:val="99"/>
    <w:semiHidden/>
    <w:rsid w:val="000732D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2DB"/>
    <w:rPr>
      <w:rFonts w:ascii="Segoe UI" w:hAnsi="Segoe UI" w:cs="Segoe UI"/>
      <w:sz w:val="18"/>
      <w:szCs w:val="18"/>
    </w:rPr>
  </w:style>
  <w:style w:type="character" w:customStyle="1" w:styleId="BalloonTextChar">
    <w:name w:val="Balloon Text Char"/>
    <w:link w:val="BalloonText"/>
    <w:uiPriority w:val="99"/>
    <w:semiHidden/>
    <w:rsid w:val="000732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828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985</Words>
  <Characters>6506</Characters>
  <Application>Microsoft Office Word</Application>
  <DocSecurity>0</DocSecurity>
  <Lines>54</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2016-05-30T15:58:00Z</dcterms:created>
  <dcterms:modified xsi:type="dcterms:W3CDTF">2016-06-03T10:34:00Z</dcterms:modified>
</cp:coreProperties>
</file>