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EA0D25" w:rsidTr="00BC6589">
        <w:tc>
          <w:tcPr>
            <w:tcW w:w="9690" w:type="dxa"/>
            <w:gridSpan w:val="18"/>
            <w:tcBorders>
              <w:top w:val="single" w:sz="4" w:space="0" w:color="auto"/>
              <w:left w:val="single" w:sz="4" w:space="0" w:color="auto"/>
              <w:bottom w:val="single" w:sz="4" w:space="0" w:color="auto"/>
              <w:right w:val="single" w:sz="4" w:space="0" w:color="auto"/>
            </w:tcBorders>
            <w:shd w:val="clear" w:color="auto" w:fill="auto"/>
          </w:tcPr>
          <w:p w:rsidR="00EA0D25" w:rsidRDefault="00EA0D25">
            <w:pPr>
              <w:jc w:val="center"/>
              <w:rPr>
                <w:rFonts w:cs="Calibri"/>
                <w:b/>
              </w:rPr>
            </w:pPr>
            <w:r>
              <w:rPr>
                <w:rFonts w:cs="Calibri"/>
                <w:b/>
                <w:szCs w:val="22"/>
              </w:rPr>
              <w:t>UČNI NAČRT PREDMETA / COURSE SYLLABUS</w:t>
            </w:r>
          </w:p>
        </w:tc>
      </w:tr>
      <w:tr w:rsidR="00EA0D25" w:rsidTr="00BC6589">
        <w:tc>
          <w:tcPr>
            <w:tcW w:w="1799" w:type="dxa"/>
            <w:gridSpan w:val="3"/>
            <w:shd w:val="clear" w:color="auto" w:fill="auto"/>
          </w:tcPr>
          <w:p w:rsidR="00EA0D25" w:rsidRDefault="00EA0D25">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shd w:val="clear" w:color="auto" w:fill="auto"/>
          </w:tcPr>
          <w:p w:rsidR="00EA0D25" w:rsidRPr="004D6BDF" w:rsidRDefault="00EA0D25" w:rsidP="004D6BDF">
            <w:bookmarkStart w:id="0" w:name="Predmet"/>
            <w:bookmarkEnd w:id="0"/>
            <w:r>
              <w:t>Informacijski sistemi</w:t>
            </w:r>
          </w:p>
        </w:tc>
      </w:tr>
      <w:tr w:rsidR="00EA0D25" w:rsidTr="00BC6589">
        <w:tc>
          <w:tcPr>
            <w:tcW w:w="1799" w:type="dxa"/>
            <w:gridSpan w:val="3"/>
            <w:shd w:val="clear" w:color="auto" w:fill="auto"/>
          </w:tcPr>
          <w:p w:rsidR="00EA0D25" w:rsidRDefault="00EA0D25">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shd w:val="clear" w:color="auto" w:fill="auto"/>
          </w:tcPr>
          <w:p w:rsidR="00EA0D25" w:rsidRDefault="00EA0D25">
            <w:pPr>
              <w:rPr>
                <w:rFonts w:cs="Calibri"/>
              </w:rPr>
            </w:pPr>
            <w:bookmarkStart w:id="1" w:name="APredmet"/>
            <w:bookmarkEnd w:id="1"/>
            <w:proofErr w:type="spellStart"/>
            <w:r>
              <w:rPr>
                <w:rFonts w:cs="Calibri"/>
              </w:rPr>
              <w:t>Information</w:t>
            </w:r>
            <w:proofErr w:type="spellEnd"/>
            <w:r>
              <w:rPr>
                <w:rFonts w:cs="Calibri"/>
              </w:rPr>
              <w:t xml:space="preserve"> </w:t>
            </w:r>
            <w:proofErr w:type="spellStart"/>
            <w:r>
              <w:rPr>
                <w:rFonts w:cs="Calibri"/>
              </w:rPr>
              <w:t>Systems</w:t>
            </w:r>
            <w:proofErr w:type="spellEnd"/>
          </w:p>
        </w:tc>
      </w:tr>
      <w:tr w:rsidR="00EA0D25" w:rsidTr="00BC6589">
        <w:tc>
          <w:tcPr>
            <w:tcW w:w="3307" w:type="dxa"/>
            <w:gridSpan w:val="5"/>
            <w:shd w:val="clear" w:color="auto" w:fill="auto"/>
            <w:vAlign w:val="center"/>
          </w:tcPr>
          <w:p w:rsidR="00EA0D25" w:rsidRDefault="00EA0D25">
            <w:pPr>
              <w:jc w:val="center"/>
              <w:rPr>
                <w:rFonts w:cs="Calibri"/>
                <w:b/>
              </w:rPr>
            </w:pPr>
          </w:p>
        </w:tc>
        <w:tc>
          <w:tcPr>
            <w:tcW w:w="3401" w:type="dxa"/>
            <w:gridSpan w:val="8"/>
            <w:shd w:val="clear" w:color="auto" w:fill="auto"/>
            <w:vAlign w:val="center"/>
          </w:tcPr>
          <w:p w:rsidR="00EA0D25" w:rsidRDefault="00EA0D25">
            <w:pPr>
              <w:jc w:val="center"/>
              <w:rPr>
                <w:rFonts w:cs="Calibri"/>
                <w:b/>
              </w:rPr>
            </w:pPr>
          </w:p>
        </w:tc>
        <w:tc>
          <w:tcPr>
            <w:tcW w:w="1558" w:type="dxa"/>
            <w:gridSpan w:val="2"/>
            <w:shd w:val="clear" w:color="auto" w:fill="auto"/>
            <w:vAlign w:val="center"/>
          </w:tcPr>
          <w:p w:rsidR="00EA0D25" w:rsidRDefault="00EA0D25">
            <w:pPr>
              <w:jc w:val="center"/>
              <w:rPr>
                <w:rFonts w:cs="Calibri"/>
                <w:b/>
              </w:rPr>
            </w:pPr>
          </w:p>
        </w:tc>
        <w:tc>
          <w:tcPr>
            <w:tcW w:w="1424" w:type="dxa"/>
            <w:gridSpan w:val="3"/>
            <w:shd w:val="clear" w:color="auto" w:fill="auto"/>
            <w:vAlign w:val="center"/>
          </w:tcPr>
          <w:p w:rsidR="00EA0D25" w:rsidRDefault="00EA0D25">
            <w:pPr>
              <w:jc w:val="center"/>
              <w:rPr>
                <w:rFonts w:cs="Calibri"/>
                <w:b/>
              </w:rPr>
            </w:pPr>
          </w:p>
        </w:tc>
      </w:tr>
      <w:tr w:rsidR="00EA0D25" w:rsidTr="00BC6589">
        <w:tc>
          <w:tcPr>
            <w:tcW w:w="3307" w:type="dxa"/>
            <w:gridSpan w:val="5"/>
            <w:tcBorders>
              <w:top w:val="nil"/>
              <w:left w:val="nil"/>
              <w:bottom w:val="single" w:sz="4" w:space="0" w:color="auto"/>
              <w:right w:val="nil"/>
            </w:tcBorders>
            <w:shd w:val="clear" w:color="auto" w:fill="auto"/>
            <w:vAlign w:val="center"/>
          </w:tcPr>
          <w:p w:rsidR="00EA0D25" w:rsidRDefault="00EA0D25">
            <w:pPr>
              <w:jc w:val="center"/>
              <w:rPr>
                <w:rFonts w:cs="Calibri"/>
                <w:b/>
              </w:rPr>
            </w:pPr>
            <w:r>
              <w:rPr>
                <w:rFonts w:cs="Calibri"/>
                <w:b/>
                <w:szCs w:val="22"/>
              </w:rPr>
              <w:t>Študijski program in stopnja</w:t>
            </w:r>
          </w:p>
          <w:p w:rsidR="00EA0D25" w:rsidRDefault="00EA0D25">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shd w:val="clear" w:color="auto" w:fill="auto"/>
            <w:vAlign w:val="center"/>
          </w:tcPr>
          <w:p w:rsidR="00EA0D25" w:rsidRDefault="00EA0D25">
            <w:pPr>
              <w:jc w:val="center"/>
              <w:rPr>
                <w:rFonts w:cs="Calibri"/>
                <w:b/>
              </w:rPr>
            </w:pPr>
            <w:r>
              <w:rPr>
                <w:rFonts w:cs="Calibri"/>
                <w:b/>
                <w:szCs w:val="22"/>
              </w:rPr>
              <w:t>Študijska smer</w:t>
            </w:r>
          </w:p>
          <w:p w:rsidR="00EA0D25" w:rsidRDefault="00EA0D25">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shd w:val="clear" w:color="auto" w:fill="auto"/>
            <w:vAlign w:val="center"/>
          </w:tcPr>
          <w:p w:rsidR="00EA0D25" w:rsidRDefault="00EA0D25">
            <w:pPr>
              <w:jc w:val="center"/>
              <w:rPr>
                <w:rFonts w:cs="Calibri"/>
                <w:b/>
              </w:rPr>
            </w:pPr>
            <w:r>
              <w:rPr>
                <w:rFonts w:cs="Calibri"/>
                <w:b/>
                <w:szCs w:val="22"/>
              </w:rPr>
              <w:t>Letnik</w:t>
            </w:r>
          </w:p>
          <w:p w:rsidR="00EA0D25" w:rsidRDefault="00EA0D25">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shd w:val="clear" w:color="auto" w:fill="auto"/>
            <w:vAlign w:val="center"/>
          </w:tcPr>
          <w:p w:rsidR="00EA0D25" w:rsidRDefault="00EA0D25">
            <w:pPr>
              <w:jc w:val="center"/>
              <w:rPr>
                <w:rFonts w:cs="Calibri"/>
                <w:b/>
              </w:rPr>
            </w:pPr>
            <w:r>
              <w:rPr>
                <w:rFonts w:cs="Calibri"/>
                <w:b/>
                <w:szCs w:val="22"/>
              </w:rPr>
              <w:t>Semester</w:t>
            </w:r>
          </w:p>
          <w:p w:rsidR="00EA0D25" w:rsidRDefault="00EA0D25">
            <w:pPr>
              <w:jc w:val="center"/>
              <w:rPr>
                <w:rFonts w:cs="Calibri"/>
                <w:b/>
              </w:rPr>
            </w:pPr>
            <w:r>
              <w:rPr>
                <w:rFonts w:cs="Calibri"/>
                <w:b/>
                <w:szCs w:val="22"/>
              </w:rPr>
              <w:t>Semester</w:t>
            </w:r>
          </w:p>
        </w:tc>
      </w:tr>
      <w:tr w:rsidR="00EA0D25" w:rsidTr="00BC6589">
        <w:trPr>
          <w:trHeight w:val="318"/>
        </w:trPr>
        <w:tc>
          <w:tcPr>
            <w:tcW w:w="33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0D25" w:rsidRPr="00D16280" w:rsidRDefault="00EA0D25"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Ni smeri</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0D25" w:rsidRPr="00007802" w:rsidRDefault="00EA0D25" w:rsidP="006F412C">
            <w:pPr>
              <w:jc w:val="center"/>
              <w:rPr>
                <w:rFonts w:cs="Calibri"/>
                <w:bCs/>
              </w:rPr>
            </w:pPr>
            <w:r>
              <w:rPr>
                <w:rFonts w:cs="Calibri"/>
                <w:bCs/>
              </w:rPr>
              <w:t>2.</w:t>
            </w:r>
          </w:p>
        </w:tc>
        <w:tc>
          <w:tcPr>
            <w:tcW w:w="14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0D25" w:rsidRPr="00007802" w:rsidRDefault="00EA0D25" w:rsidP="00B61D2D">
            <w:pPr>
              <w:jc w:val="center"/>
              <w:rPr>
                <w:rFonts w:cs="Calibri"/>
                <w:bCs/>
              </w:rPr>
            </w:pPr>
            <w:r>
              <w:rPr>
                <w:rFonts w:cs="Calibri"/>
                <w:bCs/>
              </w:rPr>
              <w:t>letni</w:t>
            </w:r>
          </w:p>
        </w:tc>
      </w:tr>
      <w:tr w:rsidR="00EA0D25" w:rsidTr="00BC6589">
        <w:trPr>
          <w:trHeight w:val="318"/>
        </w:trPr>
        <w:tc>
          <w:tcPr>
            <w:tcW w:w="33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0D25" w:rsidRPr="00C72078" w:rsidRDefault="00EA0D25" w:rsidP="006F412C">
            <w:pPr>
              <w:jc w:val="center"/>
              <w:rPr>
                <w:rFonts w:cs="Calibri"/>
                <w:b/>
                <w:bCs/>
              </w:rPr>
            </w:pPr>
            <w:r>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0D25" w:rsidRPr="00C72078" w:rsidRDefault="00EA0D25" w:rsidP="006F412C">
            <w:pPr>
              <w:jc w:val="center"/>
              <w:rPr>
                <w:rFonts w:cs="Calibri"/>
                <w:b/>
                <w:bCs/>
              </w:rPr>
            </w:pPr>
            <w:proofErr w:type="spellStart"/>
            <w:r>
              <w:rPr>
                <w:rFonts w:cs="Calibri"/>
                <w:b/>
                <w:bCs/>
              </w:rPr>
              <w:t>summer</w:t>
            </w:r>
            <w:proofErr w:type="spellEnd"/>
          </w:p>
        </w:tc>
      </w:tr>
      <w:tr w:rsidR="00EA0D25" w:rsidTr="00BC6589">
        <w:trPr>
          <w:trHeight w:val="103"/>
        </w:trPr>
        <w:tc>
          <w:tcPr>
            <w:tcW w:w="9690" w:type="dxa"/>
            <w:gridSpan w:val="18"/>
            <w:shd w:val="clear" w:color="auto" w:fill="auto"/>
          </w:tcPr>
          <w:p w:rsidR="00EA0D25" w:rsidRDefault="00EA0D25" w:rsidP="006F412C">
            <w:pPr>
              <w:rPr>
                <w:rFonts w:cs="Calibri"/>
                <w:b/>
                <w:bCs/>
              </w:rPr>
            </w:pPr>
          </w:p>
        </w:tc>
      </w:tr>
      <w:tr w:rsidR="00EA0D25" w:rsidTr="00BC6589">
        <w:tc>
          <w:tcPr>
            <w:tcW w:w="5718" w:type="dxa"/>
            <w:gridSpan w:val="12"/>
            <w:tcBorders>
              <w:top w:val="nil"/>
              <w:left w:val="nil"/>
              <w:bottom w:val="nil"/>
              <w:right w:val="single" w:sz="4" w:space="0" w:color="auto"/>
            </w:tcBorders>
            <w:shd w:val="clear" w:color="auto" w:fill="auto"/>
          </w:tcPr>
          <w:p w:rsidR="00EA0D25" w:rsidRDefault="00EA0D25"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shd w:val="clear" w:color="auto" w:fill="auto"/>
          </w:tcPr>
          <w:p w:rsidR="00EA0D25" w:rsidRDefault="00EA0D25" w:rsidP="00B61D2D">
            <w:pPr>
              <w:rPr>
                <w:rFonts w:ascii="Times New Roman" w:hAnsi="Times New Roman"/>
              </w:rPr>
            </w:pPr>
            <w:r>
              <w:rPr>
                <w:rFonts w:cs="Calibri"/>
              </w:rPr>
              <w:t>Izbirni – strokovni/</w:t>
            </w:r>
            <w:proofErr w:type="spellStart"/>
            <w:r>
              <w:t>elective</w:t>
            </w:r>
            <w:proofErr w:type="spellEnd"/>
            <w:r>
              <w:t xml:space="preserve"> </w:t>
            </w:r>
            <w:proofErr w:type="spellStart"/>
            <w:r>
              <w:t>professional</w:t>
            </w:r>
            <w:proofErr w:type="spellEnd"/>
            <w:r>
              <w:t xml:space="preserve"> </w:t>
            </w:r>
          </w:p>
          <w:p w:rsidR="00EA0D25" w:rsidRDefault="00EA0D25" w:rsidP="006F412C">
            <w:pPr>
              <w:jc w:val="right"/>
              <w:rPr>
                <w:rFonts w:cs="Calibri"/>
              </w:rPr>
            </w:pPr>
          </w:p>
        </w:tc>
      </w:tr>
      <w:tr w:rsidR="00EA0D25" w:rsidTr="00BC6589">
        <w:tc>
          <w:tcPr>
            <w:tcW w:w="5718" w:type="dxa"/>
            <w:gridSpan w:val="12"/>
            <w:shd w:val="clear" w:color="auto" w:fill="auto"/>
          </w:tcPr>
          <w:p w:rsidR="00EA0D25" w:rsidRDefault="00EA0D25" w:rsidP="006F412C">
            <w:pPr>
              <w:rPr>
                <w:rFonts w:cs="Calibri"/>
                <w:b/>
              </w:rPr>
            </w:pPr>
          </w:p>
        </w:tc>
        <w:tc>
          <w:tcPr>
            <w:tcW w:w="3972" w:type="dxa"/>
            <w:gridSpan w:val="6"/>
            <w:tcBorders>
              <w:top w:val="single" w:sz="4" w:space="0" w:color="auto"/>
              <w:left w:val="nil"/>
              <w:bottom w:val="single" w:sz="4" w:space="0" w:color="auto"/>
              <w:right w:val="nil"/>
            </w:tcBorders>
            <w:shd w:val="clear" w:color="auto" w:fill="auto"/>
          </w:tcPr>
          <w:p w:rsidR="00EA0D25" w:rsidRDefault="00EA0D25" w:rsidP="006F412C">
            <w:pPr>
              <w:rPr>
                <w:rFonts w:cs="Calibri"/>
              </w:rPr>
            </w:pPr>
          </w:p>
        </w:tc>
      </w:tr>
      <w:tr w:rsidR="00EA0D25" w:rsidTr="00BC6589">
        <w:tc>
          <w:tcPr>
            <w:tcW w:w="5718" w:type="dxa"/>
            <w:gridSpan w:val="12"/>
            <w:tcBorders>
              <w:top w:val="nil"/>
              <w:left w:val="nil"/>
              <w:bottom w:val="nil"/>
              <w:right w:val="single" w:sz="4" w:space="0" w:color="auto"/>
            </w:tcBorders>
            <w:shd w:val="clear" w:color="auto" w:fill="auto"/>
          </w:tcPr>
          <w:p w:rsidR="00EA0D25" w:rsidRDefault="00EA0D25"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shd w:val="clear" w:color="auto" w:fill="auto"/>
          </w:tcPr>
          <w:p w:rsidR="00EA0D25" w:rsidRDefault="00EA0D25" w:rsidP="00A26AC8">
            <w:pPr>
              <w:rPr>
                <w:rFonts w:cs="Calibri"/>
              </w:rPr>
            </w:pPr>
            <w:r>
              <w:rPr>
                <w:rFonts w:cs="Calibri"/>
              </w:rPr>
              <w:t>64122</w:t>
            </w:r>
          </w:p>
        </w:tc>
      </w:tr>
      <w:tr w:rsidR="00EA0D25" w:rsidTr="00BC6589">
        <w:tc>
          <w:tcPr>
            <w:tcW w:w="9690" w:type="dxa"/>
            <w:gridSpan w:val="18"/>
            <w:shd w:val="clear" w:color="auto" w:fill="auto"/>
          </w:tcPr>
          <w:p w:rsidR="00EA0D25" w:rsidRDefault="00EA0D25" w:rsidP="006F412C">
            <w:pPr>
              <w:rPr>
                <w:rFonts w:cs="Calibri"/>
              </w:rPr>
            </w:pPr>
          </w:p>
        </w:tc>
      </w:tr>
      <w:tr w:rsidR="00EA0D25" w:rsidTr="00BC6589">
        <w:tc>
          <w:tcPr>
            <w:tcW w:w="1410" w:type="dxa"/>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Predavanja</w:t>
            </w:r>
          </w:p>
          <w:p w:rsidR="00EA0D25" w:rsidRDefault="00EA0D25"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Seminar</w:t>
            </w:r>
          </w:p>
          <w:p w:rsidR="00EA0D25" w:rsidRDefault="00EA0D25"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Vaje</w:t>
            </w:r>
          </w:p>
          <w:p w:rsidR="00EA0D25" w:rsidRDefault="00EA0D25"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Klinične vaje</w:t>
            </w:r>
          </w:p>
          <w:p w:rsidR="00EA0D25" w:rsidRDefault="00EA0D25"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Samost. delo</w:t>
            </w:r>
          </w:p>
          <w:p w:rsidR="00EA0D25" w:rsidRDefault="00EA0D25"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shd w:val="clear" w:color="auto" w:fill="auto"/>
            <w:vAlign w:val="center"/>
          </w:tcPr>
          <w:p w:rsidR="00EA0D25" w:rsidRDefault="00EA0D25" w:rsidP="006F412C">
            <w:pPr>
              <w:jc w:val="center"/>
              <w:rPr>
                <w:rFonts w:cs="Calibri"/>
                <w:b/>
                <w:bCs/>
              </w:rPr>
            </w:pPr>
          </w:p>
        </w:tc>
        <w:tc>
          <w:tcPr>
            <w:tcW w:w="1068" w:type="dxa"/>
            <w:tcBorders>
              <w:top w:val="nil"/>
              <w:left w:val="nil"/>
              <w:bottom w:val="single" w:sz="4" w:space="0" w:color="auto"/>
              <w:right w:val="nil"/>
            </w:tcBorders>
            <w:shd w:val="clear" w:color="auto" w:fill="auto"/>
            <w:vAlign w:val="center"/>
          </w:tcPr>
          <w:p w:rsidR="00EA0D25" w:rsidRDefault="00EA0D25" w:rsidP="006F412C">
            <w:pPr>
              <w:jc w:val="center"/>
              <w:rPr>
                <w:rFonts w:cs="Calibri"/>
                <w:b/>
              </w:rPr>
            </w:pPr>
            <w:r>
              <w:rPr>
                <w:rFonts w:cs="Calibri"/>
                <w:b/>
                <w:szCs w:val="22"/>
              </w:rPr>
              <w:t>ECTS</w:t>
            </w:r>
          </w:p>
        </w:tc>
      </w:tr>
      <w:tr w:rsidR="00EA0D25" w:rsidTr="00BC6589">
        <w:trPr>
          <w:trHeight w:val="318"/>
        </w:trPr>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15</w:t>
            </w: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shd w:val="clear" w:color="auto" w:fill="auto"/>
            <w:vAlign w:val="center"/>
          </w:tcPr>
          <w:p w:rsidR="00EA0D25" w:rsidRDefault="00EA0D25"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EA0D25" w:rsidRDefault="00EA0D25" w:rsidP="006F412C">
            <w:pPr>
              <w:jc w:val="center"/>
              <w:rPr>
                <w:rFonts w:cs="Calibri"/>
                <w:b/>
                <w:bCs/>
              </w:rPr>
            </w:pPr>
            <w:r>
              <w:rPr>
                <w:rFonts w:cs="Calibri"/>
                <w:b/>
                <w:bCs/>
              </w:rPr>
              <w:t>5</w:t>
            </w:r>
          </w:p>
        </w:tc>
      </w:tr>
      <w:tr w:rsidR="00EA0D25" w:rsidTr="00BC6589">
        <w:tc>
          <w:tcPr>
            <w:tcW w:w="9690" w:type="dxa"/>
            <w:gridSpan w:val="18"/>
            <w:shd w:val="clear" w:color="auto" w:fill="auto"/>
          </w:tcPr>
          <w:p w:rsidR="00EA0D25" w:rsidRDefault="00EA0D25" w:rsidP="006F412C">
            <w:pPr>
              <w:rPr>
                <w:rFonts w:cs="Calibri"/>
                <w:b/>
                <w:bCs/>
              </w:rPr>
            </w:pPr>
          </w:p>
        </w:tc>
      </w:tr>
      <w:tr w:rsidR="00EA0D25" w:rsidTr="00BC6589">
        <w:tc>
          <w:tcPr>
            <w:tcW w:w="3307" w:type="dxa"/>
            <w:gridSpan w:val="5"/>
            <w:shd w:val="clear" w:color="auto" w:fill="auto"/>
          </w:tcPr>
          <w:p w:rsidR="00EA0D25" w:rsidRDefault="00EA0D25"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shd w:val="clear" w:color="auto" w:fill="auto"/>
          </w:tcPr>
          <w:p w:rsidR="00EA0D25" w:rsidRPr="00C72078" w:rsidRDefault="00BE7EA9" w:rsidP="00BE7EA9">
            <w:pPr>
              <w:rPr>
                <w:rFonts w:cs="Calibri"/>
              </w:rPr>
            </w:pPr>
            <w:bookmarkStart w:id="2" w:name="Predavatelj"/>
            <w:bookmarkEnd w:id="2"/>
            <w:r>
              <w:rPr>
                <w:rFonts w:cs="Calibri"/>
              </w:rPr>
              <w:t xml:space="preserve">Sara </w:t>
            </w:r>
            <w:proofErr w:type="spellStart"/>
            <w:r>
              <w:rPr>
                <w:rFonts w:cs="Calibri"/>
              </w:rPr>
              <w:t>Stančin</w:t>
            </w:r>
            <w:proofErr w:type="spellEnd"/>
          </w:p>
        </w:tc>
      </w:tr>
      <w:tr w:rsidR="00EA0D25" w:rsidTr="00BC6589">
        <w:tc>
          <w:tcPr>
            <w:tcW w:w="9690" w:type="dxa"/>
            <w:gridSpan w:val="18"/>
            <w:shd w:val="clear" w:color="auto" w:fill="auto"/>
          </w:tcPr>
          <w:p w:rsidR="00EA0D25" w:rsidRDefault="00EA0D25" w:rsidP="006F412C">
            <w:pPr>
              <w:jc w:val="both"/>
              <w:rPr>
                <w:rFonts w:cs="Calibri"/>
              </w:rPr>
            </w:pPr>
          </w:p>
        </w:tc>
      </w:tr>
      <w:tr w:rsidR="00EA0D25" w:rsidTr="00BC6589">
        <w:tc>
          <w:tcPr>
            <w:tcW w:w="1641" w:type="dxa"/>
            <w:gridSpan w:val="2"/>
            <w:vMerge w:val="restart"/>
            <w:shd w:val="clear" w:color="auto" w:fill="auto"/>
          </w:tcPr>
          <w:p w:rsidR="00EA0D25" w:rsidRDefault="00EA0D25" w:rsidP="006F412C">
            <w:pPr>
              <w:rPr>
                <w:rFonts w:cs="Calibri"/>
                <w:b/>
              </w:rPr>
            </w:pPr>
            <w:r>
              <w:rPr>
                <w:rFonts w:cs="Calibri"/>
                <w:b/>
                <w:szCs w:val="22"/>
              </w:rPr>
              <w:t xml:space="preserve">Jeziki / </w:t>
            </w:r>
          </w:p>
          <w:p w:rsidR="00EA0D25" w:rsidRDefault="00EA0D25"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shd w:val="clear" w:color="auto" w:fill="auto"/>
          </w:tcPr>
          <w:p w:rsidR="00EA0D25" w:rsidRDefault="00EA0D25"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shd w:val="clear" w:color="auto" w:fill="auto"/>
          </w:tcPr>
          <w:p w:rsidR="00EA0D25" w:rsidRPr="00007802" w:rsidRDefault="00EA0D25" w:rsidP="006F412C">
            <w:pPr>
              <w:jc w:val="both"/>
              <w:rPr>
                <w:rFonts w:cs="Calibri"/>
                <w:bCs/>
              </w:rPr>
            </w:pPr>
            <w:bookmarkStart w:id="3" w:name="Jezik"/>
            <w:bookmarkEnd w:id="3"/>
            <w:r w:rsidRPr="00007802">
              <w:rPr>
                <w:rFonts w:cs="Calibri"/>
              </w:rPr>
              <w:t>slovenski</w:t>
            </w:r>
          </w:p>
        </w:tc>
      </w:tr>
      <w:tr w:rsidR="00EA0D25" w:rsidTr="00BC6589">
        <w:trPr>
          <w:trHeight w:val="215"/>
        </w:trPr>
        <w:tc>
          <w:tcPr>
            <w:tcW w:w="1641" w:type="dxa"/>
            <w:gridSpan w:val="2"/>
            <w:vMerge/>
            <w:shd w:val="clear" w:color="auto" w:fill="auto"/>
            <w:vAlign w:val="center"/>
          </w:tcPr>
          <w:p w:rsidR="00EA0D25" w:rsidRDefault="00EA0D25" w:rsidP="006F412C">
            <w:pPr>
              <w:rPr>
                <w:rFonts w:cs="Calibri"/>
              </w:rPr>
            </w:pPr>
          </w:p>
        </w:tc>
        <w:tc>
          <w:tcPr>
            <w:tcW w:w="2241" w:type="dxa"/>
            <w:gridSpan w:val="4"/>
            <w:shd w:val="clear" w:color="auto" w:fill="auto"/>
          </w:tcPr>
          <w:p w:rsidR="00EA0D25" w:rsidRDefault="00EA0D25"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shd w:val="clear" w:color="auto" w:fill="auto"/>
          </w:tcPr>
          <w:p w:rsidR="00EA0D25" w:rsidRPr="00007802" w:rsidRDefault="00EA0D25" w:rsidP="006F412C">
            <w:pPr>
              <w:jc w:val="both"/>
              <w:rPr>
                <w:rFonts w:cs="Calibri"/>
                <w:bCs/>
              </w:rPr>
            </w:pPr>
            <w:bookmarkStart w:id="4" w:name="JezikV"/>
            <w:bookmarkEnd w:id="4"/>
            <w:r w:rsidRPr="00007802">
              <w:rPr>
                <w:rFonts w:cs="Calibri"/>
              </w:rPr>
              <w:t>slovenski</w:t>
            </w:r>
          </w:p>
        </w:tc>
      </w:tr>
      <w:tr w:rsidR="00EA0D25" w:rsidTr="00BC6589">
        <w:tc>
          <w:tcPr>
            <w:tcW w:w="4728" w:type="dxa"/>
            <w:gridSpan w:val="9"/>
            <w:tcBorders>
              <w:top w:val="nil"/>
              <w:left w:val="nil"/>
              <w:bottom w:val="single" w:sz="4" w:space="0" w:color="auto"/>
              <w:right w:val="nil"/>
            </w:tcBorders>
            <w:shd w:val="clear" w:color="auto" w:fill="auto"/>
          </w:tcPr>
          <w:p w:rsidR="00EA0D25" w:rsidRDefault="00EA0D25" w:rsidP="006F412C">
            <w:pPr>
              <w:rPr>
                <w:rFonts w:cs="Calibri"/>
                <w:b/>
                <w:bCs/>
              </w:rPr>
            </w:pPr>
          </w:p>
          <w:p w:rsidR="00EA0D25" w:rsidRDefault="00EA0D25" w:rsidP="006F412C">
            <w:pPr>
              <w:rPr>
                <w:rFonts w:cs="Calibri"/>
                <w:b/>
              </w:rPr>
            </w:pPr>
            <w:r>
              <w:rPr>
                <w:rFonts w:cs="Calibri"/>
                <w:b/>
                <w:szCs w:val="22"/>
              </w:rPr>
              <w:t>Pogoji za vključitev v delo oz. za opravljanje študijskih obveznosti:</w:t>
            </w:r>
          </w:p>
        </w:tc>
        <w:tc>
          <w:tcPr>
            <w:tcW w:w="142" w:type="dxa"/>
            <w:shd w:val="clear" w:color="auto" w:fill="auto"/>
          </w:tcPr>
          <w:p w:rsidR="00EA0D25" w:rsidRDefault="00EA0D25" w:rsidP="006F412C">
            <w:pPr>
              <w:rPr>
                <w:rFonts w:cs="Calibri"/>
                <w:b/>
              </w:rPr>
            </w:pPr>
          </w:p>
          <w:p w:rsidR="00EA0D25" w:rsidRDefault="00EA0D25" w:rsidP="006F412C">
            <w:pPr>
              <w:rPr>
                <w:rFonts w:cs="Calibri"/>
                <w:b/>
              </w:rPr>
            </w:pPr>
          </w:p>
        </w:tc>
        <w:tc>
          <w:tcPr>
            <w:tcW w:w="4820" w:type="dxa"/>
            <w:gridSpan w:val="8"/>
            <w:tcBorders>
              <w:top w:val="nil"/>
              <w:left w:val="nil"/>
              <w:bottom w:val="single" w:sz="4" w:space="0" w:color="auto"/>
              <w:right w:val="nil"/>
            </w:tcBorders>
            <w:shd w:val="clear" w:color="auto" w:fill="auto"/>
          </w:tcPr>
          <w:p w:rsidR="00EA0D25" w:rsidRDefault="00EA0D25" w:rsidP="006F412C">
            <w:pPr>
              <w:rPr>
                <w:rFonts w:cs="Calibri"/>
                <w:b/>
              </w:rPr>
            </w:pPr>
          </w:p>
          <w:p w:rsidR="00EA0D25" w:rsidRDefault="00EA0D25" w:rsidP="006F412C">
            <w:pPr>
              <w:rPr>
                <w:rFonts w:cs="Calibri"/>
                <w:b/>
              </w:rPr>
            </w:pPr>
            <w:proofErr w:type="spellStart"/>
            <w:r>
              <w:rPr>
                <w:rFonts w:cs="Calibri"/>
                <w:b/>
                <w:szCs w:val="22"/>
              </w:rPr>
              <w:t>Prerequisits</w:t>
            </w:r>
            <w:proofErr w:type="spellEnd"/>
            <w:r>
              <w:rPr>
                <w:rFonts w:cs="Calibri"/>
                <w:b/>
                <w:szCs w:val="22"/>
              </w:rPr>
              <w:t>:</w:t>
            </w:r>
          </w:p>
        </w:tc>
      </w:tr>
      <w:tr w:rsidR="00EA0D25" w:rsidTr="00BC6589">
        <w:trPr>
          <w:trHeight w:val="240"/>
        </w:trPr>
        <w:tc>
          <w:tcPr>
            <w:tcW w:w="4728" w:type="dxa"/>
            <w:gridSpan w:val="9"/>
            <w:tcBorders>
              <w:top w:val="single" w:sz="4" w:space="0" w:color="auto"/>
              <w:left w:val="single" w:sz="4" w:space="0" w:color="auto"/>
              <w:bottom w:val="single" w:sz="4" w:space="0" w:color="auto"/>
              <w:right w:val="single" w:sz="4" w:space="0" w:color="auto"/>
            </w:tcBorders>
            <w:shd w:val="clear" w:color="auto" w:fill="auto"/>
          </w:tcPr>
          <w:p w:rsidR="00EA0D25" w:rsidRPr="00306F97" w:rsidRDefault="00306F97" w:rsidP="006F412C">
            <w:r>
              <w:t>Vpis v letnik.</w:t>
            </w:r>
          </w:p>
        </w:tc>
        <w:tc>
          <w:tcPr>
            <w:tcW w:w="142" w:type="dxa"/>
            <w:tcBorders>
              <w:top w:val="nil"/>
              <w:left w:val="single" w:sz="4" w:space="0" w:color="auto"/>
              <w:bottom w:val="nil"/>
              <w:right w:val="single" w:sz="4" w:space="0" w:color="auto"/>
            </w:tcBorders>
            <w:shd w:val="clear" w:color="auto" w:fill="auto"/>
          </w:tcPr>
          <w:p w:rsidR="00EA0D25" w:rsidRDefault="00EA0D25"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shd w:val="clear" w:color="auto" w:fill="auto"/>
          </w:tcPr>
          <w:p w:rsidR="00EA0D25" w:rsidRPr="000B2261" w:rsidRDefault="00306F97" w:rsidP="006F412C">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course.</w:t>
            </w:r>
            <w:bookmarkStart w:id="5" w:name="_GoBack"/>
            <w:bookmarkEnd w:id="5"/>
          </w:p>
        </w:tc>
      </w:tr>
      <w:tr w:rsidR="00EA0D25" w:rsidTr="00BC6589">
        <w:trPr>
          <w:trHeight w:val="137"/>
        </w:trPr>
        <w:tc>
          <w:tcPr>
            <w:tcW w:w="4718" w:type="dxa"/>
            <w:gridSpan w:val="8"/>
            <w:tcBorders>
              <w:top w:val="nil"/>
              <w:left w:val="nil"/>
              <w:bottom w:val="single" w:sz="4" w:space="0" w:color="auto"/>
              <w:right w:val="nil"/>
            </w:tcBorders>
            <w:shd w:val="clear" w:color="auto" w:fill="auto"/>
          </w:tcPr>
          <w:p w:rsidR="00EA0D25" w:rsidRDefault="00EA0D25" w:rsidP="006F412C">
            <w:pPr>
              <w:rPr>
                <w:rFonts w:cs="Calibri"/>
                <w:b/>
              </w:rPr>
            </w:pPr>
          </w:p>
          <w:p w:rsidR="00EA0D25" w:rsidRDefault="00EA0D25" w:rsidP="006F412C">
            <w:pPr>
              <w:rPr>
                <w:rFonts w:cs="Calibri"/>
                <w:b/>
              </w:rPr>
            </w:pPr>
            <w:r>
              <w:rPr>
                <w:rFonts w:cs="Calibri"/>
                <w:b/>
                <w:szCs w:val="22"/>
              </w:rPr>
              <w:t>Vsebina:</w:t>
            </w:r>
            <w:r>
              <w:rPr>
                <w:rFonts w:cs="Calibri"/>
                <w:szCs w:val="22"/>
              </w:rPr>
              <w:t xml:space="preserve"> </w:t>
            </w:r>
          </w:p>
        </w:tc>
        <w:tc>
          <w:tcPr>
            <w:tcW w:w="152" w:type="dxa"/>
            <w:gridSpan w:val="2"/>
            <w:shd w:val="clear" w:color="auto" w:fill="auto"/>
          </w:tcPr>
          <w:p w:rsidR="00EA0D25" w:rsidRDefault="00EA0D25" w:rsidP="006F412C">
            <w:pPr>
              <w:rPr>
                <w:rFonts w:cs="Calibri"/>
                <w:b/>
              </w:rPr>
            </w:pPr>
          </w:p>
        </w:tc>
        <w:tc>
          <w:tcPr>
            <w:tcW w:w="4820" w:type="dxa"/>
            <w:gridSpan w:val="8"/>
            <w:tcBorders>
              <w:top w:val="nil"/>
              <w:left w:val="nil"/>
              <w:bottom w:val="single" w:sz="4" w:space="0" w:color="auto"/>
              <w:right w:val="nil"/>
            </w:tcBorders>
            <w:shd w:val="clear" w:color="auto" w:fill="auto"/>
          </w:tcPr>
          <w:p w:rsidR="00EA0D25" w:rsidRPr="00E948BA" w:rsidRDefault="00EA0D25" w:rsidP="006F412C">
            <w:pPr>
              <w:rPr>
                <w:rFonts w:cs="Calibri"/>
                <w:b/>
                <w:lang w:val="en-GB"/>
              </w:rPr>
            </w:pPr>
          </w:p>
          <w:p w:rsidR="00EA0D25" w:rsidRPr="00E948BA" w:rsidRDefault="00EA0D25" w:rsidP="006F412C">
            <w:pPr>
              <w:rPr>
                <w:rFonts w:cs="Calibri"/>
                <w:b/>
                <w:lang w:val="en-GB"/>
              </w:rPr>
            </w:pPr>
            <w:r w:rsidRPr="00E948BA">
              <w:rPr>
                <w:rFonts w:cs="Calibri"/>
                <w:b/>
                <w:szCs w:val="22"/>
                <w:lang w:val="en-GB"/>
              </w:rPr>
              <w:t>Content (Syllabus outline):</w:t>
            </w:r>
          </w:p>
        </w:tc>
      </w:tr>
      <w:tr w:rsidR="00EA0D25" w:rsidRPr="00567D4C" w:rsidTr="00BC6589">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391E7E" w:rsidRPr="00391E7E" w:rsidRDefault="00391E7E" w:rsidP="00391E7E">
            <w:pPr>
              <w:rPr>
                <w:rFonts w:cs="Calibri"/>
              </w:rPr>
            </w:pPr>
            <w:r w:rsidRPr="00391E7E">
              <w:rPr>
                <w:rFonts w:cs="Calibri"/>
              </w:rPr>
              <w:t xml:space="preserve">Osnovni pojmi o informacijskih sistemih in njihova uporaba (informacije, podatki in znanje,  podatkovni viri). Strukturiran zapis podatkov, informacij in znanja (osnovni in kompleksni podatkovni tipi,  meta podatki,  tabelarični zapis podatkov,  povezave (relacije med podatki),  podatkovni model). Shranjevanje podatkov (skladovnice podatkov,  podatkovni strežniki,  skladišča podatkov). Uporaba in vzdrževanje podatkov ter upravljanje z njimi. Poizvedbe (jeziki za poizvedbe, iskanje po tekstu,  iskanje </w:t>
            </w:r>
            <w:r w:rsidRPr="00391E7E">
              <w:rPr>
                <w:rFonts w:cs="Calibri"/>
              </w:rPr>
              <w:lastRenderedPageBreak/>
              <w:t xml:space="preserve">multimedijskih vsebin, ključne besede, rudarjenje podatkov, iskanje po tekstovnih podatkih). Zaščita podatkov. Orodja  za delo s podatki (neposredno povezovanje, vmesniki za povezovanje,  oddaljen dostop odjemalec/strežnik). </w:t>
            </w:r>
            <w:proofErr w:type="spellStart"/>
            <w:r w:rsidRPr="00391E7E">
              <w:rPr>
                <w:rFonts w:cs="Calibri"/>
              </w:rPr>
              <w:t>Trinivojskao</w:t>
            </w:r>
            <w:proofErr w:type="spellEnd"/>
            <w:r w:rsidRPr="00391E7E">
              <w:rPr>
                <w:rFonts w:cs="Calibri"/>
              </w:rPr>
              <w:t xml:space="preserve"> arhitektura (splet, aktivne </w:t>
            </w:r>
            <w:proofErr w:type="spellStart"/>
            <w:r w:rsidRPr="00391E7E">
              <w:rPr>
                <w:rFonts w:cs="Calibri"/>
              </w:rPr>
              <w:t>strezniške</w:t>
            </w:r>
            <w:proofErr w:type="spellEnd"/>
            <w:r w:rsidRPr="00391E7E">
              <w:rPr>
                <w:rFonts w:cs="Calibri"/>
              </w:rPr>
              <w:t xml:space="preserve"> aplikacije, spletne storitve).</w:t>
            </w:r>
          </w:p>
          <w:p w:rsidR="00EA0D25" w:rsidRPr="00567D4C" w:rsidRDefault="00EA0D25" w:rsidP="00557EDD">
            <w:pPr>
              <w:rPr>
                <w:rFonts w:cs="Calibri"/>
              </w:rPr>
            </w:pPr>
          </w:p>
        </w:tc>
        <w:tc>
          <w:tcPr>
            <w:tcW w:w="152" w:type="dxa"/>
            <w:gridSpan w:val="2"/>
            <w:tcBorders>
              <w:top w:val="nil"/>
              <w:left w:val="single" w:sz="4" w:space="0" w:color="auto"/>
              <w:bottom w:val="nil"/>
              <w:right w:val="single" w:sz="4" w:space="0" w:color="auto"/>
            </w:tcBorders>
            <w:shd w:val="clear" w:color="auto" w:fill="auto"/>
          </w:tcPr>
          <w:p w:rsidR="00EA0D25" w:rsidRPr="00567D4C" w:rsidRDefault="00EA0D25"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shd w:val="clear" w:color="auto" w:fill="auto"/>
          </w:tcPr>
          <w:p w:rsidR="00EA0D25" w:rsidRPr="009162AF" w:rsidRDefault="00EA0D25" w:rsidP="006F412C">
            <w:pPr>
              <w:rPr>
                <w:rFonts w:cs="Calibri"/>
                <w:lang w:val="en-GB"/>
              </w:rPr>
            </w:pPr>
            <w:r w:rsidRPr="009162AF">
              <w:rPr>
                <w:rFonts w:cs="Calibri"/>
                <w:lang w:val="en-GB"/>
              </w:rPr>
              <w:t xml:space="preserve">Basics of information systems (information, data and knowledge, data sources). Structure of data, information and knowledge (basic and complex data types, metadata, tabular format, relationships, data model). Data storage (databases, data servers, data warehouses). Using, maintaining data, and managing data. Queries (query language, text search, search multimedia content, keywords, </w:t>
            </w:r>
            <w:proofErr w:type="gramStart"/>
            <w:r w:rsidRPr="009162AF">
              <w:rPr>
                <w:rFonts w:cs="Calibri"/>
                <w:lang w:val="en-GB"/>
              </w:rPr>
              <w:t>datamining</w:t>
            </w:r>
            <w:proofErr w:type="gramEnd"/>
            <w:r w:rsidRPr="009162AF">
              <w:rPr>
                <w:rFonts w:cs="Calibri"/>
                <w:lang w:val="en-GB"/>
              </w:rPr>
              <w:t xml:space="preserve">). Protecting data. Tools for working with data (direct connection, connection interfaces, remote access, client/server ). Three tier </w:t>
            </w:r>
            <w:r w:rsidRPr="009162AF">
              <w:rPr>
                <w:rFonts w:cs="Calibri"/>
                <w:lang w:val="en-GB"/>
              </w:rPr>
              <w:lastRenderedPageBreak/>
              <w:t>architecture (web, active server applications, web services).</w:t>
            </w:r>
          </w:p>
        </w:tc>
      </w:tr>
    </w:tbl>
    <w:p w:rsidR="00EA0D25" w:rsidRPr="00567D4C" w:rsidRDefault="00EA0D25"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EA0D25" w:rsidRPr="00567D4C" w:rsidTr="00FA09C6">
        <w:tc>
          <w:tcPr>
            <w:tcW w:w="9690" w:type="dxa"/>
            <w:gridSpan w:val="6"/>
          </w:tcPr>
          <w:p w:rsidR="00EA0D25" w:rsidRPr="00567D4C" w:rsidRDefault="00EA0D25">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EA0D25"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91E7E" w:rsidRPr="00577447" w:rsidRDefault="00391E7E" w:rsidP="00391E7E">
            <w:pPr>
              <w:rPr>
                <w:rFonts w:cs="Calibri"/>
              </w:rPr>
            </w:pPr>
            <w:bookmarkStart w:id="6" w:name="Ucbeniki"/>
            <w:bookmarkEnd w:id="6"/>
            <w:r w:rsidRPr="00577447">
              <w:rPr>
                <w:rFonts w:cs="Calibri"/>
              </w:rPr>
              <w:t xml:space="preserve">1. T. Vidmar, Informacijsko komunikacijski sistem,  Pasadena, Ljubljana 2002. </w:t>
            </w:r>
          </w:p>
          <w:p w:rsidR="00391E7E" w:rsidRPr="00577447" w:rsidRDefault="00391E7E" w:rsidP="00391E7E">
            <w:pPr>
              <w:rPr>
                <w:rFonts w:cs="Calibri"/>
              </w:rPr>
            </w:pPr>
            <w:r w:rsidRPr="00577447">
              <w:rPr>
                <w:rFonts w:cs="Calibri"/>
              </w:rPr>
              <w:t xml:space="preserve">2. A. </w:t>
            </w:r>
            <w:proofErr w:type="spellStart"/>
            <w:r w:rsidRPr="00577447">
              <w:rPr>
                <w:rFonts w:cs="Calibri"/>
              </w:rPr>
              <w:t>Silberschatz</w:t>
            </w:r>
            <w:proofErr w:type="spellEnd"/>
            <w:r w:rsidRPr="00577447">
              <w:rPr>
                <w:rFonts w:cs="Calibri"/>
              </w:rPr>
              <w:t xml:space="preserve"> </w:t>
            </w:r>
            <w:proofErr w:type="spellStart"/>
            <w:r w:rsidRPr="00577447">
              <w:rPr>
                <w:rFonts w:cs="Calibri"/>
              </w:rPr>
              <w:t>et</w:t>
            </w:r>
            <w:proofErr w:type="spellEnd"/>
            <w:r w:rsidRPr="00577447">
              <w:rPr>
                <w:rFonts w:cs="Calibri"/>
              </w:rPr>
              <w:t xml:space="preserve"> </w:t>
            </w:r>
            <w:proofErr w:type="spellStart"/>
            <w:r w:rsidRPr="00577447">
              <w:rPr>
                <w:rFonts w:cs="Calibri"/>
              </w:rPr>
              <w:t>al</w:t>
            </w:r>
            <w:proofErr w:type="spellEnd"/>
            <w:r w:rsidRPr="00577447">
              <w:rPr>
                <w:rFonts w:cs="Calibri"/>
              </w:rPr>
              <w:t xml:space="preserve">, </w:t>
            </w:r>
            <w:proofErr w:type="spellStart"/>
            <w:r w:rsidRPr="00577447">
              <w:rPr>
                <w:rFonts w:cs="Calibri"/>
              </w:rPr>
              <w:t>Database</w:t>
            </w:r>
            <w:proofErr w:type="spellEnd"/>
            <w:r w:rsidRPr="00577447">
              <w:rPr>
                <w:rFonts w:cs="Calibri"/>
              </w:rPr>
              <w:t xml:space="preserve"> </w:t>
            </w:r>
            <w:proofErr w:type="spellStart"/>
            <w:r w:rsidRPr="00577447">
              <w:rPr>
                <w:rFonts w:cs="Calibri"/>
              </w:rPr>
              <w:t>Systems</w:t>
            </w:r>
            <w:proofErr w:type="spellEnd"/>
            <w:r w:rsidRPr="00577447">
              <w:rPr>
                <w:rFonts w:cs="Calibri"/>
              </w:rPr>
              <w:t xml:space="preserve"> </w:t>
            </w:r>
            <w:proofErr w:type="spellStart"/>
            <w:r w:rsidRPr="00577447">
              <w:rPr>
                <w:rFonts w:cs="Calibri"/>
              </w:rPr>
              <w:t>Concepts</w:t>
            </w:r>
            <w:proofErr w:type="spellEnd"/>
            <w:r w:rsidRPr="00577447">
              <w:rPr>
                <w:rFonts w:cs="Calibri"/>
              </w:rPr>
              <w:t xml:space="preserve">, </w:t>
            </w:r>
            <w:proofErr w:type="spellStart"/>
            <w:r w:rsidRPr="00577447">
              <w:rPr>
                <w:rFonts w:cs="Calibri"/>
              </w:rPr>
              <w:t>Fifth</w:t>
            </w:r>
            <w:proofErr w:type="spellEnd"/>
            <w:r w:rsidRPr="00577447">
              <w:rPr>
                <w:rFonts w:cs="Calibri"/>
              </w:rPr>
              <w:t xml:space="preserve"> </w:t>
            </w:r>
            <w:proofErr w:type="spellStart"/>
            <w:r w:rsidRPr="00577447">
              <w:rPr>
                <w:rFonts w:cs="Calibri"/>
              </w:rPr>
              <w:t>Edition</w:t>
            </w:r>
            <w:proofErr w:type="spellEnd"/>
            <w:r w:rsidRPr="00577447">
              <w:rPr>
                <w:rFonts w:cs="Calibri"/>
              </w:rPr>
              <w:t xml:space="preserve">, </w:t>
            </w:r>
            <w:proofErr w:type="spellStart"/>
            <w:r w:rsidRPr="00577447">
              <w:rPr>
                <w:rFonts w:cs="Calibri"/>
              </w:rPr>
              <w:t>McGraw</w:t>
            </w:r>
            <w:proofErr w:type="spellEnd"/>
            <w:r w:rsidRPr="00577447">
              <w:rPr>
                <w:rFonts w:cs="Calibri"/>
              </w:rPr>
              <w:t xml:space="preserve">-Hill, 2005.     </w:t>
            </w:r>
          </w:p>
          <w:p w:rsidR="00391E7E" w:rsidRPr="00577447" w:rsidRDefault="00391E7E" w:rsidP="00391E7E">
            <w:pPr>
              <w:rPr>
                <w:rFonts w:cs="Calibri"/>
              </w:rPr>
            </w:pPr>
            <w:r w:rsidRPr="00577447">
              <w:rPr>
                <w:rFonts w:cs="Calibri"/>
              </w:rPr>
              <w:t>3. H. Garcia-</w:t>
            </w:r>
            <w:proofErr w:type="spellStart"/>
            <w:r w:rsidRPr="00577447">
              <w:rPr>
                <w:rFonts w:cs="Calibri"/>
              </w:rPr>
              <w:t>Molina</w:t>
            </w:r>
            <w:proofErr w:type="spellEnd"/>
            <w:r w:rsidRPr="00577447">
              <w:rPr>
                <w:rFonts w:cs="Calibri"/>
              </w:rPr>
              <w:t xml:space="preserve">, J- D. </w:t>
            </w:r>
            <w:proofErr w:type="spellStart"/>
            <w:r w:rsidRPr="00577447">
              <w:rPr>
                <w:rFonts w:cs="Calibri"/>
              </w:rPr>
              <w:t>Ullman</w:t>
            </w:r>
            <w:proofErr w:type="spellEnd"/>
            <w:r w:rsidRPr="00577447">
              <w:rPr>
                <w:rFonts w:cs="Calibri"/>
              </w:rPr>
              <w:t xml:space="preserve">, J. </w:t>
            </w:r>
            <w:proofErr w:type="spellStart"/>
            <w:r w:rsidRPr="00577447">
              <w:rPr>
                <w:rFonts w:cs="Calibri"/>
              </w:rPr>
              <w:t>Widom</w:t>
            </w:r>
            <w:proofErr w:type="spellEnd"/>
            <w:r w:rsidRPr="00577447">
              <w:rPr>
                <w:rFonts w:cs="Calibri"/>
              </w:rPr>
              <w:t xml:space="preserve">, </w:t>
            </w:r>
            <w:proofErr w:type="spellStart"/>
            <w:r w:rsidRPr="00577447">
              <w:rPr>
                <w:rFonts w:cs="Calibri"/>
              </w:rPr>
              <w:t>Database</w:t>
            </w:r>
            <w:proofErr w:type="spellEnd"/>
            <w:r w:rsidRPr="00577447">
              <w:rPr>
                <w:rFonts w:cs="Calibri"/>
              </w:rPr>
              <w:t xml:space="preserve"> </w:t>
            </w:r>
            <w:proofErr w:type="spellStart"/>
            <w:r w:rsidRPr="00577447">
              <w:rPr>
                <w:rFonts w:cs="Calibri"/>
              </w:rPr>
              <w:t>Systems</w:t>
            </w:r>
            <w:proofErr w:type="spellEnd"/>
            <w:r w:rsidRPr="00577447">
              <w:rPr>
                <w:rFonts w:cs="Calibri"/>
              </w:rPr>
              <w:t xml:space="preserve">: </w:t>
            </w:r>
            <w:proofErr w:type="spellStart"/>
            <w:r w:rsidRPr="00577447">
              <w:rPr>
                <w:rFonts w:cs="Calibri"/>
              </w:rPr>
              <w:t>The</w:t>
            </w:r>
            <w:proofErr w:type="spellEnd"/>
            <w:r w:rsidRPr="00577447">
              <w:rPr>
                <w:rFonts w:cs="Calibri"/>
              </w:rPr>
              <w:t xml:space="preserve"> </w:t>
            </w:r>
            <w:proofErr w:type="spellStart"/>
            <w:r w:rsidRPr="00577447">
              <w:rPr>
                <w:rFonts w:cs="Calibri"/>
              </w:rPr>
              <w:t>Complete</w:t>
            </w:r>
            <w:proofErr w:type="spellEnd"/>
            <w:r w:rsidRPr="00577447">
              <w:rPr>
                <w:rFonts w:cs="Calibri"/>
              </w:rPr>
              <w:t xml:space="preserve"> </w:t>
            </w:r>
            <w:proofErr w:type="spellStart"/>
            <w:r w:rsidRPr="00577447">
              <w:rPr>
                <w:rFonts w:cs="Calibri"/>
              </w:rPr>
              <w:t>Book</w:t>
            </w:r>
            <w:proofErr w:type="spellEnd"/>
            <w:r w:rsidRPr="00577447">
              <w:rPr>
                <w:rFonts w:cs="Calibri"/>
              </w:rPr>
              <w:t xml:space="preserve">, </w:t>
            </w:r>
            <w:proofErr w:type="spellStart"/>
            <w:r w:rsidRPr="00577447">
              <w:rPr>
                <w:rFonts w:cs="Calibri"/>
              </w:rPr>
              <w:t>Second</w:t>
            </w:r>
            <w:proofErr w:type="spellEnd"/>
            <w:r w:rsidRPr="00577447">
              <w:rPr>
                <w:rFonts w:cs="Calibri"/>
              </w:rPr>
              <w:t xml:space="preserve"> </w:t>
            </w:r>
            <w:proofErr w:type="spellStart"/>
            <w:r w:rsidRPr="00577447">
              <w:rPr>
                <w:rFonts w:cs="Calibri"/>
              </w:rPr>
              <w:t>Edition</w:t>
            </w:r>
            <w:proofErr w:type="spellEnd"/>
            <w:r w:rsidRPr="00577447">
              <w:rPr>
                <w:rFonts w:cs="Calibri"/>
              </w:rPr>
              <w:t xml:space="preserve">, </w:t>
            </w:r>
            <w:proofErr w:type="spellStart"/>
            <w:r w:rsidRPr="00577447">
              <w:rPr>
                <w:rFonts w:cs="Calibri"/>
              </w:rPr>
              <w:t>Pearson</w:t>
            </w:r>
            <w:proofErr w:type="spellEnd"/>
            <w:r w:rsidRPr="00577447">
              <w:rPr>
                <w:rFonts w:cs="Calibri"/>
              </w:rPr>
              <w:t xml:space="preserve"> </w:t>
            </w:r>
            <w:proofErr w:type="spellStart"/>
            <w:r w:rsidRPr="00577447">
              <w:rPr>
                <w:rFonts w:cs="Calibri"/>
              </w:rPr>
              <w:t>Prentice</w:t>
            </w:r>
            <w:proofErr w:type="spellEnd"/>
            <w:r w:rsidRPr="00577447">
              <w:rPr>
                <w:rFonts w:cs="Calibri"/>
              </w:rPr>
              <w:t xml:space="preserve"> Hall, 2009.</w:t>
            </w:r>
          </w:p>
          <w:p w:rsidR="00EA0D25" w:rsidRPr="00577447" w:rsidRDefault="00391E7E" w:rsidP="00557EDD">
            <w:pPr>
              <w:rPr>
                <w:rFonts w:cs="Calibri"/>
              </w:rPr>
            </w:pPr>
            <w:r w:rsidRPr="00577447">
              <w:rPr>
                <w:rFonts w:cs="Calibri"/>
              </w:rPr>
              <w:t xml:space="preserve">4. M. </w:t>
            </w:r>
            <w:proofErr w:type="spellStart"/>
            <w:r w:rsidRPr="00577447">
              <w:rPr>
                <w:rFonts w:cs="Calibri"/>
              </w:rPr>
              <w:t>Arenas</w:t>
            </w:r>
            <w:proofErr w:type="spellEnd"/>
            <w:r w:rsidRPr="00577447">
              <w:rPr>
                <w:rFonts w:cs="Calibri"/>
              </w:rPr>
              <w:t xml:space="preserve">, P. </w:t>
            </w:r>
            <w:proofErr w:type="spellStart"/>
            <w:r w:rsidRPr="00577447">
              <w:rPr>
                <w:rFonts w:cs="Calibri"/>
              </w:rPr>
              <w:t>Barceló</w:t>
            </w:r>
            <w:proofErr w:type="spellEnd"/>
            <w:r w:rsidRPr="00577447">
              <w:rPr>
                <w:rFonts w:cs="Calibri"/>
              </w:rPr>
              <w:t xml:space="preserve">, L. </w:t>
            </w:r>
            <w:proofErr w:type="spellStart"/>
            <w:r w:rsidRPr="00577447">
              <w:rPr>
                <w:rFonts w:cs="Calibri"/>
              </w:rPr>
              <w:t>Libkin</w:t>
            </w:r>
            <w:proofErr w:type="spellEnd"/>
            <w:r w:rsidRPr="00577447">
              <w:rPr>
                <w:rFonts w:cs="Calibri"/>
              </w:rPr>
              <w:t xml:space="preserve">, F. </w:t>
            </w:r>
            <w:proofErr w:type="spellStart"/>
            <w:r w:rsidRPr="00577447">
              <w:rPr>
                <w:rFonts w:cs="Calibri"/>
              </w:rPr>
              <w:t>Murlak</w:t>
            </w:r>
            <w:proofErr w:type="spellEnd"/>
            <w:r w:rsidRPr="00577447">
              <w:rPr>
                <w:rFonts w:cs="Calibri"/>
              </w:rPr>
              <w:t xml:space="preserve">, </w:t>
            </w:r>
            <w:proofErr w:type="spellStart"/>
            <w:r w:rsidRPr="00577447">
              <w:rPr>
                <w:rFonts w:cs="Calibri"/>
              </w:rPr>
              <w:t>Foundations</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Data</w:t>
            </w:r>
            <w:proofErr w:type="spellEnd"/>
            <w:r w:rsidRPr="00577447">
              <w:rPr>
                <w:rFonts w:cs="Calibri"/>
              </w:rPr>
              <w:t xml:space="preserve"> Exchange, Cambridge </w:t>
            </w:r>
            <w:proofErr w:type="spellStart"/>
            <w:r w:rsidRPr="00577447">
              <w:rPr>
                <w:rFonts w:cs="Calibri"/>
              </w:rPr>
              <w:t>University</w:t>
            </w:r>
            <w:proofErr w:type="spellEnd"/>
            <w:r w:rsidRPr="00577447">
              <w:rPr>
                <w:rFonts w:cs="Calibri"/>
              </w:rPr>
              <w:t xml:space="preserve"> </w:t>
            </w:r>
            <w:proofErr w:type="spellStart"/>
            <w:r w:rsidRPr="00577447">
              <w:rPr>
                <w:rFonts w:cs="Calibri"/>
              </w:rPr>
              <w:t>Press</w:t>
            </w:r>
            <w:proofErr w:type="spellEnd"/>
            <w:r w:rsidRPr="00577447">
              <w:rPr>
                <w:rFonts w:cs="Calibri"/>
              </w:rPr>
              <w:t>, 2014.</w:t>
            </w:r>
          </w:p>
        </w:tc>
      </w:tr>
      <w:tr w:rsidR="00EA0D25" w:rsidRPr="00567D4C" w:rsidTr="00FA09C6">
        <w:trPr>
          <w:trHeight w:val="73"/>
        </w:trPr>
        <w:tc>
          <w:tcPr>
            <w:tcW w:w="4717" w:type="dxa"/>
            <w:gridSpan w:val="2"/>
            <w:tcBorders>
              <w:top w:val="nil"/>
              <w:left w:val="nil"/>
              <w:bottom w:val="single" w:sz="4" w:space="0" w:color="auto"/>
              <w:right w:val="nil"/>
            </w:tcBorders>
          </w:tcPr>
          <w:p w:rsidR="00EA0D25" w:rsidRPr="00577447" w:rsidRDefault="00EA0D25" w:rsidP="00FA09C6">
            <w:pPr>
              <w:rPr>
                <w:rFonts w:cs="Calibri"/>
                <w:b/>
                <w:bCs/>
              </w:rPr>
            </w:pPr>
          </w:p>
          <w:p w:rsidR="00EA0D25" w:rsidRPr="00577447" w:rsidRDefault="00EA0D25" w:rsidP="00FA09C6">
            <w:pPr>
              <w:rPr>
                <w:rFonts w:cs="Calibri"/>
                <w:b/>
              </w:rPr>
            </w:pPr>
            <w:r w:rsidRPr="00577447">
              <w:rPr>
                <w:rFonts w:cs="Calibri"/>
                <w:b/>
                <w:szCs w:val="22"/>
              </w:rPr>
              <w:t>Cilji in kompetence:</w:t>
            </w:r>
          </w:p>
        </w:tc>
        <w:tc>
          <w:tcPr>
            <w:tcW w:w="152" w:type="dxa"/>
            <w:gridSpan w:val="2"/>
          </w:tcPr>
          <w:p w:rsidR="00EA0D25" w:rsidRPr="00577447" w:rsidRDefault="00EA0D25" w:rsidP="00FA09C6">
            <w:pPr>
              <w:rPr>
                <w:rFonts w:cs="Calibri"/>
                <w:b/>
              </w:rPr>
            </w:pPr>
          </w:p>
        </w:tc>
        <w:tc>
          <w:tcPr>
            <w:tcW w:w="4821" w:type="dxa"/>
            <w:gridSpan w:val="2"/>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r w:rsidRPr="00577447">
              <w:rPr>
                <w:rFonts w:cs="Calibri"/>
                <w:b/>
                <w:szCs w:val="22"/>
                <w:lang w:val="en-GB"/>
              </w:rPr>
              <w:t>Objectives and competences</w:t>
            </w:r>
            <w:r w:rsidRPr="00577447">
              <w:rPr>
                <w:rFonts w:cs="Calibri"/>
                <w:b/>
                <w:szCs w:val="22"/>
              </w:rPr>
              <w:t>:</w:t>
            </w:r>
          </w:p>
        </w:tc>
      </w:tr>
      <w:tr w:rsidR="00EA0D25"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EA0D25" w:rsidRPr="00577447" w:rsidRDefault="00391E7E" w:rsidP="004D6BDF">
            <w:r w:rsidRPr="00577447">
              <w:t>Predmet podaja temeljna znanja s področja informacijskih sistemov, ki so potrebna za bodoče inženirje tehnične stroke in spadajo v splošno izobrazbo inženirja v informacijski družbi. Predmet podaja pregled informacijskih sistemov, postopkov njihovega načrtovanja in upravljanja, ter različnih orodij za vzdrževanje podatkov in poizvedbe po podatkih. Snov je  zanimiva za vse študente elektrotehnike, hkrati pa je dobra osnova za spremljanje strokovnih predmetov v višjih letnikih študija telekomunikacij.</w:t>
            </w:r>
          </w:p>
        </w:tc>
        <w:tc>
          <w:tcPr>
            <w:tcW w:w="152" w:type="dxa"/>
            <w:gridSpan w:val="2"/>
            <w:tcBorders>
              <w:top w:val="nil"/>
              <w:left w:val="single" w:sz="4" w:space="0" w:color="auto"/>
              <w:bottom w:val="nil"/>
              <w:right w:val="single" w:sz="4" w:space="0" w:color="auto"/>
            </w:tcBorders>
          </w:tcPr>
          <w:p w:rsidR="00EA0D25" w:rsidRPr="00577447" w:rsidRDefault="00EA0D25"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EA0D25" w:rsidRPr="00577447" w:rsidRDefault="00EA0D25" w:rsidP="00FA09C6">
            <w:pPr>
              <w:rPr>
                <w:rFonts w:cs="Calibri"/>
              </w:rPr>
            </w:pPr>
            <w:proofErr w:type="spellStart"/>
            <w:r w:rsidRPr="00577447">
              <w:rPr>
                <w:rFonts w:cs="Calibri"/>
              </w:rPr>
              <w:t>The</w:t>
            </w:r>
            <w:proofErr w:type="spellEnd"/>
            <w:r w:rsidRPr="00577447">
              <w:rPr>
                <w:rFonts w:cs="Calibri"/>
              </w:rPr>
              <w:t xml:space="preserve"> </w:t>
            </w:r>
            <w:proofErr w:type="spellStart"/>
            <w:r w:rsidRPr="00577447">
              <w:rPr>
                <w:rFonts w:cs="Calibri"/>
              </w:rPr>
              <w:t>course</w:t>
            </w:r>
            <w:proofErr w:type="spellEnd"/>
            <w:r w:rsidRPr="00577447">
              <w:rPr>
                <w:rFonts w:cs="Calibri"/>
              </w:rPr>
              <w:t xml:space="preserve"> </w:t>
            </w:r>
            <w:proofErr w:type="spellStart"/>
            <w:r w:rsidRPr="00577447">
              <w:rPr>
                <w:rFonts w:cs="Calibri"/>
              </w:rPr>
              <w:t>provides</w:t>
            </w:r>
            <w:proofErr w:type="spellEnd"/>
            <w:r w:rsidRPr="00577447">
              <w:rPr>
                <w:rFonts w:cs="Calibri"/>
              </w:rPr>
              <w:t xml:space="preserve"> </w:t>
            </w:r>
            <w:proofErr w:type="spellStart"/>
            <w:r w:rsidRPr="00577447">
              <w:rPr>
                <w:rFonts w:cs="Calibri"/>
              </w:rPr>
              <w:t>basic</w:t>
            </w:r>
            <w:proofErr w:type="spellEnd"/>
            <w:r w:rsidRPr="00577447">
              <w:rPr>
                <w:rFonts w:cs="Calibri"/>
              </w:rPr>
              <w:t xml:space="preserve"> </w:t>
            </w:r>
            <w:proofErr w:type="spellStart"/>
            <w:r w:rsidRPr="00577447">
              <w:rPr>
                <w:rFonts w:cs="Calibri"/>
              </w:rPr>
              <w:t>knowledge</w:t>
            </w:r>
            <w:proofErr w:type="spellEnd"/>
            <w:r w:rsidRPr="00577447">
              <w:rPr>
                <w:rFonts w:cs="Calibri"/>
              </w:rPr>
              <w:t xml:space="preserve"> in </w:t>
            </w:r>
            <w:proofErr w:type="spellStart"/>
            <w:r w:rsidRPr="00577447">
              <w:rPr>
                <w:rFonts w:cs="Calibri"/>
              </w:rPr>
              <w:t>the</w:t>
            </w:r>
            <w:proofErr w:type="spellEnd"/>
            <w:r w:rsidRPr="00577447">
              <w:rPr>
                <w:rFonts w:cs="Calibri"/>
              </w:rPr>
              <w:t xml:space="preserve"> </w:t>
            </w:r>
            <w:proofErr w:type="spellStart"/>
            <w:r w:rsidRPr="00577447">
              <w:rPr>
                <w:rFonts w:cs="Calibri"/>
              </w:rPr>
              <w:t>field</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information</w:t>
            </w:r>
            <w:proofErr w:type="spellEnd"/>
            <w:r w:rsidRPr="00577447">
              <w:rPr>
                <w:rFonts w:cs="Calibri"/>
              </w:rPr>
              <w:t xml:space="preserve"> </w:t>
            </w:r>
            <w:proofErr w:type="spellStart"/>
            <w:r w:rsidRPr="00577447">
              <w:rPr>
                <w:rFonts w:cs="Calibri"/>
              </w:rPr>
              <w:t>systems</w:t>
            </w:r>
            <w:proofErr w:type="spellEnd"/>
            <w:r w:rsidRPr="00577447">
              <w:rPr>
                <w:rFonts w:cs="Calibri"/>
              </w:rPr>
              <w:t xml:space="preserve">. </w:t>
            </w:r>
            <w:proofErr w:type="spellStart"/>
            <w:r w:rsidRPr="00577447">
              <w:rPr>
                <w:rFonts w:cs="Calibri"/>
              </w:rPr>
              <w:t>This</w:t>
            </w:r>
            <w:proofErr w:type="spellEnd"/>
            <w:r w:rsidRPr="00577447">
              <w:rPr>
                <w:rFonts w:cs="Calibri"/>
              </w:rPr>
              <w:t xml:space="preserve"> </w:t>
            </w:r>
            <w:proofErr w:type="spellStart"/>
            <w:r w:rsidRPr="00577447">
              <w:rPr>
                <w:rFonts w:cs="Calibri"/>
              </w:rPr>
              <w:t>knowledge</w:t>
            </w:r>
            <w:proofErr w:type="spellEnd"/>
            <w:r w:rsidRPr="00577447">
              <w:rPr>
                <w:rFonts w:cs="Calibri"/>
              </w:rPr>
              <w:t xml:space="preserve"> is </w:t>
            </w:r>
            <w:proofErr w:type="spellStart"/>
            <w:r w:rsidRPr="00577447">
              <w:rPr>
                <w:rFonts w:cs="Calibri"/>
              </w:rPr>
              <w:t>necessary</w:t>
            </w:r>
            <w:proofErr w:type="spellEnd"/>
            <w:r w:rsidRPr="00577447">
              <w:rPr>
                <w:rFonts w:cs="Calibri"/>
              </w:rPr>
              <w:t xml:space="preserve"> </w:t>
            </w:r>
            <w:proofErr w:type="spellStart"/>
            <w:r w:rsidRPr="00577447">
              <w:rPr>
                <w:rFonts w:cs="Calibri"/>
              </w:rPr>
              <w:t>for</w:t>
            </w:r>
            <w:proofErr w:type="spellEnd"/>
            <w:r w:rsidRPr="00577447">
              <w:rPr>
                <w:rFonts w:cs="Calibri"/>
              </w:rPr>
              <w:t xml:space="preserve"> </w:t>
            </w:r>
            <w:proofErr w:type="spellStart"/>
            <w:r w:rsidRPr="00577447">
              <w:rPr>
                <w:rFonts w:cs="Calibri"/>
              </w:rPr>
              <w:t>engineers</w:t>
            </w:r>
            <w:proofErr w:type="spellEnd"/>
            <w:r w:rsidRPr="00577447">
              <w:rPr>
                <w:rFonts w:cs="Calibri"/>
              </w:rPr>
              <w:t xml:space="preserve"> in </w:t>
            </w:r>
            <w:proofErr w:type="spellStart"/>
            <w:r w:rsidRPr="00577447">
              <w:rPr>
                <w:rFonts w:cs="Calibri"/>
              </w:rPr>
              <w:t>the</w:t>
            </w:r>
            <w:proofErr w:type="spellEnd"/>
            <w:r w:rsidRPr="00577447">
              <w:rPr>
                <w:rFonts w:cs="Calibri"/>
              </w:rPr>
              <w:t xml:space="preserve"> </w:t>
            </w:r>
            <w:proofErr w:type="spellStart"/>
            <w:r w:rsidRPr="00577447">
              <w:rPr>
                <w:rFonts w:cs="Calibri"/>
              </w:rPr>
              <w:t>Information</w:t>
            </w:r>
            <w:proofErr w:type="spellEnd"/>
            <w:r w:rsidRPr="00577447">
              <w:rPr>
                <w:rFonts w:cs="Calibri"/>
              </w:rPr>
              <w:t xml:space="preserve"> </w:t>
            </w:r>
            <w:proofErr w:type="spellStart"/>
            <w:r w:rsidRPr="00577447">
              <w:rPr>
                <w:rFonts w:cs="Calibri"/>
              </w:rPr>
              <w:t>Society</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is a part </w:t>
            </w:r>
            <w:proofErr w:type="spellStart"/>
            <w:r w:rsidRPr="00577447">
              <w:rPr>
                <w:rFonts w:cs="Calibri"/>
              </w:rPr>
              <w:t>of</w:t>
            </w:r>
            <w:proofErr w:type="spellEnd"/>
            <w:r w:rsidRPr="00577447">
              <w:rPr>
                <w:rFonts w:cs="Calibri"/>
              </w:rPr>
              <w:t xml:space="preserve"> general </w:t>
            </w:r>
            <w:proofErr w:type="spellStart"/>
            <w:r w:rsidRPr="00577447">
              <w:rPr>
                <w:rFonts w:cs="Calibri"/>
              </w:rPr>
              <w:t>education</w:t>
            </w:r>
            <w:proofErr w:type="spellEnd"/>
            <w:r w:rsidRPr="00577447">
              <w:rPr>
                <w:rFonts w:cs="Calibri"/>
              </w:rPr>
              <w:t xml:space="preserve">. </w:t>
            </w:r>
            <w:proofErr w:type="spellStart"/>
            <w:r w:rsidRPr="00577447">
              <w:rPr>
                <w:rFonts w:cs="Calibri"/>
              </w:rPr>
              <w:t>The</w:t>
            </w:r>
            <w:proofErr w:type="spellEnd"/>
            <w:r w:rsidRPr="00577447">
              <w:rPr>
                <w:rFonts w:cs="Calibri"/>
              </w:rPr>
              <w:t xml:space="preserve"> </w:t>
            </w:r>
            <w:proofErr w:type="spellStart"/>
            <w:r w:rsidRPr="00577447">
              <w:rPr>
                <w:rFonts w:cs="Calibri"/>
              </w:rPr>
              <w:t>course</w:t>
            </w:r>
            <w:proofErr w:type="spellEnd"/>
            <w:r w:rsidRPr="00577447">
              <w:rPr>
                <w:rFonts w:cs="Calibri"/>
              </w:rPr>
              <w:t xml:space="preserve"> </w:t>
            </w:r>
            <w:proofErr w:type="spellStart"/>
            <w:r w:rsidRPr="00577447">
              <w:rPr>
                <w:rFonts w:cs="Calibri"/>
              </w:rPr>
              <w:t>provides</w:t>
            </w:r>
            <w:proofErr w:type="spellEnd"/>
            <w:r w:rsidRPr="00577447">
              <w:rPr>
                <w:rFonts w:cs="Calibri"/>
              </w:rPr>
              <w:t xml:space="preserve"> </w:t>
            </w:r>
            <w:proofErr w:type="spellStart"/>
            <w:r w:rsidRPr="00577447">
              <w:rPr>
                <w:rFonts w:cs="Calibri"/>
              </w:rPr>
              <w:t>an</w:t>
            </w:r>
            <w:proofErr w:type="spellEnd"/>
            <w:r w:rsidRPr="00577447">
              <w:rPr>
                <w:rFonts w:cs="Calibri"/>
              </w:rPr>
              <w:t xml:space="preserve"> </w:t>
            </w:r>
            <w:proofErr w:type="spellStart"/>
            <w:r w:rsidRPr="00577447">
              <w:rPr>
                <w:rFonts w:cs="Calibri"/>
              </w:rPr>
              <w:t>overview</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information</w:t>
            </w:r>
            <w:proofErr w:type="spellEnd"/>
            <w:r w:rsidRPr="00577447">
              <w:rPr>
                <w:rFonts w:cs="Calibri"/>
              </w:rPr>
              <w:t xml:space="preserve"> </w:t>
            </w:r>
            <w:proofErr w:type="spellStart"/>
            <w:r w:rsidRPr="00577447">
              <w:rPr>
                <w:rFonts w:cs="Calibri"/>
              </w:rPr>
              <w:t>systems</w:t>
            </w:r>
            <w:proofErr w:type="spellEnd"/>
            <w:r w:rsidRPr="00577447">
              <w:rPr>
                <w:rFonts w:cs="Calibri"/>
              </w:rPr>
              <w:t xml:space="preserve">, </w:t>
            </w:r>
            <w:proofErr w:type="spellStart"/>
            <w:r w:rsidRPr="00577447">
              <w:rPr>
                <w:rFonts w:cs="Calibri"/>
              </w:rPr>
              <w:t>principles</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planning</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w:t>
            </w:r>
            <w:proofErr w:type="spellStart"/>
            <w:r w:rsidRPr="00577447">
              <w:rPr>
                <w:rFonts w:cs="Calibri"/>
              </w:rPr>
              <w:t>management</w:t>
            </w:r>
            <w:proofErr w:type="spellEnd"/>
            <w:r w:rsidRPr="00577447">
              <w:rPr>
                <w:rFonts w:cs="Calibri"/>
              </w:rPr>
              <w:t xml:space="preserve">, as </w:t>
            </w:r>
            <w:proofErr w:type="spellStart"/>
            <w:r w:rsidRPr="00577447">
              <w:rPr>
                <w:rFonts w:cs="Calibri"/>
              </w:rPr>
              <w:t>well</w:t>
            </w:r>
            <w:proofErr w:type="spellEnd"/>
            <w:r w:rsidRPr="00577447">
              <w:rPr>
                <w:rFonts w:cs="Calibri"/>
              </w:rPr>
              <w:t xml:space="preserve"> as </w:t>
            </w:r>
            <w:proofErr w:type="spellStart"/>
            <w:r w:rsidRPr="00577447">
              <w:rPr>
                <w:rFonts w:cs="Calibri"/>
              </w:rPr>
              <w:t>various</w:t>
            </w:r>
            <w:proofErr w:type="spellEnd"/>
            <w:r w:rsidRPr="00577447">
              <w:rPr>
                <w:rFonts w:cs="Calibri"/>
              </w:rPr>
              <w:t xml:space="preserve"> </w:t>
            </w:r>
            <w:proofErr w:type="spellStart"/>
            <w:r w:rsidRPr="00577447">
              <w:rPr>
                <w:rFonts w:cs="Calibri"/>
              </w:rPr>
              <w:t>tools</w:t>
            </w:r>
            <w:proofErr w:type="spellEnd"/>
            <w:r w:rsidRPr="00577447">
              <w:rPr>
                <w:rFonts w:cs="Calibri"/>
              </w:rPr>
              <w:t xml:space="preserve"> </w:t>
            </w:r>
            <w:proofErr w:type="spellStart"/>
            <w:r w:rsidRPr="00577447">
              <w:rPr>
                <w:rFonts w:cs="Calibri"/>
              </w:rPr>
              <w:t>for</w:t>
            </w:r>
            <w:proofErr w:type="spellEnd"/>
            <w:r w:rsidRPr="00577447">
              <w:rPr>
                <w:rFonts w:cs="Calibri"/>
              </w:rPr>
              <w:t xml:space="preserve"> </w:t>
            </w:r>
            <w:proofErr w:type="spellStart"/>
            <w:r w:rsidRPr="00577447">
              <w:rPr>
                <w:rFonts w:cs="Calibri"/>
              </w:rPr>
              <w:t>their</w:t>
            </w:r>
            <w:proofErr w:type="spellEnd"/>
            <w:r w:rsidRPr="00577447">
              <w:rPr>
                <w:rFonts w:cs="Calibri"/>
              </w:rPr>
              <w:t xml:space="preserve"> </w:t>
            </w:r>
            <w:proofErr w:type="spellStart"/>
            <w:r w:rsidRPr="00577447">
              <w:rPr>
                <w:rFonts w:cs="Calibri"/>
              </w:rPr>
              <w:t>maintenance</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w:t>
            </w:r>
            <w:proofErr w:type="spellStart"/>
            <w:r w:rsidRPr="00577447">
              <w:rPr>
                <w:rFonts w:cs="Calibri"/>
              </w:rPr>
              <w:t>data</w:t>
            </w:r>
            <w:proofErr w:type="spellEnd"/>
            <w:r w:rsidRPr="00577447">
              <w:rPr>
                <w:rFonts w:cs="Calibri"/>
              </w:rPr>
              <w:t xml:space="preserve"> </w:t>
            </w:r>
            <w:proofErr w:type="spellStart"/>
            <w:r w:rsidRPr="00577447">
              <w:rPr>
                <w:rFonts w:cs="Calibri"/>
              </w:rPr>
              <w:t>query</w:t>
            </w:r>
            <w:proofErr w:type="spellEnd"/>
            <w:r w:rsidRPr="00577447">
              <w:rPr>
                <w:rFonts w:cs="Calibri"/>
              </w:rPr>
              <w:t xml:space="preserve">. </w:t>
            </w:r>
            <w:proofErr w:type="spellStart"/>
            <w:r w:rsidRPr="00577447">
              <w:rPr>
                <w:rFonts w:cs="Calibri"/>
              </w:rPr>
              <w:t>The</w:t>
            </w:r>
            <w:proofErr w:type="spellEnd"/>
            <w:r w:rsidRPr="00577447">
              <w:rPr>
                <w:rFonts w:cs="Calibri"/>
              </w:rPr>
              <w:t xml:space="preserve"> </w:t>
            </w:r>
            <w:proofErr w:type="spellStart"/>
            <w:r w:rsidRPr="00577447">
              <w:rPr>
                <w:rFonts w:cs="Calibri"/>
              </w:rPr>
              <w:t>subject</w:t>
            </w:r>
            <w:proofErr w:type="spellEnd"/>
            <w:r w:rsidRPr="00577447">
              <w:rPr>
                <w:rFonts w:cs="Calibri"/>
              </w:rPr>
              <w:t xml:space="preserve"> is </w:t>
            </w:r>
            <w:proofErr w:type="spellStart"/>
            <w:r w:rsidRPr="00577447">
              <w:rPr>
                <w:rFonts w:cs="Calibri"/>
              </w:rPr>
              <w:t>of</w:t>
            </w:r>
            <w:proofErr w:type="spellEnd"/>
            <w:r w:rsidRPr="00577447">
              <w:rPr>
                <w:rFonts w:cs="Calibri"/>
              </w:rPr>
              <w:t xml:space="preserve"> </w:t>
            </w:r>
            <w:proofErr w:type="spellStart"/>
            <w:r w:rsidRPr="00577447">
              <w:rPr>
                <w:rFonts w:cs="Calibri"/>
              </w:rPr>
              <w:t>interest</w:t>
            </w:r>
            <w:proofErr w:type="spellEnd"/>
            <w:r w:rsidRPr="00577447">
              <w:rPr>
                <w:rFonts w:cs="Calibri"/>
              </w:rPr>
              <w:t xml:space="preserve"> to </w:t>
            </w:r>
            <w:proofErr w:type="spellStart"/>
            <w:r w:rsidRPr="00577447">
              <w:rPr>
                <w:rFonts w:cs="Calibri"/>
              </w:rPr>
              <w:t>all</w:t>
            </w:r>
            <w:proofErr w:type="spellEnd"/>
            <w:r w:rsidRPr="00577447">
              <w:rPr>
                <w:rFonts w:cs="Calibri"/>
              </w:rPr>
              <w:t xml:space="preserve"> </w:t>
            </w:r>
            <w:proofErr w:type="spellStart"/>
            <w:r w:rsidRPr="00577447">
              <w:rPr>
                <w:rFonts w:cs="Calibri"/>
              </w:rPr>
              <w:t>students</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electrical</w:t>
            </w:r>
            <w:proofErr w:type="spellEnd"/>
            <w:r w:rsidRPr="00577447">
              <w:rPr>
                <w:rFonts w:cs="Calibri"/>
              </w:rPr>
              <w:t xml:space="preserve"> </w:t>
            </w:r>
            <w:proofErr w:type="spellStart"/>
            <w:r w:rsidRPr="00577447">
              <w:rPr>
                <w:rFonts w:cs="Calibri"/>
              </w:rPr>
              <w:t>engineering</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it is a </w:t>
            </w:r>
            <w:proofErr w:type="spellStart"/>
            <w:r w:rsidRPr="00577447">
              <w:rPr>
                <w:rFonts w:cs="Calibri"/>
              </w:rPr>
              <w:t>good</w:t>
            </w:r>
            <w:proofErr w:type="spellEnd"/>
            <w:r w:rsidRPr="00577447">
              <w:rPr>
                <w:rFonts w:cs="Calibri"/>
              </w:rPr>
              <w:t xml:space="preserve"> </w:t>
            </w:r>
            <w:proofErr w:type="spellStart"/>
            <w:r w:rsidRPr="00577447">
              <w:rPr>
                <w:rFonts w:cs="Calibri"/>
              </w:rPr>
              <w:t>basis</w:t>
            </w:r>
            <w:proofErr w:type="spellEnd"/>
            <w:r w:rsidRPr="00577447">
              <w:rPr>
                <w:rFonts w:cs="Calibri"/>
              </w:rPr>
              <w:t xml:space="preserve"> </w:t>
            </w:r>
            <w:proofErr w:type="spellStart"/>
            <w:r w:rsidRPr="00577447">
              <w:rPr>
                <w:rFonts w:cs="Calibri"/>
              </w:rPr>
              <w:t>for</w:t>
            </w:r>
            <w:proofErr w:type="spellEnd"/>
            <w:r w:rsidRPr="00577447">
              <w:rPr>
                <w:rFonts w:cs="Calibri"/>
              </w:rPr>
              <w:t xml:space="preserve"> </w:t>
            </w:r>
            <w:proofErr w:type="spellStart"/>
            <w:r w:rsidRPr="00577447">
              <w:rPr>
                <w:rFonts w:cs="Calibri"/>
              </w:rPr>
              <w:t>future</w:t>
            </w:r>
            <w:proofErr w:type="spellEnd"/>
            <w:r w:rsidRPr="00577447">
              <w:rPr>
                <w:rFonts w:cs="Calibri"/>
              </w:rPr>
              <w:t xml:space="preserve"> </w:t>
            </w:r>
            <w:proofErr w:type="spellStart"/>
            <w:r w:rsidRPr="00577447">
              <w:rPr>
                <w:rFonts w:cs="Calibri"/>
              </w:rPr>
              <w:t>students</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telecommunications</w:t>
            </w:r>
            <w:proofErr w:type="spellEnd"/>
            <w:r w:rsidRPr="00577447">
              <w:rPr>
                <w:rFonts w:cs="Calibri"/>
              </w:rPr>
              <w:t>.</w:t>
            </w:r>
          </w:p>
        </w:tc>
      </w:tr>
      <w:tr w:rsidR="00EA0D25" w:rsidRPr="00567D4C" w:rsidTr="00FA09C6">
        <w:trPr>
          <w:trHeight w:val="117"/>
        </w:trPr>
        <w:tc>
          <w:tcPr>
            <w:tcW w:w="4727" w:type="dxa"/>
            <w:gridSpan w:val="3"/>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r w:rsidRPr="00577447">
              <w:rPr>
                <w:rFonts w:cs="Calibri"/>
                <w:b/>
                <w:szCs w:val="22"/>
              </w:rPr>
              <w:t>Predvideni študijski rezultati:</w:t>
            </w:r>
          </w:p>
        </w:tc>
        <w:tc>
          <w:tcPr>
            <w:tcW w:w="142" w:type="dxa"/>
          </w:tcPr>
          <w:p w:rsidR="00EA0D25" w:rsidRPr="00577447" w:rsidRDefault="00EA0D25" w:rsidP="00FA09C6">
            <w:pPr>
              <w:rPr>
                <w:rFonts w:cs="Calibri"/>
                <w:b/>
              </w:rPr>
            </w:pPr>
          </w:p>
          <w:p w:rsidR="00EA0D25" w:rsidRPr="00577447" w:rsidRDefault="00EA0D25" w:rsidP="00FA09C6">
            <w:pPr>
              <w:rPr>
                <w:rFonts w:cs="Calibri"/>
                <w:b/>
              </w:rPr>
            </w:pPr>
          </w:p>
        </w:tc>
        <w:tc>
          <w:tcPr>
            <w:tcW w:w="4821" w:type="dxa"/>
            <w:gridSpan w:val="2"/>
            <w:tcBorders>
              <w:top w:val="nil"/>
              <w:left w:val="nil"/>
              <w:bottom w:val="single" w:sz="4" w:space="0" w:color="auto"/>
              <w:right w:val="nil"/>
            </w:tcBorders>
          </w:tcPr>
          <w:p w:rsidR="00EA0D25" w:rsidRPr="00577447" w:rsidRDefault="00EA0D25" w:rsidP="00FA09C6">
            <w:pPr>
              <w:rPr>
                <w:rFonts w:cs="Calibri"/>
                <w:b/>
                <w:lang w:val="en-GB"/>
              </w:rPr>
            </w:pPr>
          </w:p>
          <w:p w:rsidR="00EA0D25" w:rsidRPr="00577447" w:rsidRDefault="00EA0D25" w:rsidP="00FA09C6">
            <w:pPr>
              <w:rPr>
                <w:rFonts w:cs="Calibri"/>
                <w:b/>
                <w:lang w:val="en-GB"/>
              </w:rPr>
            </w:pPr>
            <w:r w:rsidRPr="00577447">
              <w:rPr>
                <w:rFonts w:cs="Calibri"/>
                <w:b/>
                <w:szCs w:val="22"/>
                <w:lang w:val="en-GB"/>
              </w:rPr>
              <w:t>Intended learning outcomes:</w:t>
            </w:r>
          </w:p>
        </w:tc>
      </w:tr>
      <w:tr w:rsidR="00EA0D25"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EA0D25" w:rsidRPr="00577447" w:rsidRDefault="00391E7E" w:rsidP="00FA09C6">
            <w:pPr>
              <w:jc w:val="both"/>
              <w:rPr>
                <w:rFonts w:cs="Calibri"/>
              </w:rPr>
            </w:pPr>
            <w:r w:rsidRPr="00577447">
              <w:rPr>
                <w:rFonts w:cs="Calibri"/>
              </w:rPr>
              <w:t>Osnove načrtovanja, izvedbe in uporabe  informacijskih sistemov.</w:t>
            </w:r>
          </w:p>
        </w:tc>
        <w:tc>
          <w:tcPr>
            <w:tcW w:w="142" w:type="dxa"/>
            <w:tcBorders>
              <w:top w:val="nil"/>
              <w:left w:val="single" w:sz="4" w:space="0" w:color="auto"/>
              <w:bottom w:val="nil"/>
              <w:right w:val="single" w:sz="4" w:space="0" w:color="auto"/>
            </w:tcBorders>
          </w:tcPr>
          <w:p w:rsidR="00EA0D25" w:rsidRPr="00577447" w:rsidRDefault="00EA0D25"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EA0D25" w:rsidRPr="00577447" w:rsidRDefault="00EA0D25" w:rsidP="00FA09C6">
            <w:pPr>
              <w:rPr>
                <w:rFonts w:cs="Calibri"/>
                <w:lang w:val="en-GB"/>
              </w:rPr>
            </w:pPr>
            <w:r w:rsidRPr="00577447">
              <w:rPr>
                <w:rFonts w:cs="Calibri"/>
                <w:lang w:val="en-GB"/>
              </w:rPr>
              <w:t>Principles of design, implementation and use of information systems.</w:t>
            </w:r>
          </w:p>
        </w:tc>
      </w:tr>
      <w:tr w:rsidR="00EA0D25"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EA0D25" w:rsidRPr="00577447" w:rsidRDefault="00EA0D25" w:rsidP="00FA09C6">
            <w:pPr>
              <w:jc w:val="both"/>
              <w:rPr>
                <w:rFonts w:cs="Calibri"/>
              </w:rPr>
            </w:pPr>
          </w:p>
        </w:tc>
        <w:tc>
          <w:tcPr>
            <w:tcW w:w="142" w:type="dxa"/>
            <w:tcBorders>
              <w:top w:val="nil"/>
              <w:left w:val="single" w:sz="4" w:space="0" w:color="auto"/>
              <w:bottom w:val="nil"/>
              <w:right w:val="single" w:sz="4" w:space="0" w:color="auto"/>
            </w:tcBorders>
          </w:tcPr>
          <w:p w:rsidR="00EA0D25" w:rsidRPr="00577447" w:rsidRDefault="00EA0D25"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EA0D25" w:rsidRPr="00577447" w:rsidRDefault="00EA0D25" w:rsidP="00FA09C6">
            <w:pPr>
              <w:rPr>
                <w:rFonts w:cs="Calibri"/>
              </w:rPr>
            </w:pPr>
          </w:p>
        </w:tc>
      </w:tr>
      <w:tr w:rsidR="00EA0D25" w:rsidRPr="00567D4C" w:rsidTr="00FA09C6">
        <w:tc>
          <w:tcPr>
            <w:tcW w:w="4727" w:type="dxa"/>
            <w:gridSpan w:val="3"/>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r w:rsidRPr="00577447">
              <w:rPr>
                <w:rFonts w:cs="Calibri"/>
                <w:b/>
                <w:szCs w:val="22"/>
              </w:rPr>
              <w:t>Metode poučevanja in učenja:</w:t>
            </w:r>
          </w:p>
        </w:tc>
        <w:tc>
          <w:tcPr>
            <w:tcW w:w="142" w:type="dxa"/>
          </w:tcPr>
          <w:p w:rsidR="00EA0D25" w:rsidRPr="00577447" w:rsidRDefault="00EA0D25" w:rsidP="00FA09C6">
            <w:pPr>
              <w:rPr>
                <w:rFonts w:cs="Calibri"/>
                <w:b/>
              </w:rPr>
            </w:pPr>
          </w:p>
          <w:p w:rsidR="00EA0D25" w:rsidRPr="00577447" w:rsidRDefault="00EA0D25" w:rsidP="00FA09C6">
            <w:pPr>
              <w:rPr>
                <w:rFonts w:cs="Calibri"/>
                <w:b/>
              </w:rPr>
            </w:pPr>
          </w:p>
        </w:tc>
        <w:tc>
          <w:tcPr>
            <w:tcW w:w="4821" w:type="dxa"/>
            <w:gridSpan w:val="2"/>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proofErr w:type="spellStart"/>
            <w:r w:rsidRPr="00577447">
              <w:rPr>
                <w:rFonts w:cs="Calibri"/>
                <w:b/>
                <w:szCs w:val="22"/>
              </w:rPr>
              <w:t>Learning</w:t>
            </w:r>
            <w:proofErr w:type="spellEnd"/>
            <w:r w:rsidRPr="00577447">
              <w:rPr>
                <w:rFonts w:cs="Calibri"/>
                <w:b/>
                <w:szCs w:val="22"/>
              </w:rPr>
              <w:t xml:space="preserve"> </w:t>
            </w:r>
            <w:proofErr w:type="spellStart"/>
            <w:r w:rsidRPr="00577447">
              <w:rPr>
                <w:rFonts w:cs="Calibri"/>
                <w:b/>
                <w:szCs w:val="22"/>
              </w:rPr>
              <w:t>and</w:t>
            </w:r>
            <w:proofErr w:type="spellEnd"/>
            <w:r w:rsidRPr="00577447">
              <w:rPr>
                <w:rFonts w:cs="Calibri"/>
                <w:b/>
                <w:szCs w:val="22"/>
              </w:rPr>
              <w:t xml:space="preserve"> </w:t>
            </w:r>
            <w:proofErr w:type="spellStart"/>
            <w:r w:rsidRPr="00577447">
              <w:rPr>
                <w:rFonts w:cs="Calibri"/>
                <w:b/>
                <w:szCs w:val="22"/>
              </w:rPr>
              <w:t>teaching</w:t>
            </w:r>
            <w:proofErr w:type="spellEnd"/>
            <w:r w:rsidRPr="00577447">
              <w:rPr>
                <w:rFonts w:cs="Calibri"/>
                <w:b/>
                <w:szCs w:val="22"/>
              </w:rPr>
              <w:t xml:space="preserve"> </w:t>
            </w:r>
            <w:proofErr w:type="spellStart"/>
            <w:r w:rsidRPr="00577447">
              <w:rPr>
                <w:rFonts w:cs="Calibri"/>
                <w:b/>
                <w:szCs w:val="22"/>
              </w:rPr>
              <w:t>methods</w:t>
            </w:r>
            <w:proofErr w:type="spellEnd"/>
            <w:r w:rsidRPr="00577447">
              <w:rPr>
                <w:rFonts w:cs="Calibri"/>
                <w:b/>
                <w:szCs w:val="22"/>
              </w:rPr>
              <w:t>:</w:t>
            </w:r>
          </w:p>
        </w:tc>
      </w:tr>
      <w:tr w:rsidR="00EA0D25"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EA0D25" w:rsidRPr="004D6BDF" w:rsidRDefault="00391E7E" w:rsidP="004D6BDF">
            <w:r w:rsidRPr="00577447">
              <w:t>Predavanja in laboratorijske vaje, učenje z delom, delo doma.</w:t>
            </w:r>
          </w:p>
        </w:tc>
        <w:tc>
          <w:tcPr>
            <w:tcW w:w="142" w:type="dxa"/>
            <w:tcBorders>
              <w:top w:val="nil"/>
              <w:left w:val="single" w:sz="4" w:space="0" w:color="auto"/>
              <w:bottom w:val="nil"/>
              <w:right w:val="single" w:sz="4" w:space="0" w:color="auto"/>
            </w:tcBorders>
          </w:tcPr>
          <w:p w:rsidR="00EA0D25" w:rsidRPr="00577447" w:rsidRDefault="00EA0D25"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EA0D25" w:rsidRPr="00577447" w:rsidRDefault="00EA0D25" w:rsidP="00FA09C6">
            <w:pPr>
              <w:rPr>
                <w:rFonts w:cs="Calibri"/>
              </w:rPr>
            </w:pPr>
            <w:proofErr w:type="spellStart"/>
            <w:r w:rsidRPr="00577447">
              <w:rPr>
                <w:rFonts w:cs="Calibri"/>
              </w:rPr>
              <w:t>Lectures</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w:t>
            </w:r>
            <w:proofErr w:type="spellStart"/>
            <w:r w:rsidRPr="00577447">
              <w:rPr>
                <w:rFonts w:cs="Calibri"/>
              </w:rPr>
              <w:t>laboratory</w:t>
            </w:r>
            <w:proofErr w:type="spellEnd"/>
            <w:r w:rsidRPr="00577447">
              <w:rPr>
                <w:rFonts w:cs="Calibri"/>
              </w:rPr>
              <w:t xml:space="preserve"> </w:t>
            </w:r>
            <w:proofErr w:type="spellStart"/>
            <w:r w:rsidRPr="00577447">
              <w:rPr>
                <w:rFonts w:cs="Calibri"/>
              </w:rPr>
              <w:t>work</w:t>
            </w:r>
            <w:proofErr w:type="spellEnd"/>
            <w:r w:rsidRPr="00577447">
              <w:rPr>
                <w:rFonts w:cs="Calibri"/>
              </w:rPr>
              <w:t xml:space="preserve">, </w:t>
            </w:r>
            <w:proofErr w:type="spellStart"/>
            <w:r w:rsidRPr="00577447">
              <w:rPr>
                <w:rFonts w:cs="Calibri"/>
              </w:rPr>
              <w:t>learning</w:t>
            </w:r>
            <w:proofErr w:type="spellEnd"/>
            <w:r w:rsidRPr="00577447">
              <w:rPr>
                <w:rFonts w:cs="Calibri"/>
              </w:rPr>
              <w:t xml:space="preserve"> </w:t>
            </w:r>
            <w:proofErr w:type="spellStart"/>
            <w:r w:rsidRPr="00577447">
              <w:rPr>
                <w:rFonts w:cs="Calibri"/>
              </w:rPr>
              <w:t>by</w:t>
            </w:r>
            <w:proofErr w:type="spellEnd"/>
            <w:r w:rsidRPr="00577447">
              <w:rPr>
                <w:rFonts w:cs="Calibri"/>
              </w:rPr>
              <w:t xml:space="preserve"> </w:t>
            </w:r>
            <w:proofErr w:type="spellStart"/>
            <w:r w:rsidRPr="00577447">
              <w:rPr>
                <w:rFonts w:cs="Calibri"/>
              </w:rPr>
              <w:t>doing</w:t>
            </w:r>
            <w:proofErr w:type="spellEnd"/>
            <w:r w:rsidRPr="00577447">
              <w:rPr>
                <w:rFonts w:cs="Calibri"/>
              </w:rPr>
              <w:t xml:space="preserve">, </w:t>
            </w:r>
            <w:proofErr w:type="spellStart"/>
            <w:r w:rsidRPr="00577447">
              <w:rPr>
                <w:rFonts w:cs="Calibri"/>
              </w:rPr>
              <w:t>work</w:t>
            </w:r>
            <w:proofErr w:type="spellEnd"/>
            <w:r w:rsidRPr="00577447">
              <w:rPr>
                <w:rFonts w:cs="Calibri"/>
              </w:rPr>
              <w:t xml:space="preserve"> at home.</w:t>
            </w:r>
          </w:p>
        </w:tc>
      </w:tr>
      <w:tr w:rsidR="00EA0D25" w:rsidRPr="00567D4C" w:rsidTr="00FA09C6">
        <w:tc>
          <w:tcPr>
            <w:tcW w:w="4020" w:type="dxa"/>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r w:rsidRPr="00577447">
              <w:rPr>
                <w:rFonts w:cs="Calibri"/>
                <w:b/>
                <w:szCs w:val="22"/>
              </w:rPr>
              <w:t>Načini ocenjevanja:</w:t>
            </w:r>
          </w:p>
        </w:tc>
        <w:tc>
          <w:tcPr>
            <w:tcW w:w="1560" w:type="dxa"/>
            <w:gridSpan w:val="4"/>
            <w:tcBorders>
              <w:top w:val="nil"/>
              <w:left w:val="nil"/>
              <w:bottom w:val="single" w:sz="4" w:space="0" w:color="auto"/>
              <w:right w:val="nil"/>
            </w:tcBorders>
          </w:tcPr>
          <w:p w:rsidR="00EA0D25" w:rsidRPr="00577447" w:rsidRDefault="00EA0D25" w:rsidP="00FA09C6">
            <w:pPr>
              <w:rPr>
                <w:rFonts w:cs="Calibri"/>
              </w:rPr>
            </w:pPr>
            <w:r w:rsidRPr="00577447">
              <w:rPr>
                <w:rFonts w:cs="Calibri"/>
                <w:szCs w:val="22"/>
              </w:rPr>
              <w:t>Delež (v %) /</w:t>
            </w:r>
          </w:p>
          <w:p w:rsidR="00EA0D25" w:rsidRPr="00577447" w:rsidRDefault="00EA0D25" w:rsidP="00FA09C6">
            <w:pPr>
              <w:rPr>
                <w:rFonts w:cs="Calibri"/>
                <w:b/>
              </w:rPr>
            </w:pPr>
            <w:proofErr w:type="spellStart"/>
            <w:r w:rsidRPr="00577447">
              <w:rPr>
                <w:rFonts w:cs="Calibri"/>
                <w:szCs w:val="22"/>
              </w:rPr>
              <w:t>Weight</w:t>
            </w:r>
            <w:proofErr w:type="spellEnd"/>
            <w:r w:rsidRPr="00577447">
              <w:rPr>
                <w:rFonts w:cs="Calibri"/>
                <w:szCs w:val="22"/>
              </w:rPr>
              <w:t xml:space="preserve"> (in %)</w:t>
            </w:r>
          </w:p>
        </w:tc>
        <w:tc>
          <w:tcPr>
            <w:tcW w:w="4110" w:type="dxa"/>
            <w:tcBorders>
              <w:top w:val="nil"/>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proofErr w:type="spellStart"/>
            <w:r w:rsidRPr="00577447">
              <w:rPr>
                <w:rFonts w:cs="Calibri"/>
                <w:b/>
                <w:szCs w:val="22"/>
              </w:rPr>
              <w:t>Assessment</w:t>
            </w:r>
            <w:proofErr w:type="spellEnd"/>
            <w:r w:rsidRPr="00577447">
              <w:rPr>
                <w:rFonts w:cs="Calibri"/>
                <w:b/>
                <w:szCs w:val="22"/>
              </w:rPr>
              <w:t>:</w:t>
            </w:r>
          </w:p>
        </w:tc>
      </w:tr>
      <w:tr w:rsidR="00EA0D25" w:rsidTr="00FA09C6">
        <w:trPr>
          <w:trHeight w:val="533"/>
        </w:trPr>
        <w:tc>
          <w:tcPr>
            <w:tcW w:w="4020" w:type="dxa"/>
            <w:tcBorders>
              <w:top w:val="single" w:sz="4" w:space="0" w:color="auto"/>
              <w:left w:val="single" w:sz="4" w:space="0" w:color="auto"/>
              <w:bottom w:val="single" w:sz="4" w:space="0" w:color="auto"/>
              <w:right w:val="single" w:sz="4" w:space="0" w:color="auto"/>
            </w:tcBorders>
          </w:tcPr>
          <w:p w:rsidR="00E07A66" w:rsidRPr="004D6BDF" w:rsidRDefault="00E07A66" w:rsidP="004D6BDF">
            <w:r w:rsidRPr="00577447">
              <w:lastRenderedPageBreak/>
              <w:t>Način: projektno delo, pisni izpit.</w:t>
            </w:r>
          </w:p>
          <w:p w:rsidR="00E07A66" w:rsidRPr="00577447" w:rsidRDefault="00E07A66" w:rsidP="004D6BDF">
            <w:r w:rsidRPr="00577447">
              <w:t>Ocenjevalna lestvica:</w:t>
            </w:r>
            <w:r w:rsidRPr="00577447">
              <w:br/>
              <w:t xml:space="preserve">nezadostno (od 1 do 5), zadostno (6), dobro (7), prav dobro (8), prav dobro (9), odlično (10). </w:t>
            </w:r>
          </w:p>
          <w:p w:rsidR="00E07A66" w:rsidRPr="00577447" w:rsidRDefault="00E07A66" w:rsidP="004D6BDF">
            <w:r w:rsidRPr="004D6BDF">
              <w:t>Pozitivna</w:t>
            </w:r>
            <w:r w:rsidRPr="00577447">
              <w:t xml:space="preserve"> ocena projekta je pogoj za pristop k pisnem delu izpita.</w:t>
            </w:r>
          </w:p>
          <w:p w:rsidR="00E07A66" w:rsidRPr="004D6BDF" w:rsidRDefault="00E07A66" w:rsidP="004D6BDF"/>
          <w:p w:rsidR="00E07A66" w:rsidRPr="004D6BDF" w:rsidRDefault="00E07A66" w:rsidP="004D6BDF">
            <w:r w:rsidRPr="004D6BDF">
              <w:t>Prispevki k oceni</w:t>
            </w:r>
          </w:p>
          <w:p w:rsidR="00EA0D25" w:rsidRPr="004D6BDF" w:rsidRDefault="00E07A66" w:rsidP="004D6BDF">
            <w:r w:rsidRPr="004D6BDF">
              <w:t>Projektno delo</w:t>
            </w:r>
          </w:p>
          <w:p w:rsidR="00577447" w:rsidRPr="00577447" w:rsidRDefault="00577447" w:rsidP="004D6BDF">
            <w:r w:rsidRPr="004D6BDF">
              <w:t>Pisni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EA0D25" w:rsidRPr="00577447" w:rsidRDefault="00E07A66" w:rsidP="00FA09C6">
            <w:pPr>
              <w:rPr>
                <w:rFonts w:cs="Calibri"/>
                <w:b/>
              </w:rPr>
            </w:pPr>
            <w:r w:rsidRPr="00577447">
              <w:rPr>
                <w:rFonts w:cs="Calibri"/>
                <w:b/>
              </w:rPr>
              <w:t>50%</w:t>
            </w:r>
          </w:p>
          <w:p w:rsidR="00E07A66" w:rsidRPr="00577447" w:rsidRDefault="00E07A66" w:rsidP="00FA09C6">
            <w:pPr>
              <w:rPr>
                <w:rFonts w:cs="Calibri"/>
                <w:b/>
              </w:rPr>
            </w:pPr>
            <w:r w:rsidRPr="00577447">
              <w:rPr>
                <w:rFonts w:cs="Calibri"/>
                <w:b/>
              </w:rPr>
              <w:t>50%</w:t>
            </w:r>
          </w:p>
        </w:tc>
        <w:tc>
          <w:tcPr>
            <w:tcW w:w="4110" w:type="dxa"/>
            <w:tcBorders>
              <w:top w:val="single" w:sz="4" w:space="0" w:color="auto"/>
              <w:left w:val="single" w:sz="4" w:space="0" w:color="auto"/>
              <w:bottom w:val="single" w:sz="4" w:space="0" w:color="auto"/>
              <w:right w:val="single" w:sz="4" w:space="0" w:color="auto"/>
            </w:tcBorders>
          </w:tcPr>
          <w:p w:rsidR="00E07A66" w:rsidRPr="00577447" w:rsidRDefault="00E07A66" w:rsidP="004D6BDF">
            <w:proofErr w:type="spellStart"/>
            <w:r w:rsidRPr="00577447">
              <w:t>Type</w:t>
            </w:r>
            <w:proofErr w:type="spellEnd"/>
            <w:r w:rsidRPr="00577447">
              <w:t xml:space="preserve">: </w:t>
            </w:r>
            <w:proofErr w:type="spellStart"/>
            <w:r w:rsidRPr="00E07A66">
              <w:t>project</w:t>
            </w:r>
            <w:proofErr w:type="spellEnd"/>
            <w:r w:rsidRPr="00E07A66">
              <w:t xml:space="preserve"> </w:t>
            </w:r>
            <w:proofErr w:type="spellStart"/>
            <w:r w:rsidRPr="00E07A66">
              <w:t>work</w:t>
            </w:r>
            <w:proofErr w:type="spellEnd"/>
            <w:r w:rsidRPr="00577447">
              <w:t xml:space="preserve">, </w:t>
            </w:r>
            <w:proofErr w:type="spellStart"/>
            <w:r w:rsidRPr="004D6BDF">
              <w:t>written</w:t>
            </w:r>
            <w:proofErr w:type="spellEnd"/>
            <w:r w:rsidRPr="00577447">
              <w:t xml:space="preserve"> </w:t>
            </w:r>
            <w:proofErr w:type="spellStart"/>
            <w:r w:rsidRPr="00577447">
              <w:t>exam</w:t>
            </w:r>
            <w:proofErr w:type="spellEnd"/>
            <w:r w:rsidRPr="00577447">
              <w:t>.</w:t>
            </w:r>
          </w:p>
          <w:p w:rsidR="00E07A66" w:rsidRPr="00577447" w:rsidRDefault="00E07A66" w:rsidP="00E07A66">
            <w:pPr>
              <w:rPr>
                <w:rFonts w:cs="Calibri"/>
              </w:rPr>
            </w:pPr>
            <w:proofErr w:type="spellStart"/>
            <w:r w:rsidRPr="00577447">
              <w:rPr>
                <w:rFonts w:cs="Calibri"/>
              </w:rPr>
              <w:t>Grading</w:t>
            </w:r>
            <w:proofErr w:type="spellEnd"/>
            <w:r w:rsidRPr="00577447">
              <w:rPr>
                <w:rFonts w:cs="Calibri"/>
              </w:rPr>
              <w:t xml:space="preserve"> </w:t>
            </w:r>
            <w:proofErr w:type="spellStart"/>
            <w:r w:rsidRPr="00577447">
              <w:rPr>
                <w:rFonts w:cs="Calibri"/>
              </w:rPr>
              <w:t>scale</w:t>
            </w:r>
            <w:proofErr w:type="spellEnd"/>
            <w:r w:rsidRPr="00577447">
              <w:rPr>
                <w:rFonts w:cs="Calibri"/>
              </w:rPr>
              <w:t xml:space="preserve">: </w:t>
            </w:r>
          </w:p>
          <w:p w:rsidR="00E07A66" w:rsidRPr="00577447" w:rsidRDefault="00E07A66" w:rsidP="00E07A66">
            <w:pPr>
              <w:rPr>
                <w:rFonts w:cs="Calibri"/>
              </w:rPr>
            </w:pPr>
            <w:proofErr w:type="spellStart"/>
            <w:r w:rsidRPr="00577447">
              <w:rPr>
                <w:rFonts w:cs="Calibri"/>
              </w:rPr>
              <w:t>insufficient</w:t>
            </w:r>
            <w:proofErr w:type="spellEnd"/>
            <w:r w:rsidRPr="00577447">
              <w:rPr>
                <w:rFonts w:cs="Calibri"/>
              </w:rPr>
              <w:t xml:space="preserve"> (1 to 5), </w:t>
            </w:r>
            <w:proofErr w:type="spellStart"/>
            <w:r w:rsidRPr="00577447">
              <w:rPr>
                <w:rFonts w:cs="Calibri"/>
              </w:rPr>
              <w:t>an</w:t>
            </w:r>
            <w:proofErr w:type="spellEnd"/>
            <w:r w:rsidRPr="00577447">
              <w:rPr>
                <w:rFonts w:cs="Calibri"/>
              </w:rPr>
              <w:t xml:space="preserve"> </w:t>
            </w:r>
            <w:proofErr w:type="spellStart"/>
            <w:r w:rsidRPr="00577447">
              <w:rPr>
                <w:rFonts w:cs="Calibri"/>
              </w:rPr>
              <w:t>adequate</w:t>
            </w:r>
            <w:proofErr w:type="spellEnd"/>
            <w:r w:rsidRPr="00577447">
              <w:rPr>
                <w:rFonts w:cs="Calibri"/>
              </w:rPr>
              <w:t xml:space="preserve"> (6), a </w:t>
            </w:r>
            <w:proofErr w:type="spellStart"/>
            <w:r w:rsidRPr="00577447">
              <w:rPr>
                <w:rFonts w:cs="Calibri"/>
              </w:rPr>
              <w:t>well</w:t>
            </w:r>
            <w:proofErr w:type="spellEnd"/>
            <w:r w:rsidRPr="00577447">
              <w:rPr>
                <w:rFonts w:cs="Calibri"/>
              </w:rPr>
              <w:t xml:space="preserve"> (7), </w:t>
            </w:r>
            <w:proofErr w:type="spellStart"/>
            <w:r w:rsidRPr="00577447">
              <w:rPr>
                <w:rFonts w:cs="Calibri"/>
              </w:rPr>
              <w:t>very</w:t>
            </w:r>
            <w:proofErr w:type="spellEnd"/>
            <w:r w:rsidRPr="00577447">
              <w:rPr>
                <w:rFonts w:cs="Calibri"/>
              </w:rPr>
              <w:t xml:space="preserve"> </w:t>
            </w:r>
            <w:proofErr w:type="spellStart"/>
            <w:r w:rsidRPr="00577447">
              <w:rPr>
                <w:rFonts w:cs="Calibri"/>
              </w:rPr>
              <w:t>good</w:t>
            </w:r>
            <w:proofErr w:type="spellEnd"/>
            <w:r w:rsidRPr="00577447">
              <w:rPr>
                <w:rFonts w:cs="Calibri"/>
              </w:rPr>
              <w:t xml:space="preserve"> (8), </w:t>
            </w:r>
            <w:proofErr w:type="spellStart"/>
            <w:r w:rsidRPr="00577447">
              <w:rPr>
                <w:rFonts w:cs="Calibri"/>
              </w:rPr>
              <w:t>very</w:t>
            </w:r>
            <w:proofErr w:type="spellEnd"/>
            <w:r w:rsidRPr="00577447">
              <w:rPr>
                <w:rFonts w:cs="Calibri"/>
              </w:rPr>
              <w:t xml:space="preserve"> </w:t>
            </w:r>
            <w:proofErr w:type="spellStart"/>
            <w:r w:rsidRPr="00577447">
              <w:rPr>
                <w:rFonts w:cs="Calibri"/>
              </w:rPr>
              <w:t>good</w:t>
            </w:r>
            <w:proofErr w:type="spellEnd"/>
            <w:r w:rsidRPr="00577447">
              <w:rPr>
                <w:rFonts w:cs="Calibri"/>
              </w:rPr>
              <w:t xml:space="preserve"> (9), </w:t>
            </w:r>
            <w:proofErr w:type="spellStart"/>
            <w:r w:rsidRPr="00577447">
              <w:rPr>
                <w:rFonts w:cs="Calibri"/>
              </w:rPr>
              <w:t>excellent</w:t>
            </w:r>
            <w:proofErr w:type="spellEnd"/>
            <w:r w:rsidRPr="00577447">
              <w:rPr>
                <w:rFonts w:cs="Calibri"/>
              </w:rPr>
              <w:t xml:space="preserve"> (10).</w:t>
            </w:r>
          </w:p>
          <w:p w:rsidR="00E07A66" w:rsidRPr="00577447" w:rsidRDefault="00E07A66" w:rsidP="00E07A66">
            <w:pPr>
              <w:rPr>
                <w:lang w:val="en-GB"/>
              </w:rPr>
            </w:pPr>
            <w:r w:rsidRPr="00577447">
              <w:rPr>
                <w:lang w:val="en-GB"/>
              </w:rPr>
              <w:t xml:space="preserve">Positive evaluation of </w:t>
            </w:r>
            <w:r w:rsidR="00577447" w:rsidRPr="00577447">
              <w:rPr>
                <w:lang w:val="en-GB"/>
              </w:rPr>
              <w:t xml:space="preserve">the </w:t>
            </w:r>
            <w:r w:rsidRPr="00577447">
              <w:rPr>
                <w:lang w:val="en-GB"/>
              </w:rPr>
              <w:t xml:space="preserve">project is a prerequisite for the </w:t>
            </w:r>
            <w:r w:rsidR="00577447" w:rsidRPr="00577447">
              <w:rPr>
                <w:lang w:val="en-GB"/>
              </w:rPr>
              <w:t xml:space="preserve">written </w:t>
            </w:r>
            <w:r w:rsidRPr="00577447">
              <w:rPr>
                <w:lang w:val="en-GB"/>
              </w:rPr>
              <w:t>exam.</w:t>
            </w:r>
          </w:p>
          <w:p w:rsidR="00EA0D25" w:rsidRPr="004D6BDF" w:rsidRDefault="00EA0D25" w:rsidP="004D6BDF"/>
          <w:p w:rsidR="00577447" w:rsidRPr="00577447" w:rsidRDefault="00577447" w:rsidP="00577447">
            <w:pPr>
              <w:rPr>
                <w:lang w:val="en-GB"/>
              </w:rPr>
            </w:pPr>
            <w:r w:rsidRPr="00577447">
              <w:rPr>
                <w:lang w:val="en-GB"/>
              </w:rPr>
              <w:t>Contributions to final grade:</w:t>
            </w:r>
          </w:p>
          <w:p w:rsidR="00577447" w:rsidRPr="004D6BDF" w:rsidRDefault="00577447" w:rsidP="004D6BDF">
            <w:r w:rsidRPr="00577447">
              <w:t xml:space="preserve">Project </w:t>
            </w:r>
            <w:proofErr w:type="spellStart"/>
            <w:r w:rsidRPr="00577447">
              <w:t>work</w:t>
            </w:r>
            <w:proofErr w:type="spellEnd"/>
          </w:p>
          <w:p w:rsidR="00577447" w:rsidRPr="004D6BDF" w:rsidRDefault="00577447" w:rsidP="004D6BDF">
            <w:proofErr w:type="spellStart"/>
            <w:r w:rsidRPr="00577447">
              <w:t>Written</w:t>
            </w:r>
            <w:proofErr w:type="spellEnd"/>
            <w:r w:rsidRPr="00577447">
              <w:t xml:space="preserve"> </w:t>
            </w:r>
            <w:proofErr w:type="spellStart"/>
            <w:r w:rsidRPr="00577447">
              <w:t>exam</w:t>
            </w:r>
            <w:proofErr w:type="spellEnd"/>
            <w:r w:rsidRPr="00577447">
              <w:t>.</w:t>
            </w:r>
          </w:p>
        </w:tc>
      </w:tr>
      <w:tr w:rsidR="00EA0D25" w:rsidTr="004D6BDF">
        <w:tc>
          <w:tcPr>
            <w:tcW w:w="9690" w:type="dxa"/>
            <w:gridSpan w:val="6"/>
            <w:tcBorders>
              <w:top w:val="single" w:sz="4" w:space="0" w:color="auto"/>
              <w:left w:val="nil"/>
              <w:bottom w:val="single" w:sz="4" w:space="0" w:color="auto"/>
              <w:right w:val="nil"/>
            </w:tcBorders>
          </w:tcPr>
          <w:p w:rsidR="00EA0D25" w:rsidRPr="00577447" w:rsidRDefault="00EA0D25" w:rsidP="00FA09C6">
            <w:pPr>
              <w:rPr>
                <w:rFonts w:cs="Calibri"/>
                <w:b/>
              </w:rPr>
            </w:pPr>
          </w:p>
          <w:p w:rsidR="00EA0D25" w:rsidRPr="00577447" w:rsidRDefault="00EA0D25" w:rsidP="00FA09C6">
            <w:pPr>
              <w:rPr>
                <w:rFonts w:cs="Calibri"/>
                <w:b/>
              </w:rPr>
            </w:pPr>
            <w:r w:rsidRPr="00577447">
              <w:rPr>
                <w:rFonts w:cs="Calibri"/>
                <w:b/>
                <w:szCs w:val="22"/>
              </w:rPr>
              <w:t xml:space="preserve">Reference nosilca / </w:t>
            </w:r>
            <w:proofErr w:type="spellStart"/>
            <w:r w:rsidRPr="00577447">
              <w:rPr>
                <w:rFonts w:cs="Calibri"/>
                <w:b/>
                <w:szCs w:val="22"/>
              </w:rPr>
              <w:t>Lecturer</w:t>
            </w:r>
            <w:proofErr w:type="spellEnd"/>
            <w:r w:rsidRPr="00577447">
              <w:rPr>
                <w:rFonts w:cs="Calibri"/>
                <w:b/>
                <w:szCs w:val="22"/>
              </w:rPr>
              <w:t xml:space="preserve">'s </w:t>
            </w:r>
            <w:proofErr w:type="spellStart"/>
            <w:r w:rsidRPr="00577447">
              <w:rPr>
                <w:rFonts w:cs="Calibri"/>
                <w:b/>
                <w:szCs w:val="22"/>
              </w:rPr>
              <w:t>references</w:t>
            </w:r>
            <w:proofErr w:type="spellEnd"/>
            <w:r w:rsidRPr="00577447">
              <w:rPr>
                <w:rFonts w:cs="Calibri"/>
                <w:b/>
                <w:szCs w:val="22"/>
              </w:rPr>
              <w:t xml:space="preserve">: </w:t>
            </w:r>
          </w:p>
        </w:tc>
      </w:tr>
      <w:tr w:rsidR="00EA0D25" w:rsidTr="004D6BDF">
        <w:tblPrEx>
          <w:tblCellMar>
            <w:left w:w="108" w:type="dxa"/>
            <w:right w:w="108" w:type="dxa"/>
          </w:tblCellMar>
        </w:tblPrEx>
        <w:trPr>
          <w:trHeight w:val="1314"/>
        </w:trPr>
        <w:tc>
          <w:tcPr>
            <w:tcW w:w="9690" w:type="dxa"/>
            <w:gridSpan w:val="6"/>
            <w:tcBorders>
              <w:top w:val="single" w:sz="4" w:space="0" w:color="auto"/>
              <w:left w:val="single" w:sz="4" w:space="0" w:color="auto"/>
              <w:bottom w:val="single" w:sz="4" w:space="0" w:color="auto"/>
              <w:right w:val="single" w:sz="4" w:space="0" w:color="auto"/>
            </w:tcBorders>
          </w:tcPr>
          <w:p w:rsidR="00577447" w:rsidRPr="00577447" w:rsidRDefault="00577447" w:rsidP="00577447">
            <w:pPr>
              <w:rPr>
                <w:rFonts w:cs="Calibri"/>
                <w:lang w:val="en-GB"/>
              </w:rPr>
            </w:pPr>
            <w:r w:rsidRPr="00577447">
              <w:rPr>
                <w:rFonts w:cs="Calibri"/>
                <w:lang w:val="en-GB"/>
              </w:rPr>
              <w:t>1.</w:t>
            </w:r>
            <w:r w:rsidRPr="00577447">
              <w:rPr>
                <w:rFonts w:cs="Calibri"/>
              </w:rPr>
              <w:t xml:space="preserve"> STANČIN, Sara, TOMAŽIČ, Sašo. </w:t>
            </w:r>
            <w:proofErr w:type="spellStart"/>
            <w:r w:rsidRPr="00577447">
              <w:rPr>
                <w:rFonts w:cs="Calibri"/>
              </w:rPr>
              <w:t>User</w:t>
            </w:r>
            <w:proofErr w:type="spellEnd"/>
            <w:r w:rsidRPr="00577447">
              <w:rPr>
                <w:rFonts w:cs="Calibri"/>
              </w:rPr>
              <w:t xml:space="preserve"> </w:t>
            </w:r>
            <w:proofErr w:type="spellStart"/>
            <w:r w:rsidRPr="00577447">
              <w:rPr>
                <w:rFonts w:cs="Calibri"/>
              </w:rPr>
              <w:t>data</w:t>
            </w:r>
            <w:proofErr w:type="spellEnd"/>
            <w:r w:rsidRPr="00577447">
              <w:rPr>
                <w:rFonts w:cs="Calibri"/>
              </w:rPr>
              <w:t xml:space="preserve"> </w:t>
            </w:r>
            <w:proofErr w:type="spellStart"/>
            <w:r w:rsidRPr="00577447">
              <w:rPr>
                <w:rFonts w:cs="Calibri"/>
              </w:rPr>
              <w:t>synchronization</w:t>
            </w:r>
            <w:proofErr w:type="spellEnd"/>
            <w:r w:rsidRPr="00577447">
              <w:rPr>
                <w:rFonts w:cs="Calibri"/>
              </w:rPr>
              <w:t xml:space="preserve">. V: FURHT, </w:t>
            </w:r>
            <w:proofErr w:type="spellStart"/>
            <w:r w:rsidRPr="00577447">
              <w:rPr>
                <w:rFonts w:cs="Calibri"/>
              </w:rPr>
              <w:t>Borivoje</w:t>
            </w:r>
            <w:proofErr w:type="spellEnd"/>
            <w:r w:rsidRPr="00577447">
              <w:rPr>
                <w:rFonts w:cs="Calibri"/>
              </w:rPr>
              <w:t xml:space="preserve"> (ur.). </w:t>
            </w:r>
            <w:proofErr w:type="spellStart"/>
            <w:r w:rsidRPr="00577447">
              <w:rPr>
                <w:rFonts w:cs="Calibri"/>
              </w:rPr>
              <w:t>Encyclopedia</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wireless</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w:t>
            </w:r>
            <w:proofErr w:type="spellStart"/>
            <w:r w:rsidRPr="00577447">
              <w:rPr>
                <w:rFonts w:cs="Calibri"/>
              </w:rPr>
              <w:t>mobile</w:t>
            </w:r>
            <w:proofErr w:type="spellEnd"/>
            <w:r w:rsidRPr="00577447">
              <w:rPr>
                <w:rFonts w:cs="Calibri"/>
              </w:rPr>
              <w:t xml:space="preserve"> </w:t>
            </w:r>
            <w:proofErr w:type="spellStart"/>
            <w:r w:rsidRPr="00577447">
              <w:rPr>
                <w:rFonts w:cs="Calibri"/>
              </w:rPr>
              <w:t>communications</w:t>
            </w:r>
            <w:proofErr w:type="spellEnd"/>
            <w:r w:rsidRPr="00577447">
              <w:rPr>
                <w:rFonts w:cs="Calibri"/>
              </w:rPr>
              <w:t xml:space="preserve">. Boca </w:t>
            </w:r>
            <w:proofErr w:type="spellStart"/>
            <w:r w:rsidRPr="00577447">
              <w:rPr>
                <w:rFonts w:cs="Calibri"/>
              </w:rPr>
              <w:t>Raton</w:t>
            </w:r>
            <w:proofErr w:type="spellEnd"/>
            <w:r w:rsidRPr="00577447">
              <w:rPr>
                <w:rFonts w:cs="Calibri"/>
              </w:rPr>
              <w:t>; New York: Taylor &amp; Francis, str. 1-6</w:t>
            </w:r>
            <w:r w:rsidRPr="00577447">
              <w:rPr>
                <w:rFonts w:cs="Calibri"/>
                <w:lang w:val="en-GB"/>
              </w:rPr>
              <w:t>.</w:t>
            </w:r>
          </w:p>
          <w:p w:rsidR="00577447" w:rsidRPr="00577447" w:rsidRDefault="00577447" w:rsidP="00577447">
            <w:pPr>
              <w:rPr>
                <w:rFonts w:cs="Calibri"/>
                <w:lang w:val="en-GB"/>
              </w:rPr>
            </w:pPr>
            <w:r w:rsidRPr="00577447">
              <w:rPr>
                <w:rFonts w:cs="Calibri"/>
                <w:lang w:val="en-GB"/>
              </w:rPr>
              <w:t>2.</w:t>
            </w:r>
            <w:r w:rsidRPr="00577447">
              <w:rPr>
                <w:rFonts w:cs="Calibri"/>
              </w:rPr>
              <w:t xml:space="preserve"> TOMAŽIČ, Sašo, PAVLOVIĆ, Vesna, MILOVANOVIĆ, Jasna, SODNIK, Jaka, KOS, Anton, STANČIN, Sara, MILUTINOVIĆ, Veljko. </w:t>
            </w:r>
            <w:proofErr w:type="spellStart"/>
            <w:r w:rsidRPr="00577447">
              <w:rPr>
                <w:rFonts w:cs="Calibri"/>
              </w:rPr>
              <w:t>Fast</w:t>
            </w:r>
            <w:proofErr w:type="spellEnd"/>
            <w:r w:rsidRPr="00577447">
              <w:rPr>
                <w:rFonts w:cs="Calibri"/>
              </w:rPr>
              <w:t xml:space="preserve"> file </w:t>
            </w:r>
            <w:proofErr w:type="spellStart"/>
            <w:r w:rsidRPr="00577447">
              <w:rPr>
                <w:rFonts w:cs="Calibri"/>
              </w:rPr>
              <w:t>existence</w:t>
            </w:r>
            <w:proofErr w:type="spellEnd"/>
            <w:r w:rsidRPr="00577447">
              <w:rPr>
                <w:rFonts w:cs="Calibri"/>
              </w:rPr>
              <w:t xml:space="preserve"> </w:t>
            </w:r>
            <w:proofErr w:type="spellStart"/>
            <w:r w:rsidRPr="00577447">
              <w:rPr>
                <w:rFonts w:cs="Calibri"/>
              </w:rPr>
              <w:t>checking</w:t>
            </w:r>
            <w:proofErr w:type="spellEnd"/>
            <w:r w:rsidRPr="00577447">
              <w:rPr>
                <w:rFonts w:cs="Calibri"/>
              </w:rPr>
              <w:t xml:space="preserve"> in </w:t>
            </w:r>
            <w:proofErr w:type="spellStart"/>
            <w:r w:rsidRPr="00577447">
              <w:rPr>
                <w:rFonts w:cs="Calibri"/>
              </w:rPr>
              <w:t>archiving</w:t>
            </w:r>
            <w:proofErr w:type="spellEnd"/>
            <w:r w:rsidRPr="00577447">
              <w:rPr>
                <w:rFonts w:cs="Calibri"/>
              </w:rPr>
              <w:t xml:space="preserve"> </w:t>
            </w:r>
            <w:proofErr w:type="spellStart"/>
            <w:r w:rsidRPr="00577447">
              <w:rPr>
                <w:rFonts w:cs="Calibri"/>
              </w:rPr>
              <w:t>systems</w:t>
            </w:r>
            <w:proofErr w:type="spellEnd"/>
            <w:r w:rsidRPr="00577447">
              <w:rPr>
                <w:rFonts w:cs="Calibri"/>
              </w:rPr>
              <w:t xml:space="preserve">. ACM </w:t>
            </w:r>
            <w:proofErr w:type="spellStart"/>
            <w:r w:rsidRPr="00577447">
              <w:rPr>
                <w:rFonts w:cs="Calibri"/>
              </w:rPr>
              <w:t>transactions</w:t>
            </w:r>
            <w:proofErr w:type="spellEnd"/>
            <w:r w:rsidRPr="00577447">
              <w:rPr>
                <w:rFonts w:cs="Calibri"/>
              </w:rPr>
              <w:t xml:space="preserve"> on </w:t>
            </w:r>
            <w:proofErr w:type="spellStart"/>
            <w:r w:rsidRPr="00577447">
              <w:rPr>
                <w:rFonts w:cs="Calibri"/>
              </w:rPr>
              <w:t>storage</w:t>
            </w:r>
            <w:proofErr w:type="spellEnd"/>
            <w:r w:rsidRPr="00577447">
              <w:rPr>
                <w:rFonts w:cs="Calibri"/>
              </w:rPr>
              <w:t>, 2011, 7 (1), str. 1-21</w:t>
            </w:r>
            <w:r w:rsidRPr="00577447">
              <w:rPr>
                <w:rFonts w:cs="Calibri"/>
                <w:lang w:val="en-GB"/>
              </w:rPr>
              <w:t>.</w:t>
            </w:r>
          </w:p>
          <w:p w:rsidR="00577447" w:rsidRPr="00577447" w:rsidRDefault="00577447" w:rsidP="00577447">
            <w:pPr>
              <w:rPr>
                <w:rFonts w:cs="Calibri"/>
                <w:lang w:val="en-GB"/>
              </w:rPr>
            </w:pPr>
            <w:r w:rsidRPr="00577447">
              <w:rPr>
                <w:rFonts w:cs="Calibri"/>
                <w:lang w:val="en-GB"/>
              </w:rPr>
              <w:t xml:space="preserve">3. </w:t>
            </w:r>
            <w:r w:rsidRPr="00577447">
              <w:rPr>
                <w:rFonts w:cs="Calibri"/>
              </w:rPr>
              <w:t xml:space="preserve">STANČIN, Sara, TOMAŽIČ, Sašo. </w:t>
            </w:r>
            <w:proofErr w:type="spellStart"/>
            <w:r w:rsidRPr="00577447">
              <w:rPr>
                <w:rFonts w:cs="Calibri"/>
              </w:rPr>
              <w:t>Efficient</w:t>
            </w:r>
            <w:proofErr w:type="spellEnd"/>
            <w:r w:rsidRPr="00577447">
              <w:rPr>
                <w:rFonts w:cs="Calibri"/>
              </w:rPr>
              <w:t xml:space="preserve"> </w:t>
            </w:r>
            <w:proofErr w:type="spellStart"/>
            <w:r w:rsidRPr="00577447">
              <w:rPr>
                <w:rFonts w:cs="Calibri"/>
              </w:rPr>
              <w:t>user</w:t>
            </w:r>
            <w:proofErr w:type="spellEnd"/>
            <w:r w:rsidRPr="00577447">
              <w:rPr>
                <w:rFonts w:cs="Calibri"/>
              </w:rPr>
              <w:t xml:space="preserve"> </w:t>
            </w:r>
            <w:proofErr w:type="spellStart"/>
            <w:r w:rsidRPr="00577447">
              <w:rPr>
                <w:rFonts w:cs="Calibri"/>
              </w:rPr>
              <w:t>data</w:t>
            </w:r>
            <w:proofErr w:type="spellEnd"/>
            <w:r w:rsidRPr="00577447">
              <w:rPr>
                <w:rFonts w:cs="Calibri"/>
              </w:rPr>
              <w:t xml:space="preserve"> </w:t>
            </w:r>
            <w:proofErr w:type="spellStart"/>
            <w:r w:rsidRPr="00577447">
              <w:rPr>
                <w:rFonts w:cs="Calibri"/>
              </w:rPr>
              <w:t>synchronization</w:t>
            </w:r>
            <w:proofErr w:type="spellEnd"/>
            <w:r w:rsidRPr="00577447">
              <w:rPr>
                <w:rFonts w:cs="Calibri"/>
              </w:rPr>
              <w:t xml:space="preserve">. </w:t>
            </w:r>
            <w:proofErr w:type="spellStart"/>
            <w:r w:rsidRPr="00577447">
              <w:rPr>
                <w:rFonts w:cs="Calibri"/>
              </w:rPr>
              <w:t>The</w:t>
            </w:r>
            <w:proofErr w:type="spellEnd"/>
            <w:r w:rsidRPr="00577447">
              <w:rPr>
                <w:rFonts w:cs="Calibri"/>
              </w:rPr>
              <w:t xml:space="preserve"> IPSI BGD </w:t>
            </w:r>
            <w:proofErr w:type="spellStart"/>
            <w:r w:rsidRPr="00577447">
              <w:rPr>
                <w:rFonts w:cs="Calibri"/>
              </w:rPr>
              <w:t>Transactions</w:t>
            </w:r>
            <w:proofErr w:type="spellEnd"/>
            <w:r w:rsidRPr="00577447">
              <w:rPr>
                <w:rFonts w:cs="Calibri"/>
              </w:rPr>
              <w:t xml:space="preserve"> on </w:t>
            </w:r>
            <w:proofErr w:type="spellStart"/>
            <w:r w:rsidRPr="00577447">
              <w:rPr>
                <w:rFonts w:cs="Calibri"/>
              </w:rPr>
              <w:t>Advanced</w:t>
            </w:r>
            <w:proofErr w:type="spellEnd"/>
            <w:r w:rsidRPr="00577447">
              <w:rPr>
                <w:rFonts w:cs="Calibri"/>
              </w:rPr>
              <w:t xml:space="preserve"> </w:t>
            </w:r>
            <w:proofErr w:type="spellStart"/>
            <w:r w:rsidRPr="00577447">
              <w:rPr>
                <w:rFonts w:cs="Calibri"/>
              </w:rPr>
              <w:t>Research</w:t>
            </w:r>
            <w:proofErr w:type="spellEnd"/>
            <w:r w:rsidRPr="00577447">
              <w:rPr>
                <w:rFonts w:cs="Calibri"/>
              </w:rPr>
              <w:t>, 6 (1), str. 23-31.</w:t>
            </w:r>
          </w:p>
          <w:p w:rsidR="00577447" w:rsidRPr="00577447" w:rsidRDefault="00577447" w:rsidP="00577447">
            <w:pPr>
              <w:rPr>
                <w:rFonts w:cs="Calibri"/>
              </w:rPr>
            </w:pPr>
            <w:r w:rsidRPr="00577447">
              <w:rPr>
                <w:rFonts w:cs="Calibri"/>
                <w:lang w:val="en-GB"/>
              </w:rPr>
              <w:t xml:space="preserve">4. </w:t>
            </w:r>
            <w:r w:rsidRPr="00577447">
              <w:rPr>
                <w:rFonts w:cs="Calibri"/>
              </w:rPr>
              <w:t xml:space="preserve">TOMAŽIČ, Sašo, STANČIN, Sara. </w:t>
            </w:r>
            <w:proofErr w:type="spellStart"/>
            <w:r w:rsidRPr="00577447">
              <w:rPr>
                <w:rFonts w:cs="Calibri"/>
              </w:rPr>
              <w:t>Quality</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life</w:t>
            </w:r>
            <w:proofErr w:type="spellEnd"/>
            <w:r w:rsidRPr="00577447">
              <w:rPr>
                <w:rFonts w:cs="Calibri"/>
              </w:rPr>
              <w:t xml:space="preserve"> </w:t>
            </w:r>
            <w:proofErr w:type="spellStart"/>
            <w:r w:rsidRPr="00577447">
              <w:rPr>
                <w:rFonts w:cs="Calibri"/>
              </w:rPr>
              <w:t>and</w:t>
            </w:r>
            <w:proofErr w:type="spellEnd"/>
            <w:r w:rsidRPr="00577447">
              <w:rPr>
                <w:rFonts w:cs="Calibri"/>
              </w:rPr>
              <w:t xml:space="preserve"> </w:t>
            </w:r>
            <w:proofErr w:type="spellStart"/>
            <w:r w:rsidRPr="00577447">
              <w:rPr>
                <w:rFonts w:cs="Calibri"/>
              </w:rPr>
              <w:t>information</w:t>
            </w:r>
            <w:proofErr w:type="spellEnd"/>
            <w:r w:rsidRPr="00577447">
              <w:rPr>
                <w:rFonts w:cs="Calibri"/>
              </w:rPr>
              <w:t xml:space="preserve"> </w:t>
            </w:r>
            <w:proofErr w:type="spellStart"/>
            <w:r w:rsidRPr="00577447">
              <w:rPr>
                <w:rFonts w:cs="Calibri"/>
              </w:rPr>
              <w:t>society</w:t>
            </w:r>
            <w:proofErr w:type="spellEnd"/>
            <w:r w:rsidRPr="00577447">
              <w:rPr>
                <w:rFonts w:cs="Calibri"/>
              </w:rPr>
              <w:t xml:space="preserve"> : </w:t>
            </w:r>
            <w:proofErr w:type="spellStart"/>
            <w:r w:rsidRPr="00577447">
              <w:rPr>
                <w:rFonts w:cs="Calibri"/>
              </w:rPr>
              <w:t>invited</w:t>
            </w:r>
            <w:proofErr w:type="spellEnd"/>
            <w:r w:rsidRPr="00577447">
              <w:rPr>
                <w:rFonts w:cs="Calibri"/>
              </w:rPr>
              <w:t xml:space="preserve"> </w:t>
            </w:r>
            <w:proofErr w:type="spellStart"/>
            <w:r w:rsidRPr="00577447">
              <w:rPr>
                <w:rFonts w:cs="Calibri"/>
              </w:rPr>
              <w:t>paper</w:t>
            </w:r>
            <w:proofErr w:type="spellEnd"/>
            <w:r w:rsidRPr="00577447">
              <w:rPr>
                <w:rFonts w:cs="Calibri"/>
              </w:rPr>
              <w:t xml:space="preserve">. V: YU </w:t>
            </w:r>
            <w:proofErr w:type="spellStart"/>
            <w:r w:rsidRPr="00577447">
              <w:rPr>
                <w:rFonts w:cs="Calibri"/>
              </w:rPr>
              <w:t>info</w:t>
            </w:r>
            <w:proofErr w:type="spellEnd"/>
            <w:r w:rsidRPr="00577447">
              <w:rPr>
                <w:rFonts w:cs="Calibri"/>
              </w:rPr>
              <w:t xml:space="preserve"> 2009, </w:t>
            </w:r>
            <w:proofErr w:type="spellStart"/>
            <w:r w:rsidRPr="00577447">
              <w:rPr>
                <w:rFonts w:cs="Calibri"/>
              </w:rPr>
              <w:t>Kopaonik</w:t>
            </w:r>
            <w:proofErr w:type="spellEnd"/>
            <w:r w:rsidRPr="00577447">
              <w:rPr>
                <w:rFonts w:cs="Calibri"/>
              </w:rPr>
              <w:t xml:space="preserve">, 8. 3. - 11. 3. 2009. KORUNOVIĆ, Dušan (ur.). Zbornik </w:t>
            </w:r>
            <w:proofErr w:type="spellStart"/>
            <w:r w:rsidRPr="00577447">
              <w:rPr>
                <w:rFonts w:cs="Calibri"/>
              </w:rPr>
              <w:t>radova</w:t>
            </w:r>
            <w:proofErr w:type="spellEnd"/>
            <w:r w:rsidRPr="00577447">
              <w:rPr>
                <w:rFonts w:cs="Calibri"/>
              </w:rPr>
              <w:t xml:space="preserve"> : </w:t>
            </w:r>
            <w:proofErr w:type="spellStart"/>
            <w:r w:rsidRPr="00577447">
              <w:rPr>
                <w:rFonts w:cs="Calibri"/>
              </w:rPr>
              <w:t>simpozijum</w:t>
            </w:r>
            <w:proofErr w:type="spellEnd"/>
            <w:r w:rsidRPr="00577447">
              <w:rPr>
                <w:rFonts w:cs="Calibri"/>
              </w:rPr>
              <w:t xml:space="preserve"> o računarskim </w:t>
            </w:r>
            <w:proofErr w:type="spellStart"/>
            <w:r w:rsidRPr="00577447">
              <w:rPr>
                <w:rFonts w:cs="Calibri"/>
              </w:rPr>
              <w:t>naukama</w:t>
            </w:r>
            <w:proofErr w:type="spellEnd"/>
            <w:r w:rsidRPr="00577447">
              <w:rPr>
                <w:rFonts w:cs="Calibri"/>
              </w:rPr>
              <w:t xml:space="preserve"> i </w:t>
            </w:r>
            <w:proofErr w:type="spellStart"/>
            <w:r w:rsidRPr="00577447">
              <w:rPr>
                <w:rFonts w:cs="Calibri"/>
              </w:rPr>
              <w:t>informacionim</w:t>
            </w:r>
            <w:proofErr w:type="spellEnd"/>
            <w:r w:rsidRPr="00577447">
              <w:rPr>
                <w:rFonts w:cs="Calibri"/>
              </w:rPr>
              <w:t xml:space="preserve"> tehnologijama. Beograd: Društvo za </w:t>
            </w:r>
            <w:proofErr w:type="spellStart"/>
            <w:r w:rsidRPr="00577447">
              <w:rPr>
                <w:rFonts w:cs="Calibri"/>
              </w:rPr>
              <w:t>informacione</w:t>
            </w:r>
            <w:proofErr w:type="spellEnd"/>
            <w:r w:rsidRPr="00577447">
              <w:rPr>
                <w:rFonts w:cs="Calibri"/>
              </w:rPr>
              <w:t xml:space="preserve"> sisteme i računarske mreže, 2009, str. 1-4.</w:t>
            </w:r>
          </w:p>
          <w:p w:rsidR="00EA0D25" w:rsidRPr="004D6BDF" w:rsidRDefault="00577447" w:rsidP="00731F0B">
            <w:pPr>
              <w:rPr>
                <w:rFonts w:cs="Calibri"/>
                <w:lang w:val="en-GB"/>
              </w:rPr>
            </w:pPr>
            <w:r w:rsidRPr="00577447">
              <w:rPr>
                <w:rFonts w:cs="Calibri"/>
              </w:rPr>
              <w:t xml:space="preserve">5. STANČIN, Sara, TOMAŽIČ, Sašo. An alternative </w:t>
            </w:r>
            <w:proofErr w:type="spellStart"/>
            <w:r w:rsidRPr="00577447">
              <w:rPr>
                <w:rFonts w:cs="Calibri"/>
              </w:rPr>
              <w:t>approach</w:t>
            </w:r>
            <w:proofErr w:type="spellEnd"/>
            <w:r w:rsidRPr="00577447">
              <w:rPr>
                <w:rFonts w:cs="Calibri"/>
              </w:rPr>
              <w:t xml:space="preserve"> to </w:t>
            </w:r>
            <w:proofErr w:type="spellStart"/>
            <w:r w:rsidRPr="00577447">
              <w:rPr>
                <w:rFonts w:cs="Calibri"/>
              </w:rPr>
              <w:t>user</w:t>
            </w:r>
            <w:proofErr w:type="spellEnd"/>
            <w:r w:rsidRPr="00577447">
              <w:rPr>
                <w:rFonts w:cs="Calibri"/>
              </w:rPr>
              <w:t xml:space="preserve"> </w:t>
            </w:r>
            <w:proofErr w:type="spellStart"/>
            <w:r w:rsidRPr="00577447">
              <w:rPr>
                <w:rFonts w:cs="Calibri"/>
              </w:rPr>
              <w:t>data</w:t>
            </w:r>
            <w:proofErr w:type="spellEnd"/>
            <w:r w:rsidRPr="00577447">
              <w:rPr>
                <w:rFonts w:cs="Calibri"/>
              </w:rPr>
              <w:t xml:space="preserve"> </w:t>
            </w:r>
            <w:proofErr w:type="spellStart"/>
            <w:r w:rsidRPr="00577447">
              <w:rPr>
                <w:rFonts w:cs="Calibri"/>
              </w:rPr>
              <w:t>synchronization</w:t>
            </w:r>
            <w:proofErr w:type="spellEnd"/>
            <w:r w:rsidRPr="00577447">
              <w:rPr>
                <w:rFonts w:cs="Calibri"/>
              </w:rPr>
              <w:t xml:space="preserve">. V: CUNNINGHAM, Stuart (ur.). </w:t>
            </w:r>
            <w:proofErr w:type="spellStart"/>
            <w:r w:rsidRPr="00577447">
              <w:rPr>
                <w:rFonts w:cs="Calibri"/>
              </w:rPr>
              <w:t>Proceedings</w:t>
            </w:r>
            <w:proofErr w:type="spellEnd"/>
            <w:r w:rsidRPr="00577447">
              <w:rPr>
                <w:rFonts w:cs="Calibri"/>
              </w:rPr>
              <w:t xml:space="preserve"> </w:t>
            </w:r>
            <w:proofErr w:type="spellStart"/>
            <w:r w:rsidRPr="00577447">
              <w:rPr>
                <w:rFonts w:cs="Calibri"/>
              </w:rPr>
              <w:t>of</w:t>
            </w:r>
            <w:proofErr w:type="spellEnd"/>
            <w:r w:rsidRPr="00577447">
              <w:rPr>
                <w:rFonts w:cs="Calibri"/>
              </w:rPr>
              <w:t xml:space="preserve"> </w:t>
            </w:r>
            <w:proofErr w:type="spellStart"/>
            <w:r w:rsidRPr="00577447">
              <w:rPr>
                <w:rFonts w:cs="Calibri"/>
              </w:rPr>
              <w:t>the</w:t>
            </w:r>
            <w:proofErr w:type="spellEnd"/>
            <w:r w:rsidRPr="00577447">
              <w:rPr>
                <w:rFonts w:cs="Calibri"/>
              </w:rPr>
              <w:t xml:space="preserve"> </w:t>
            </w:r>
            <w:proofErr w:type="spellStart"/>
            <w:r w:rsidRPr="00577447">
              <w:rPr>
                <w:rFonts w:cs="Calibri"/>
              </w:rPr>
              <w:t>Third</w:t>
            </w:r>
            <w:proofErr w:type="spellEnd"/>
            <w:r w:rsidRPr="00577447">
              <w:rPr>
                <w:rFonts w:cs="Calibri"/>
              </w:rPr>
              <w:t xml:space="preserve"> </w:t>
            </w:r>
            <w:proofErr w:type="spellStart"/>
            <w:r w:rsidRPr="00577447">
              <w:rPr>
                <w:rFonts w:cs="Calibri"/>
              </w:rPr>
              <w:t>International</w:t>
            </w:r>
            <w:proofErr w:type="spellEnd"/>
            <w:r w:rsidRPr="00577447">
              <w:rPr>
                <w:rFonts w:cs="Calibri"/>
              </w:rPr>
              <w:t xml:space="preserve"> </w:t>
            </w:r>
            <w:proofErr w:type="spellStart"/>
            <w:r w:rsidRPr="00577447">
              <w:rPr>
                <w:rFonts w:cs="Calibri"/>
              </w:rPr>
              <w:t>Conference</w:t>
            </w:r>
            <w:proofErr w:type="spellEnd"/>
            <w:r w:rsidRPr="00577447">
              <w:rPr>
                <w:rFonts w:cs="Calibri"/>
              </w:rPr>
              <w:t xml:space="preserve"> on Internet Technologies </w:t>
            </w:r>
            <w:proofErr w:type="spellStart"/>
            <w:r w:rsidRPr="00577447">
              <w:rPr>
                <w:rFonts w:cs="Calibri"/>
              </w:rPr>
              <w:t>and</w:t>
            </w:r>
            <w:proofErr w:type="spellEnd"/>
            <w:r w:rsidRPr="00577447">
              <w:rPr>
                <w:rFonts w:cs="Calibri"/>
              </w:rPr>
              <w:t xml:space="preserve"> </w:t>
            </w:r>
            <w:proofErr w:type="spellStart"/>
            <w:r w:rsidRPr="00577447">
              <w:rPr>
                <w:rFonts w:cs="Calibri"/>
              </w:rPr>
              <w:t>Applications</w:t>
            </w:r>
            <w:proofErr w:type="spellEnd"/>
            <w:r w:rsidRPr="00577447">
              <w:rPr>
                <w:rFonts w:cs="Calibri"/>
              </w:rPr>
              <w:t xml:space="preserve"> (ITA 09) : </w:t>
            </w:r>
            <w:proofErr w:type="spellStart"/>
            <w:r w:rsidRPr="00577447">
              <w:rPr>
                <w:rFonts w:cs="Calibri"/>
              </w:rPr>
              <w:t>Thuesday</w:t>
            </w:r>
            <w:proofErr w:type="spellEnd"/>
            <w:r w:rsidRPr="00577447">
              <w:rPr>
                <w:rFonts w:cs="Calibri"/>
              </w:rPr>
              <w:t xml:space="preserve"> 8th - </w:t>
            </w:r>
            <w:proofErr w:type="spellStart"/>
            <w:r w:rsidRPr="00577447">
              <w:rPr>
                <w:rFonts w:cs="Calibri"/>
              </w:rPr>
              <w:t>Friday</w:t>
            </w:r>
            <w:proofErr w:type="spellEnd"/>
            <w:r w:rsidRPr="00577447">
              <w:rPr>
                <w:rFonts w:cs="Calibri"/>
              </w:rPr>
              <w:t xml:space="preserve"> 11th September 2009, </w:t>
            </w:r>
            <w:proofErr w:type="spellStart"/>
            <w:r w:rsidRPr="00577447">
              <w:rPr>
                <w:rFonts w:cs="Calibri"/>
              </w:rPr>
              <w:t>Glyndwr</w:t>
            </w:r>
            <w:proofErr w:type="spellEnd"/>
            <w:r w:rsidRPr="00577447">
              <w:rPr>
                <w:rFonts w:cs="Calibri"/>
              </w:rPr>
              <w:t xml:space="preserve"> </w:t>
            </w:r>
            <w:proofErr w:type="spellStart"/>
            <w:r w:rsidRPr="00577447">
              <w:rPr>
                <w:rFonts w:cs="Calibri"/>
              </w:rPr>
              <w:t>University</w:t>
            </w:r>
            <w:proofErr w:type="spellEnd"/>
            <w:r w:rsidRPr="00577447">
              <w:rPr>
                <w:rFonts w:cs="Calibri"/>
              </w:rPr>
              <w:t xml:space="preserve">, </w:t>
            </w:r>
            <w:proofErr w:type="spellStart"/>
            <w:r w:rsidRPr="00577447">
              <w:rPr>
                <w:rFonts w:cs="Calibri"/>
              </w:rPr>
              <w:t>Wrexham</w:t>
            </w:r>
            <w:proofErr w:type="spellEnd"/>
            <w:r w:rsidRPr="00577447">
              <w:rPr>
                <w:rFonts w:cs="Calibri"/>
              </w:rPr>
              <w:t xml:space="preserve">, Wales, UK. </w:t>
            </w:r>
            <w:proofErr w:type="spellStart"/>
            <w:r w:rsidRPr="00577447">
              <w:rPr>
                <w:rFonts w:cs="Calibri"/>
              </w:rPr>
              <w:t>Wrexham</w:t>
            </w:r>
            <w:proofErr w:type="spellEnd"/>
            <w:r w:rsidRPr="00577447">
              <w:rPr>
                <w:rFonts w:cs="Calibri"/>
              </w:rPr>
              <w:t xml:space="preserve">: </w:t>
            </w:r>
            <w:proofErr w:type="spellStart"/>
            <w:r w:rsidRPr="00577447">
              <w:rPr>
                <w:rFonts w:cs="Calibri"/>
              </w:rPr>
              <w:t>Glyndwr</w:t>
            </w:r>
            <w:proofErr w:type="spellEnd"/>
            <w:r w:rsidRPr="00577447">
              <w:rPr>
                <w:rFonts w:cs="Calibri"/>
              </w:rPr>
              <w:t xml:space="preserve"> </w:t>
            </w:r>
            <w:proofErr w:type="spellStart"/>
            <w:r w:rsidRPr="00577447">
              <w:rPr>
                <w:rFonts w:cs="Calibri"/>
              </w:rPr>
              <w:t>University</w:t>
            </w:r>
            <w:proofErr w:type="spellEnd"/>
            <w:r w:rsidRPr="00577447">
              <w:rPr>
                <w:rFonts w:cs="Calibri"/>
              </w:rPr>
              <w:t xml:space="preserve">, Centre </w:t>
            </w:r>
            <w:proofErr w:type="spellStart"/>
            <w:r w:rsidRPr="00577447">
              <w:rPr>
                <w:rFonts w:cs="Calibri"/>
              </w:rPr>
              <w:t>for</w:t>
            </w:r>
            <w:proofErr w:type="spellEnd"/>
            <w:r w:rsidRPr="00577447">
              <w:rPr>
                <w:rFonts w:cs="Calibri"/>
              </w:rPr>
              <w:t xml:space="preserve"> </w:t>
            </w:r>
            <w:proofErr w:type="spellStart"/>
            <w:r w:rsidRPr="00577447">
              <w:rPr>
                <w:rFonts w:cs="Calibri"/>
              </w:rPr>
              <w:t>Applied</w:t>
            </w:r>
            <w:proofErr w:type="spellEnd"/>
            <w:r w:rsidRPr="00577447">
              <w:rPr>
                <w:rFonts w:cs="Calibri"/>
              </w:rPr>
              <w:t xml:space="preserve"> Internet </w:t>
            </w:r>
            <w:proofErr w:type="spellStart"/>
            <w:r w:rsidRPr="00577447">
              <w:rPr>
                <w:rFonts w:cs="Calibri"/>
              </w:rPr>
              <w:t>Research</w:t>
            </w:r>
            <w:proofErr w:type="spellEnd"/>
            <w:r w:rsidRPr="00577447">
              <w:rPr>
                <w:rFonts w:cs="Calibri"/>
              </w:rPr>
              <w:t xml:space="preserve"> (CAIR), str. 565-573.</w:t>
            </w:r>
          </w:p>
        </w:tc>
      </w:tr>
    </w:tbl>
    <w:p w:rsidR="00EA0D25" w:rsidRDefault="00EA0D25"/>
    <w:sectPr w:rsidR="00EA0D25"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7F7C3F"/>
    <w:multiLevelType w:val="hybridMultilevel"/>
    <w:tmpl w:val="8DD46958"/>
    <w:lvl w:ilvl="0" w:tplc="24E24EC6">
      <w:start w:val="1"/>
      <w:numFmt w:val="decimal"/>
      <w:lvlText w:val="%1."/>
      <w:lvlJc w:val="left"/>
      <w:pPr>
        <w:ind w:left="0" w:firstLine="0"/>
      </w:pPr>
      <w:rPr>
        <w:rFonts w:ascii="Calibri" w:eastAsia="Calibr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60066"/>
    <w:rsid w:val="00007802"/>
    <w:rsid w:val="000703E4"/>
    <w:rsid w:val="000B2261"/>
    <w:rsid w:val="000C2C3D"/>
    <w:rsid w:val="000C3A95"/>
    <w:rsid w:val="000E2535"/>
    <w:rsid w:val="000E605D"/>
    <w:rsid w:val="000F41E9"/>
    <w:rsid w:val="001509CC"/>
    <w:rsid w:val="00164BDB"/>
    <w:rsid w:val="001B60F1"/>
    <w:rsid w:val="001C5CD1"/>
    <w:rsid w:val="001D5408"/>
    <w:rsid w:val="001E08B8"/>
    <w:rsid w:val="001F0E61"/>
    <w:rsid w:val="00207896"/>
    <w:rsid w:val="00244B74"/>
    <w:rsid w:val="002724BA"/>
    <w:rsid w:val="00297008"/>
    <w:rsid w:val="002F300A"/>
    <w:rsid w:val="00306F97"/>
    <w:rsid w:val="0033569B"/>
    <w:rsid w:val="00346D09"/>
    <w:rsid w:val="00384695"/>
    <w:rsid w:val="00384EDA"/>
    <w:rsid w:val="00391E7E"/>
    <w:rsid w:val="003D48ED"/>
    <w:rsid w:val="00477C6D"/>
    <w:rsid w:val="004D6761"/>
    <w:rsid w:val="004D6BDF"/>
    <w:rsid w:val="00530AB8"/>
    <w:rsid w:val="0053523E"/>
    <w:rsid w:val="00557EDD"/>
    <w:rsid w:val="00567D4C"/>
    <w:rsid w:val="00577447"/>
    <w:rsid w:val="005903BA"/>
    <w:rsid w:val="005B1E14"/>
    <w:rsid w:val="006253E7"/>
    <w:rsid w:val="006432C5"/>
    <w:rsid w:val="006A6A7E"/>
    <w:rsid w:val="006F412C"/>
    <w:rsid w:val="00731F0B"/>
    <w:rsid w:val="00783560"/>
    <w:rsid w:val="0082408F"/>
    <w:rsid w:val="00884F5C"/>
    <w:rsid w:val="008B3DD4"/>
    <w:rsid w:val="008F6996"/>
    <w:rsid w:val="00910EBD"/>
    <w:rsid w:val="009162AF"/>
    <w:rsid w:val="00917427"/>
    <w:rsid w:val="0099267E"/>
    <w:rsid w:val="00997D8A"/>
    <w:rsid w:val="00A024F8"/>
    <w:rsid w:val="00A02BF5"/>
    <w:rsid w:val="00A26AC8"/>
    <w:rsid w:val="00A75D54"/>
    <w:rsid w:val="00AE692F"/>
    <w:rsid w:val="00B12423"/>
    <w:rsid w:val="00B37024"/>
    <w:rsid w:val="00B61D2D"/>
    <w:rsid w:val="00B87B5F"/>
    <w:rsid w:val="00BA1F90"/>
    <w:rsid w:val="00BA4A5C"/>
    <w:rsid w:val="00BC5B61"/>
    <w:rsid w:val="00BC6589"/>
    <w:rsid w:val="00BE7EA9"/>
    <w:rsid w:val="00C043A7"/>
    <w:rsid w:val="00C16E51"/>
    <w:rsid w:val="00C44581"/>
    <w:rsid w:val="00C556F5"/>
    <w:rsid w:val="00C72078"/>
    <w:rsid w:val="00C73EF2"/>
    <w:rsid w:val="00CE1498"/>
    <w:rsid w:val="00CE3489"/>
    <w:rsid w:val="00D16280"/>
    <w:rsid w:val="00D60066"/>
    <w:rsid w:val="00D6782B"/>
    <w:rsid w:val="00E00531"/>
    <w:rsid w:val="00E07A66"/>
    <w:rsid w:val="00E414DE"/>
    <w:rsid w:val="00E948BA"/>
    <w:rsid w:val="00EA0D25"/>
    <w:rsid w:val="00EB4DB4"/>
    <w:rsid w:val="00EC1E48"/>
    <w:rsid w:val="00EF7242"/>
    <w:rsid w:val="00F11B1F"/>
    <w:rsid w:val="00F149E9"/>
    <w:rsid w:val="00F547F3"/>
    <w:rsid w:val="00F55F32"/>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56F5"/>
    <w:rPr>
      <w:rFonts w:ascii="Times New Roman" w:hAnsi="Times New Roman"/>
      <w:sz w:val="2"/>
      <w:szCs w:val="20"/>
    </w:rPr>
  </w:style>
  <w:style w:type="character" w:customStyle="1" w:styleId="BalloonTextChar">
    <w:name w:val="Balloon Text Char"/>
    <w:link w:val="BalloonText"/>
    <w:uiPriority w:val="99"/>
    <w:semiHidden/>
    <w:locked/>
    <w:rsid w:val="00477C6D"/>
    <w:rPr>
      <w:rFonts w:ascii="Times New Roman" w:hAnsi="Times New Roman" w:cs="Times New Roman"/>
      <w:sz w:val="2"/>
    </w:rPr>
  </w:style>
  <w:style w:type="character" w:customStyle="1" w:styleId="apple-converted-space">
    <w:name w:val="apple-converted-space"/>
    <w:uiPriority w:val="99"/>
    <w:rsid w:val="001F0E61"/>
    <w:rPr>
      <w:rFonts w:cs="Times New Roman"/>
    </w:rPr>
  </w:style>
  <w:style w:type="character" w:styleId="Hyperlink">
    <w:name w:val="Hyperlink"/>
    <w:uiPriority w:val="99"/>
    <w:rsid w:val="001F0E61"/>
    <w:rPr>
      <w:rFonts w:cs="Times New Roman"/>
      <w:color w:val="0000FF"/>
      <w:u w:val="single"/>
    </w:rPr>
  </w:style>
  <w:style w:type="paragraph" w:styleId="HTMLPreformatted">
    <w:name w:val="HTML Preformatted"/>
    <w:basedOn w:val="Normal"/>
    <w:link w:val="HTMLPreformattedChar"/>
    <w:uiPriority w:val="99"/>
    <w:semiHidden/>
    <w:unhideWhenUsed/>
    <w:rsid w:val="00E07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07A66"/>
    <w:rPr>
      <w:rFonts w:ascii="Courier New" w:eastAsia="Times New Roman" w:hAnsi="Courier New" w:cs="Courier New"/>
    </w:rPr>
  </w:style>
  <w:style w:type="paragraph" w:styleId="ListParagraph">
    <w:name w:val="List Paragraph"/>
    <w:basedOn w:val="Normal"/>
    <w:uiPriority w:val="34"/>
    <w:qFormat/>
    <w:rsid w:val="005774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844461">
      <w:marLeft w:val="0"/>
      <w:marRight w:val="0"/>
      <w:marTop w:val="0"/>
      <w:marBottom w:val="0"/>
      <w:divBdr>
        <w:top w:val="none" w:sz="0" w:space="0" w:color="auto"/>
        <w:left w:val="none" w:sz="0" w:space="0" w:color="auto"/>
        <w:bottom w:val="none" w:sz="0" w:space="0" w:color="auto"/>
        <w:right w:val="none" w:sz="0" w:space="0" w:color="auto"/>
      </w:divBdr>
    </w:div>
    <w:div w:id="1660844462">
      <w:marLeft w:val="0"/>
      <w:marRight w:val="0"/>
      <w:marTop w:val="0"/>
      <w:marBottom w:val="0"/>
      <w:divBdr>
        <w:top w:val="none" w:sz="0" w:space="0" w:color="auto"/>
        <w:left w:val="none" w:sz="0" w:space="0" w:color="auto"/>
        <w:bottom w:val="none" w:sz="0" w:space="0" w:color="auto"/>
        <w:right w:val="none" w:sz="0" w:space="0" w:color="auto"/>
      </w:divBdr>
    </w:div>
    <w:div w:id="208988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5357</Characters>
  <Application>Microsoft Office Word</Application>
  <DocSecurity>0</DocSecurity>
  <Lines>44</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UČNI NAČRT PREDMETA / COURSE SYLLABUS</vt:lpstr>
      <vt:lpstr>UČNI NAČRT PREDMETA / COURSE SYLLABUS</vt:lpstr>
    </vt:vector>
  </TitlesOfParts>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creator>Uporabnik</dc:creator>
  <cp:lastModifiedBy>marko</cp:lastModifiedBy>
  <cp:revision>3</cp:revision>
  <dcterms:created xsi:type="dcterms:W3CDTF">2016-05-30T16:09:00Z</dcterms:created>
  <dcterms:modified xsi:type="dcterms:W3CDTF">2016-06-03T10:24:00Z</dcterms:modified>
</cp:coreProperties>
</file>