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8F1EB9" w:rsidP="00C2465B">
            <w:bookmarkStart w:id="0" w:name="Predmet"/>
            <w:bookmarkEnd w:id="0"/>
            <w:r>
              <w:t xml:space="preserve">Osnove </w:t>
            </w:r>
            <w:proofErr w:type="spellStart"/>
            <w:r>
              <w:t>mehatronike</w:t>
            </w:r>
            <w:bookmarkStart w:id="1" w:name="_GoBack"/>
            <w:bookmarkEnd w:id="1"/>
            <w:proofErr w:type="spellEnd"/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title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8F1EB9">
            <w:pPr>
              <w:rPr>
                <w:rFonts w:cs="Calibri"/>
              </w:rPr>
            </w:pPr>
            <w:bookmarkStart w:id="2" w:name="APredmet"/>
            <w:bookmarkEnd w:id="2"/>
            <w:r>
              <w:rPr>
                <w:rFonts w:cs="Calibri"/>
              </w:rPr>
              <w:t xml:space="preserve">Fundamentals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Mechatronics</w:t>
            </w:r>
            <w:proofErr w:type="spellEnd"/>
          </w:p>
        </w:tc>
      </w:tr>
      <w:tr w:rsidR="00D60066" w:rsidTr="00384EDA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programme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and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Academic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D16280" w:rsidRDefault="006F412C" w:rsidP="006F412C">
            <w:pPr>
              <w:jc w:val="center"/>
              <w:rPr>
                <w:rFonts w:cs="Calibri"/>
                <w:bCs/>
              </w:rPr>
            </w:pPr>
            <w:r w:rsidRPr="00D16280">
              <w:rPr>
                <w:rFonts w:cs="Calibri"/>
                <w:bCs/>
              </w:rPr>
              <w:t>Univerzitetni študijski program prve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0B368E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Vse</w:t>
            </w:r>
            <w:r w:rsidR="006F412C">
              <w:rPr>
                <w:rFonts w:cs="Calibri"/>
                <w:b/>
                <w:bCs/>
              </w:rPr>
              <w:t xml:space="preserve"> smeri</w:t>
            </w:r>
            <w:r>
              <w:rPr>
                <w:rFonts w:cs="Calibri"/>
                <w:b/>
                <w:bCs/>
              </w:rPr>
              <w:t>,</w:t>
            </w:r>
            <w:r w:rsidR="00D82E08">
              <w:rPr>
                <w:rFonts w:cs="Calibri"/>
                <w:b/>
                <w:bCs/>
              </w:rPr>
              <w:t xml:space="preserve"> Energetika in </w:t>
            </w:r>
            <w:proofErr w:type="spellStart"/>
            <w:r w:rsidR="00D82E08">
              <w:rPr>
                <w:rFonts w:cs="Calibri"/>
                <w:b/>
                <w:bCs/>
              </w:rPr>
              <w:t>mehatronika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007802" w:rsidRDefault="000B368E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007802" w:rsidRDefault="00D82E08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zimsk</w:t>
            </w:r>
            <w:r w:rsidR="00567D4C">
              <w:rPr>
                <w:rFonts w:cs="Calibri"/>
                <w:bCs/>
              </w:rPr>
              <w:t>i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  <w:r>
              <w:t xml:space="preserve">1st </w:t>
            </w:r>
            <w:proofErr w:type="spellStart"/>
            <w:r>
              <w:t>cycle</w:t>
            </w:r>
            <w:proofErr w:type="spellEnd"/>
            <w:r>
              <w:t xml:space="preserve"> </w:t>
            </w:r>
            <w:proofErr w:type="spellStart"/>
            <w:r>
              <w:t>academic</w:t>
            </w:r>
            <w:proofErr w:type="spellEnd"/>
            <w:r>
              <w:t xml:space="preserve"> </w:t>
            </w:r>
            <w:proofErr w:type="spellStart"/>
            <w:r>
              <w:t>study</w:t>
            </w:r>
            <w:proofErr w:type="spellEnd"/>
            <w:r>
              <w:t xml:space="preserve"> </w:t>
            </w:r>
            <w:proofErr w:type="spellStart"/>
            <w:r>
              <w:t>programme</w:t>
            </w:r>
            <w:proofErr w:type="spellEnd"/>
            <w:r>
              <w:t xml:space="preserve"> </w:t>
            </w:r>
            <w:proofErr w:type="spellStart"/>
            <w:r>
              <w:t>Electrical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8F1EB9" w:rsidP="006F412C">
            <w:pPr>
              <w:jc w:val="center"/>
              <w:rPr>
                <w:rFonts w:cs="Calibri"/>
                <w:b/>
                <w:bCs/>
              </w:rPr>
            </w:pPr>
            <w:proofErr w:type="spellStart"/>
            <w:r>
              <w:rPr>
                <w:rFonts w:cs="Calibri"/>
                <w:b/>
                <w:bCs/>
              </w:rPr>
              <w:t>All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</w:rPr>
              <w:t>fields</w:t>
            </w:r>
            <w:proofErr w:type="spellEnd"/>
            <w:r>
              <w:rPr>
                <w:rFonts w:cs="Calibri"/>
                <w:b/>
                <w:bCs/>
              </w:rPr>
              <w:t xml:space="preserve">, </w:t>
            </w:r>
            <w:proofErr w:type="spellStart"/>
            <w:r w:rsidRPr="008F1EB9">
              <w:rPr>
                <w:rFonts w:cs="Calibri"/>
                <w:b/>
                <w:bCs/>
              </w:rPr>
              <w:t>Power</w:t>
            </w:r>
            <w:proofErr w:type="spellEnd"/>
            <w:r w:rsidRPr="008F1EB9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8F1EB9">
              <w:rPr>
                <w:rFonts w:cs="Calibri"/>
                <w:b/>
                <w:bCs/>
              </w:rPr>
              <w:t>Engineering</w:t>
            </w:r>
            <w:proofErr w:type="spellEnd"/>
            <w:r w:rsidRPr="008F1EB9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8F1EB9">
              <w:rPr>
                <w:rFonts w:cs="Calibri"/>
                <w:b/>
                <w:bCs/>
              </w:rPr>
              <w:t>and</w:t>
            </w:r>
            <w:proofErr w:type="spellEnd"/>
            <w:r w:rsidRPr="008F1EB9">
              <w:rPr>
                <w:rFonts w:cs="Calibri"/>
                <w:b/>
                <w:bCs/>
              </w:rPr>
              <w:t xml:space="preserve"> </w:t>
            </w:r>
            <w:proofErr w:type="spellStart"/>
            <w:r w:rsidRPr="008F1EB9">
              <w:rPr>
                <w:rFonts w:cs="Calibri"/>
                <w:b/>
                <w:bCs/>
              </w:rPr>
              <w:t>Mechatronics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C72078" w:rsidRDefault="000B368E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C72078" w:rsidRDefault="00D82E08" w:rsidP="00D82E08">
            <w:pPr>
              <w:jc w:val="center"/>
              <w:rPr>
                <w:rFonts w:cs="Calibri"/>
                <w:b/>
                <w:bCs/>
              </w:rPr>
            </w:pPr>
            <w:proofErr w:type="spellStart"/>
            <w:r>
              <w:rPr>
                <w:rFonts w:cs="Calibri"/>
                <w:b/>
                <w:bCs/>
              </w:rPr>
              <w:t>winter</w:t>
            </w:r>
            <w:proofErr w:type="spellEnd"/>
          </w:p>
        </w:tc>
      </w:tr>
      <w:tr w:rsidR="006F412C" w:rsidTr="00384EDA">
        <w:trPr>
          <w:trHeight w:val="103"/>
        </w:trPr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68E" w:rsidRDefault="000B368E" w:rsidP="000B368E">
            <w:pPr>
              <w:rPr>
                <w:rFonts w:ascii="Times New Roman" w:eastAsia="Times New Roman" w:hAnsi="Times New Roman"/>
              </w:rPr>
            </w:pPr>
            <w:r>
              <w:rPr>
                <w:rFonts w:cs="Calibri"/>
              </w:rPr>
              <w:t>Obvezni in izbirni- strokovni/</w:t>
            </w:r>
            <w:proofErr w:type="spellStart"/>
            <w:r>
              <w:rPr>
                <w:rFonts w:cs="Calibri"/>
              </w:rPr>
              <w:t>compulsory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t>elective</w:t>
            </w:r>
            <w:proofErr w:type="spellEnd"/>
            <w:r>
              <w:t xml:space="preserve"> </w:t>
            </w:r>
            <w:proofErr w:type="spellStart"/>
            <w:r>
              <w:t>professional</w:t>
            </w:r>
            <w:proofErr w:type="spellEnd"/>
            <w:r>
              <w:t xml:space="preserve"> </w:t>
            </w:r>
          </w:p>
          <w:p w:rsidR="006F412C" w:rsidRDefault="006F412C" w:rsidP="000B368E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5718" w:type="dxa"/>
            <w:gridSpan w:val="1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6F412C" w:rsidP="00A26AC8">
            <w:pPr>
              <w:rPr>
                <w:rFonts w:cs="Calibri"/>
              </w:rPr>
            </w:pPr>
            <w:r>
              <w:rPr>
                <w:rFonts w:cs="Calibri"/>
              </w:rPr>
              <w:t>641</w:t>
            </w:r>
            <w:r w:rsidR="008F1EB9">
              <w:rPr>
                <w:rFonts w:cs="Calibri"/>
              </w:rPr>
              <w:t>28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6F412C" w:rsidRDefault="006F412C" w:rsidP="006F412C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6F412C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8F1EB9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8F1EB9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8F1EB9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8F1EB9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5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3307" w:type="dxa"/>
            <w:gridSpan w:val="5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C72078" w:rsidRDefault="009E0E3F" w:rsidP="00A26AC8">
            <w:pPr>
              <w:rPr>
                <w:rFonts w:cs="Calibri"/>
              </w:rPr>
            </w:pPr>
            <w:bookmarkStart w:id="3" w:name="Predavatelj"/>
            <w:bookmarkEnd w:id="3"/>
            <w:r>
              <w:rPr>
                <w:rFonts w:cs="Calibri"/>
              </w:rPr>
              <w:t>Vanja Ambrožič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jc w:val="both"/>
              <w:rPr>
                <w:rFonts w:cs="Calibri"/>
              </w:rPr>
            </w:pPr>
          </w:p>
        </w:tc>
      </w:tr>
      <w:tr w:rsidR="006F412C" w:rsidTr="00384EDA">
        <w:tc>
          <w:tcPr>
            <w:tcW w:w="1641" w:type="dxa"/>
            <w:gridSpan w:val="2"/>
            <w:vMerge w:val="restart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6F412C" w:rsidRDefault="006F412C" w:rsidP="006F412C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07802" w:rsidRDefault="006F412C" w:rsidP="006F412C">
            <w:pPr>
              <w:jc w:val="both"/>
              <w:rPr>
                <w:rFonts w:cs="Calibri"/>
                <w:bCs/>
              </w:rPr>
            </w:pPr>
            <w:bookmarkStart w:id="4" w:name="Jezik"/>
            <w:bookmarkEnd w:id="4"/>
            <w:r w:rsidRPr="00007802">
              <w:rPr>
                <w:rFonts w:cs="Calibri"/>
              </w:rPr>
              <w:t>slovenski</w:t>
            </w:r>
            <w:r w:rsidR="00B27B1C" w:rsidRPr="00B27B1C">
              <w:rPr>
                <w:rFonts w:cs="Calibri"/>
              </w:rPr>
              <w:t xml:space="preserve">/ </w:t>
            </w:r>
            <w:proofErr w:type="spellStart"/>
            <w:r w:rsidR="00B27B1C" w:rsidRPr="00B27B1C">
              <w:rPr>
                <w:rFonts w:cs="Calibri"/>
              </w:rPr>
              <w:t>Slovenian</w:t>
            </w:r>
            <w:proofErr w:type="spellEnd"/>
          </w:p>
        </w:tc>
      </w:tr>
      <w:tr w:rsidR="006F412C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07802" w:rsidRDefault="006F412C" w:rsidP="006F412C">
            <w:pPr>
              <w:jc w:val="both"/>
              <w:rPr>
                <w:rFonts w:cs="Calibri"/>
                <w:bCs/>
              </w:rPr>
            </w:pPr>
            <w:bookmarkStart w:id="5" w:name="JezikV"/>
            <w:bookmarkEnd w:id="5"/>
            <w:r w:rsidRPr="00007802">
              <w:rPr>
                <w:rFonts w:cs="Calibri"/>
              </w:rPr>
              <w:t>slovenski</w:t>
            </w:r>
            <w:r w:rsidR="00B27B1C" w:rsidRPr="00B27B1C">
              <w:rPr>
                <w:rFonts w:cs="Calibri"/>
              </w:rPr>
              <w:t xml:space="preserve">/ </w:t>
            </w:r>
            <w:proofErr w:type="spellStart"/>
            <w:r w:rsidR="00B27B1C" w:rsidRPr="00B27B1C">
              <w:rPr>
                <w:rFonts w:cs="Calibri"/>
              </w:rPr>
              <w:t>Slovenian</w:t>
            </w:r>
            <w:proofErr w:type="spellEnd"/>
          </w:p>
        </w:tc>
      </w:tr>
      <w:tr w:rsidR="006F412C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6F412C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3D4D36" w:rsidRDefault="003D4D36" w:rsidP="006F412C">
            <w:r>
              <w:t>Vpis v letnik</w:t>
            </w:r>
            <w:r w:rsidR="00B27B1C"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Pr="00F910A3" w:rsidRDefault="006F412C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1C" w:rsidRPr="004834AF" w:rsidRDefault="003D4D36" w:rsidP="00B27B1C">
            <w:pPr>
              <w:rPr>
                <w:lang w:val="en-US"/>
              </w:rPr>
            </w:pPr>
            <w:proofErr w:type="spellStart"/>
            <w:r>
              <w:t>Enrolment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year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>.</w:t>
            </w:r>
          </w:p>
        </w:tc>
      </w:tr>
      <w:tr w:rsidR="006F412C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Pr="00E948BA" w:rsidRDefault="006F412C" w:rsidP="006F412C">
            <w:pPr>
              <w:rPr>
                <w:rFonts w:cs="Calibri"/>
                <w:b/>
                <w:lang w:val="en-GB"/>
              </w:rPr>
            </w:pPr>
          </w:p>
          <w:p w:rsidR="006F412C" w:rsidRPr="00E948BA" w:rsidRDefault="006F412C" w:rsidP="006F412C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6F412C" w:rsidRPr="00567D4C" w:rsidTr="00567D4C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FA6" w:rsidRPr="00867FA6" w:rsidRDefault="00867FA6" w:rsidP="00867FA6">
            <w:r w:rsidRPr="00867FA6">
              <w:t xml:space="preserve">Definicija </w:t>
            </w:r>
            <w:proofErr w:type="spellStart"/>
            <w:r w:rsidRPr="00867FA6">
              <w:t>mehatronike</w:t>
            </w:r>
            <w:proofErr w:type="spellEnd"/>
            <w:r w:rsidRPr="00867FA6">
              <w:t xml:space="preserve"> in zasnova </w:t>
            </w:r>
            <w:proofErr w:type="spellStart"/>
            <w:r w:rsidRPr="00867FA6">
              <w:t>sinergične</w:t>
            </w:r>
            <w:proofErr w:type="spellEnd"/>
            <w:r w:rsidRPr="00867FA6">
              <w:t xml:space="preserve"> povezave elektronike, mehanike in </w:t>
            </w:r>
            <w:proofErr w:type="spellStart"/>
            <w:r w:rsidRPr="00867FA6">
              <w:t>rečunalniške</w:t>
            </w:r>
            <w:proofErr w:type="spellEnd"/>
            <w:r w:rsidRPr="00867FA6">
              <w:t xml:space="preserve"> tehnike. Primeri </w:t>
            </w:r>
            <w:proofErr w:type="spellStart"/>
            <w:r w:rsidRPr="00867FA6">
              <w:t>mehatronskih</w:t>
            </w:r>
            <w:proofErr w:type="spellEnd"/>
            <w:r w:rsidRPr="00867FA6">
              <w:t xml:space="preserve"> sistemov. Enačbe gibanja in modeliranje mehanskih sistemov. Mehanske komponente v </w:t>
            </w:r>
            <w:proofErr w:type="spellStart"/>
            <w:r w:rsidRPr="00867FA6">
              <w:t>mehatroniki</w:t>
            </w:r>
            <w:proofErr w:type="spellEnd"/>
            <w:r w:rsidRPr="00867FA6">
              <w:t xml:space="preserve">. Ojačevalniki. Senzorji. Aktuatorji: elektromehanični, pnevmatski in hidravlični sistemi. Principi in snovanje vodenja </w:t>
            </w:r>
            <w:proofErr w:type="spellStart"/>
            <w:r w:rsidRPr="00867FA6">
              <w:t>mehatronskih</w:t>
            </w:r>
            <w:proofErr w:type="spellEnd"/>
            <w:r w:rsidRPr="00867FA6">
              <w:t xml:space="preserve"> sistemov. Krmilni sistemi v </w:t>
            </w:r>
            <w:proofErr w:type="spellStart"/>
            <w:r w:rsidRPr="00867FA6">
              <w:t>mehatroniki</w:t>
            </w:r>
            <w:proofErr w:type="spellEnd"/>
            <w:r w:rsidRPr="00867FA6">
              <w:t xml:space="preserve"> (programirljivi krmilniki, </w:t>
            </w:r>
            <w:r w:rsidRPr="00867FA6">
              <w:lastRenderedPageBreak/>
              <w:t xml:space="preserve">mikroprocesorski sistemi) in osnove delovanja: arhitektura, programska podpora, komunikacija. Analiza delovanja konkretnega </w:t>
            </w:r>
            <w:proofErr w:type="spellStart"/>
            <w:r w:rsidRPr="00867FA6">
              <w:t>mehatronskega</w:t>
            </w:r>
            <w:proofErr w:type="spellEnd"/>
            <w:r w:rsidRPr="00867FA6">
              <w:t xml:space="preserve"> sistema.</w:t>
            </w:r>
          </w:p>
          <w:p w:rsidR="006F412C" w:rsidRPr="00567D4C" w:rsidRDefault="006F412C" w:rsidP="009E0E3F">
            <w:pPr>
              <w:rPr>
                <w:rFonts w:cs="Calibri"/>
              </w:rPr>
            </w:pP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Pr="00567D4C" w:rsidRDefault="006F412C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29" w:rsidRPr="00F910A3" w:rsidRDefault="00331829" w:rsidP="00331829">
            <w:pPr>
              <w:rPr>
                <w:rFonts w:asciiTheme="minorHAnsi" w:hAnsiTheme="minorHAnsi"/>
                <w:lang w:val="en-US"/>
              </w:rPr>
            </w:pPr>
            <w:r w:rsidRPr="0062575D">
              <w:rPr>
                <w:rFonts w:asciiTheme="minorHAnsi" w:hAnsiTheme="minorHAnsi"/>
                <w:lang w:val="en-US"/>
              </w:rPr>
              <w:t xml:space="preserve">Definition of mechatronics and concept of synergetic interaction between electronics, mechanics and computer </w:t>
            </w:r>
            <w:proofErr w:type="spellStart"/>
            <w:r w:rsidR="0062575D">
              <w:rPr>
                <w:rFonts w:asciiTheme="minorHAnsi" w:hAnsiTheme="minorHAnsi"/>
                <w:lang w:val="en-US"/>
              </w:rPr>
              <w:t>engineerinf</w:t>
            </w:r>
            <w:proofErr w:type="spellEnd"/>
            <w:r w:rsidRPr="0062575D">
              <w:rPr>
                <w:rFonts w:asciiTheme="minorHAnsi" w:hAnsiTheme="minorHAnsi"/>
                <w:lang w:val="en-US"/>
              </w:rPr>
              <w:t>. Examples of me</w:t>
            </w:r>
            <w:r w:rsidR="00F35196">
              <w:rPr>
                <w:rFonts w:asciiTheme="minorHAnsi" w:hAnsiTheme="minorHAnsi"/>
                <w:lang w:val="en-US"/>
              </w:rPr>
              <w:t>c</w:t>
            </w:r>
            <w:r w:rsidRPr="0062575D">
              <w:rPr>
                <w:rFonts w:asciiTheme="minorHAnsi" w:hAnsiTheme="minorHAnsi"/>
                <w:lang w:val="en-US"/>
              </w:rPr>
              <w:t xml:space="preserve">hatronic systems. Motion equations and modelling of mechanical systems. Mechanical components in mechatronics. Amplifiers. Sensors. Actuators: </w:t>
            </w:r>
            <w:proofErr w:type="spellStart"/>
            <w:r w:rsidRPr="0062575D">
              <w:rPr>
                <w:rFonts w:asciiTheme="minorHAnsi" w:hAnsiTheme="minorHAnsi"/>
                <w:lang w:val="en-US"/>
              </w:rPr>
              <w:t>electromechanic</w:t>
            </w:r>
            <w:proofErr w:type="spellEnd"/>
            <w:r w:rsidRPr="0062575D">
              <w:rPr>
                <w:rFonts w:asciiTheme="minorHAnsi" w:hAnsiTheme="minorHAnsi"/>
                <w:lang w:val="en-US"/>
              </w:rPr>
              <w:t>, pneumatic and hydraulic systems. Principles</w:t>
            </w:r>
            <w:r w:rsidR="0062575D">
              <w:rPr>
                <w:rFonts w:asciiTheme="minorHAnsi" w:hAnsiTheme="minorHAnsi"/>
                <w:lang w:val="en-US"/>
              </w:rPr>
              <w:t>,</w:t>
            </w:r>
            <w:r w:rsidRPr="0062575D">
              <w:rPr>
                <w:rFonts w:asciiTheme="minorHAnsi" w:hAnsiTheme="minorHAnsi"/>
                <w:lang w:val="en-US"/>
              </w:rPr>
              <w:t xml:space="preserve"> planning </w:t>
            </w:r>
            <w:proofErr w:type="gramStart"/>
            <w:r w:rsidR="0062575D">
              <w:rPr>
                <w:rFonts w:asciiTheme="minorHAnsi" w:hAnsiTheme="minorHAnsi"/>
                <w:lang w:val="en-US"/>
              </w:rPr>
              <w:t xml:space="preserve">and </w:t>
            </w:r>
            <w:r w:rsidRPr="00F910A3">
              <w:rPr>
                <w:rFonts w:asciiTheme="minorHAnsi" w:hAnsiTheme="minorHAnsi"/>
                <w:lang w:val="en-US"/>
              </w:rPr>
              <w:t xml:space="preserve"> management</w:t>
            </w:r>
            <w:proofErr w:type="gramEnd"/>
            <w:r w:rsidRPr="00F910A3">
              <w:rPr>
                <w:rFonts w:asciiTheme="minorHAnsi" w:hAnsiTheme="minorHAnsi"/>
                <w:lang w:val="en-US"/>
              </w:rPr>
              <w:t xml:space="preserve"> of mechatronic systems. Control systems in mechatronics </w:t>
            </w:r>
            <w:r w:rsidRPr="00F910A3">
              <w:rPr>
                <w:rFonts w:asciiTheme="minorHAnsi" w:hAnsiTheme="minorHAnsi"/>
                <w:lang w:val="en-US"/>
              </w:rPr>
              <w:lastRenderedPageBreak/>
              <w:t>(programmable logic controllers, microprocessor systems) and fundamentals of their operation: architecture, program support, communication. Analysis of operation of particular mechatronic system.</w:t>
            </w:r>
          </w:p>
          <w:p w:rsidR="006F412C" w:rsidRPr="00567D4C" w:rsidRDefault="006F412C" w:rsidP="006F412C">
            <w:pPr>
              <w:rPr>
                <w:rFonts w:cs="Calibri"/>
                <w:lang w:val="en-GB"/>
              </w:rPr>
            </w:pPr>
          </w:p>
        </w:tc>
      </w:tr>
    </w:tbl>
    <w:p w:rsidR="00D60066" w:rsidRPr="00567D4C" w:rsidRDefault="00D60066" w:rsidP="00D60066">
      <w:pPr>
        <w:rPr>
          <w:rFonts w:cs="Calibri"/>
          <w:szCs w:val="22"/>
        </w:rPr>
      </w:pPr>
    </w:p>
    <w:tbl>
      <w:tblPr>
        <w:tblW w:w="9690" w:type="dxa"/>
        <w:tblInd w:w="25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567D4C" w:rsidTr="00FA09C6">
        <w:tc>
          <w:tcPr>
            <w:tcW w:w="9690" w:type="dxa"/>
            <w:gridSpan w:val="6"/>
            <w:hideMark/>
          </w:tcPr>
          <w:p w:rsidR="00D60066" w:rsidRPr="00567D4C" w:rsidRDefault="00D60066">
            <w:pPr>
              <w:jc w:val="both"/>
              <w:rPr>
                <w:rFonts w:cs="Calibri"/>
                <w:b/>
              </w:rPr>
            </w:pPr>
            <w:r w:rsidRPr="00567D4C">
              <w:rPr>
                <w:rFonts w:cs="Calibri"/>
                <w:szCs w:val="22"/>
              </w:rPr>
              <w:br w:type="page"/>
            </w:r>
            <w:r w:rsidRPr="00567D4C"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 w:rsidRPr="00567D4C">
              <w:rPr>
                <w:rFonts w:cs="Calibri"/>
                <w:b/>
                <w:szCs w:val="22"/>
              </w:rPr>
              <w:t>Readings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FA09C6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36" w:rsidRPr="003D4D36" w:rsidRDefault="003D4D36" w:rsidP="003D4D36">
            <w:pPr>
              <w:pStyle w:val="ListParagraph"/>
              <w:numPr>
                <w:ilvl w:val="0"/>
                <w:numId w:val="1"/>
              </w:numPr>
              <w:rPr>
                <w:rFonts w:cs="Calibri"/>
                <w:bCs/>
              </w:rPr>
            </w:pPr>
            <w:bookmarkStart w:id="6" w:name="Ucbeniki"/>
            <w:bookmarkEnd w:id="6"/>
            <w:proofErr w:type="spellStart"/>
            <w:r w:rsidRPr="003D4D36">
              <w:rPr>
                <w:rFonts w:cs="Calibri"/>
                <w:bCs/>
              </w:rPr>
              <w:t>Godfrey</w:t>
            </w:r>
            <w:proofErr w:type="spellEnd"/>
            <w:r w:rsidRPr="003D4D36">
              <w:rPr>
                <w:rFonts w:cs="Calibri"/>
                <w:bCs/>
              </w:rPr>
              <w:t xml:space="preserve"> C. </w:t>
            </w:r>
            <w:proofErr w:type="spellStart"/>
            <w:r w:rsidRPr="003D4D36">
              <w:rPr>
                <w:rFonts w:cs="Calibri"/>
                <w:bCs/>
              </w:rPr>
              <w:t>Onwubolu</w:t>
            </w:r>
            <w:proofErr w:type="spellEnd"/>
            <w:r w:rsidRPr="003D4D36">
              <w:rPr>
                <w:rFonts w:cs="Calibri"/>
                <w:bCs/>
              </w:rPr>
              <w:t xml:space="preserve">: </w:t>
            </w:r>
            <w:proofErr w:type="spellStart"/>
            <w:r w:rsidRPr="003D4D36">
              <w:rPr>
                <w:rFonts w:cs="Calibri"/>
                <w:bCs/>
              </w:rPr>
              <w:t>Mechatronics</w:t>
            </w:r>
            <w:proofErr w:type="spellEnd"/>
            <w:r w:rsidRPr="003D4D36">
              <w:rPr>
                <w:rFonts w:cs="Calibri"/>
                <w:bCs/>
              </w:rPr>
              <w:t xml:space="preserve"> - </w:t>
            </w:r>
            <w:proofErr w:type="spellStart"/>
            <w:r w:rsidRPr="003D4D36">
              <w:rPr>
                <w:rFonts w:cs="Calibri"/>
                <w:bCs/>
              </w:rPr>
              <w:t>Principles</w:t>
            </w:r>
            <w:proofErr w:type="spellEnd"/>
            <w:r w:rsidRPr="003D4D36">
              <w:rPr>
                <w:rFonts w:cs="Calibri"/>
                <w:bCs/>
              </w:rPr>
              <w:t xml:space="preserve"> </w:t>
            </w:r>
            <w:proofErr w:type="spellStart"/>
            <w:r w:rsidRPr="003D4D36">
              <w:rPr>
                <w:rFonts w:cs="Calibri"/>
                <w:bCs/>
              </w:rPr>
              <w:t>and</w:t>
            </w:r>
            <w:proofErr w:type="spellEnd"/>
            <w:r w:rsidRPr="003D4D36">
              <w:rPr>
                <w:rFonts w:cs="Calibri"/>
                <w:bCs/>
              </w:rPr>
              <w:t xml:space="preserve"> </w:t>
            </w:r>
            <w:proofErr w:type="spellStart"/>
            <w:r w:rsidRPr="003D4D36">
              <w:rPr>
                <w:rFonts w:cs="Calibri"/>
                <w:bCs/>
              </w:rPr>
              <w:t>applications</w:t>
            </w:r>
            <w:proofErr w:type="spellEnd"/>
            <w:r w:rsidRPr="003D4D36">
              <w:rPr>
                <w:rFonts w:cs="Calibri"/>
                <w:bCs/>
              </w:rPr>
              <w:t xml:space="preserve">, </w:t>
            </w:r>
            <w:proofErr w:type="spellStart"/>
            <w:r w:rsidRPr="003D4D36">
              <w:rPr>
                <w:rFonts w:cs="Calibri"/>
                <w:bCs/>
              </w:rPr>
              <w:t>Elsevier</w:t>
            </w:r>
            <w:proofErr w:type="spellEnd"/>
            <w:r w:rsidRPr="003D4D36">
              <w:rPr>
                <w:rFonts w:cs="Calibri"/>
                <w:bCs/>
              </w:rPr>
              <w:t>, 2005</w:t>
            </w:r>
          </w:p>
          <w:p w:rsidR="003D4D36" w:rsidRPr="003D4D36" w:rsidRDefault="003D4D36" w:rsidP="003D4D36">
            <w:pPr>
              <w:pStyle w:val="ListParagraph"/>
              <w:numPr>
                <w:ilvl w:val="0"/>
                <w:numId w:val="1"/>
              </w:numPr>
              <w:rPr>
                <w:rFonts w:cs="Calibri"/>
                <w:bCs/>
              </w:rPr>
            </w:pPr>
            <w:proofErr w:type="spellStart"/>
            <w:r w:rsidRPr="003D4D36">
              <w:rPr>
                <w:rFonts w:cs="Calibri"/>
                <w:bCs/>
              </w:rPr>
              <w:t>Rolf</w:t>
            </w:r>
            <w:proofErr w:type="spellEnd"/>
            <w:r w:rsidRPr="003D4D36">
              <w:rPr>
                <w:rFonts w:cs="Calibri"/>
                <w:bCs/>
              </w:rPr>
              <w:t xml:space="preserve"> </w:t>
            </w:r>
            <w:proofErr w:type="spellStart"/>
            <w:r w:rsidRPr="003D4D36">
              <w:rPr>
                <w:rFonts w:cs="Calibri"/>
                <w:bCs/>
              </w:rPr>
              <w:t>Isermann</w:t>
            </w:r>
            <w:proofErr w:type="spellEnd"/>
            <w:r w:rsidRPr="003D4D36">
              <w:rPr>
                <w:rFonts w:cs="Calibri"/>
                <w:bCs/>
              </w:rPr>
              <w:t xml:space="preserve">: </w:t>
            </w:r>
            <w:proofErr w:type="spellStart"/>
            <w:r w:rsidRPr="003D4D36">
              <w:rPr>
                <w:rFonts w:cs="Calibri"/>
                <w:bCs/>
              </w:rPr>
              <w:t>Mechatronics</w:t>
            </w:r>
            <w:proofErr w:type="spellEnd"/>
            <w:r w:rsidRPr="003D4D36">
              <w:rPr>
                <w:rFonts w:cs="Calibri"/>
                <w:bCs/>
              </w:rPr>
              <w:t xml:space="preserve"> </w:t>
            </w:r>
            <w:proofErr w:type="spellStart"/>
            <w:r w:rsidRPr="003D4D36">
              <w:rPr>
                <w:rFonts w:cs="Calibri"/>
                <w:bCs/>
              </w:rPr>
              <w:t>systems</w:t>
            </w:r>
            <w:proofErr w:type="spellEnd"/>
            <w:r w:rsidRPr="003D4D36">
              <w:rPr>
                <w:rFonts w:cs="Calibri"/>
                <w:bCs/>
              </w:rPr>
              <w:t xml:space="preserve"> - Fundamentals, Springer, 2005</w:t>
            </w:r>
          </w:p>
          <w:p w:rsidR="003D4D36" w:rsidRPr="003D4D36" w:rsidRDefault="003D4D36" w:rsidP="003D4D36">
            <w:pPr>
              <w:pStyle w:val="ListParagraph"/>
              <w:numPr>
                <w:ilvl w:val="0"/>
                <w:numId w:val="1"/>
              </w:numPr>
              <w:rPr>
                <w:rFonts w:cs="Calibri"/>
                <w:bCs/>
              </w:rPr>
            </w:pPr>
            <w:proofErr w:type="spellStart"/>
            <w:r w:rsidRPr="003D4D36">
              <w:rPr>
                <w:rFonts w:cs="Calibri"/>
                <w:bCs/>
              </w:rPr>
              <w:t>Control</w:t>
            </w:r>
            <w:proofErr w:type="spellEnd"/>
            <w:r w:rsidRPr="003D4D36">
              <w:rPr>
                <w:rFonts w:cs="Calibri"/>
                <w:bCs/>
              </w:rPr>
              <w:t xml:space="preserve"> </w:t>
            </w:r>
            <w:proofErr w:type="spellStart"/>
            <w:r w:rsidRPr="003D4D36">
              <w:rPr>
                <w:rFonts w:cs="Calibri"/>
                <w:bCs/>
              </w:rPr>
              <w:t>and</w:t>
            </w:r>
            <w:proofErr w:type="spellEnd"/>
            <w:r w:rsidRPr="003D4D36">
              <w:rPr>
                <w:rFonts w:cs="Calibri"/>
                <w:bCs/>
              </w:rPr>
              <w:t xml:space="preserve"> </w:t>
            </w:r>
            <w:proofErr w:type="spellStart"/>
            <w:r w:rsidRPr="003D4D36">
              <w:rPr>
                <w:rFonts w:cs="Calibri"/>
                <w:bCs/>
              </w:rPr>
              <w:t>Mechatronics</w:t>
            </w:r>
            <w:proofErr w:type="spellEnd"/>
            <w:r w:rsidRPr="003D4D36">
              <w:rPr>
                <w:rFonts w:cs="Calibri"/>
                <w:bCs/>
              </w:rPr>
              <w:t xml:space="preserve">, </w:t>
            </w:r>
            <w:proofErr w:type="spellStart"/>
            <w:r w:rsidRPr="003D4D36">
              <w:rPr>
                <w:rFonts w:cs="Calibri"/>
                <w:bCs/>
              </w:rPr>
              <w:t>edited</w:t>
            </w:r>
            <w:proofErr w:type="spellEnd"/>
            <w:r w:rsidRPr="003D4D36">
              <w:rPr>
                <w:rFonts w:cs="Calibri"/>
                <w:bCs/>
              </w:rPr>
              <w:t xml:space="preserve"> </w:t>
            </w:r>
            <w:proofErr w:type="spellStart"/>
            <w:r w:rsidRPr="003D4D36">
              <w:rPr>
                <w:rFonts w:cs="Calibri"/>
                <w:bCs/>
              </w:rPr>
              <w:t>by</w:t>
            </w:r>
            <w:proofErr w:type="spellEnd"/>
            <w:r w:rsidRPr="003D4D36">
              <w:rPr>
                <w:rFonts w:cs="Calibri"/>
                <w:bCs/>
              </w:rPr>
              <w:t xml:space="preserve"> B. M. </w:t>
            </w:r>
            <w:proofErr w:type="spellStart"/>
            <w:r w:rsidRPr="003D4D36">
              <w:rPr>
                <w:rFonts w:cs="Calibri"/>
                <w:bCs/>
              </w:rPr>
              <w:t>Wilamowski</w:t>
            </w:r>
            <w:proofErr w:type="spellEnd"/>
            <w:r w:rsidRPr="003D4D36">
              <w:rPr>
                <w:rFonts w:cs="Calibri"/>
                <w:bCs/>
              </w:rPr>
              <w:t xml:space="preserve"> </w:t>
            </w:r>
            <w:proofErr w:type="spellStart"/>
            <w:r w:rsidRPr="003D4D36">
              <w:rPr>
                <w:rFonts w:cs="Calibri"/>
                <w:bCs/>
              </w:rPr>
              <w:t>and</w:t>
            </w:r>
            <w:proofErr w:type="spellEnd"/>
            <w:r w:rsidRPr="003D4D36">
              <w:rPr>
                <w:rFonts w:cs="Calibri"/>
                <w:bCs/>
              </w:rPr>
              <w:t xml:space="preserve"> J. D. </w:t>
            </w:r>
            <w:proofErr w:type="spellStart"/>
            <w:r w:rsidRPr="003D4D36">
              <w:rPr>
                <w:rFonts w:cs="Calibri"/>
                <w:bCs/>
              </w:rPr>
              <w:t>Irwin</w:t>
            </w:r>
            <w:proofErr w:type="spellEnd"/>
            <w:r w:rsidRPr="003D4D36">
              <w:rPr>
                <w:rFonts w:cs="Calibri"/>
                <w:bCs/>
              </w:rPr>
              <w:t xml:space="preserve">, CRC </w:t>
            </w:r>
            <w:proofErr w:type="spellStart"/>
            <w:r w:rsidRPr="003D4D36">
              <w:rPr>
                <w:rFonts w:cs="Calibri"/>
                <w:bCs/>
              </w:rPr>
              <w:t>Press</w:t>
            </w:r>
            <w:proofErr w:type="spellEnd"/>
            <w:r w:rsidRPr="003D4D36">
              <w:rPr>
                <w:rFonts w:cs="Calibri"/>
                <w:bCs/>
              </w:rPr>
              <w:t>, 2011</w:t>
            </w:r>
          </w:p>
          <w:p w:rsidR="00FA09C6" w:rsidRPr="003D4D36" w:rsidRDefault="003D4D36" w:rsidP="003D4D36">
            <w:pPr>
              <w:pStyle w:val="ListParagraph"/>
              <w:numPr>
                <w:ilvl w:val="0"/>
                <w:numId w:val="1"/>
              </w:numPr>
              <w:rPr>
                <w:rFonts w:cs="Calibri"/>
                <w:bCs/>
              </w:rPr>
            </w:pPr>
            <w:r w:rsidRPr="003D4D36">
              <w:rPr>
                <w:rFonts w:cs="Calibri"/>
                <w:bCs/>
              </w:rPr>
              <w:t xml:space="preserve">Vanja Ambrožič, David </w:t>
            </w:r>
            <w:proofErr w:type="spellStart"/>
            <w:r w:rsidRPr="003D4D36">
              <w:rPr>
                <w:rFonts w:cs="Calibri"/>
                <w:bCs/>
              </w:rPr>
              <w:t>Nedeljković</w:t>
            </w:r>
            <w:proofErr w:type="spellEnd"/>
            <w:r w:rsidRPr="003D4D36">
              <w:rPr>
                <w:rFonts w:cs="Calibri"/>
                <w:bCs/>
              </w:rPr>
              <w:t>: Uvod u programirljive krmilne sisteme, Fakulteta za elektrotehniko, Ljubljana, 2011</w:t>
            </w:r>
          </w:p>
        </w:tc>
      </w:tr>
      <w:tr w:rsidR="00FA09C6" w:rsidRPr="00567D4C" w:rsidTr="00FA09C6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  <w:bCs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Objectives and competences</w:t>
            </w:r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FA09C6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867FA6" w:rsidP="00440865">
            <w:r w:rsidRPr="00867FA6">
              <w:t xml:space="preserve">Pridobitev osnovnih inženirskih znanj o električnih in </w:t>
            </w:r>
            <w:proofErr w:type="spellStart"/>
            <w:r w:rsidRPr="00440865">
              <w:t>neelektričnih</w:t>
            </w:r>
            <w:proofErr w:type="spellEnd"/>
            <w:r w:rsidRPr="00867FA6">
              <w:t xml:space="preserve"> gradnikih </w:t>
            </w:r>
            <w:proofErr w:type="spellStart"/>
            <w:r w:rsidRPr="00867FA6">
              <w:t>mehatronskih</w:t>
            </w:r>
            <w:proofErr w:type="spellEnd"/>
            <w:r w:rsidRPr="00867FA6">
              <w:t xml:space="preserve"> sistemov ter o sintezi mehanskih, električnih in računalniških sistemov v zaključeno celoto.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F910A3" w:rsidRDefault="00331829" w:rsidP="00FA09C6">
            <w:pPr>
              <w:rPr>
                <w:rFonts w:asciiTheme="minorHAnsi" w:hAnsiTheme="minorHAnsi"/>
                <w:noProof/>
                <w:lang w:val="en-US"/>
              </w:rPr>
            </w:pPr>
            <w:r w:rsidRPr="00F910A3">
              <w:rPr>
                <w:rFonts w:asciiTheme="minorHAnsi" w:hAnsiTheme="minorHAnsi"/>
                <w:noProof/>
                <w:lang w:val="en-US"/>
              </w:rPr>
              <w:t>Acquirement of basic engineering knowledge on electric and non-electric components of mechatronic systems, as well as on the synthesis of mechanical, electrical and computer systems into the final product.</w:t>
            </w:r>
          </w:p>
        </w:tc>
      </w:tr>
      <w:tr w:rsidR="00FA09C6" w:rsidRPr="00567D4C" w:rsidTr="00FA09C6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  <w:lang w:val="en-GB"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  <w:lang w:val="en-GB"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FA09C6" w:rsidRPr="00567D4C" w:rsidTr="00053AB6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0865" w:rsidRPr="00440865" w:rsidRDefault="00440865" w:rsidP="00440865">
            <w:pPr>
              <w:rPr>
                <w:rFonts w:cs="Calibri"/>
                <w:b/>
              </w:rPr>
            </w:pPr>
            <w:r w:rsidRPr="00440865">
              <w:rPr>
                <w:rFonts w:cs="Calibri"/>
                <w:b/>
              </w:rPr>
              <w:t>Znanje in razumevanje:</w:t>
            </w:r>
          </w:p>
          <w:p w:rsidR="00440865" w:rsidRPr="00440865" w:rsidRDefault="00440865" w:rsidP="00440865">
            <w:pPr>
              <w:rPr>
                <w:rFonts w:cs="Calibri"/>
              </w:rPr>
            </w:pPr>
            <w:r w:rsidRPr="00440865">
              <w:rPr>
                <w:rFonts w:cs="Calibri"/>
              </w:rPr>
              <w:t xml:space="preserve">Študent bo utrdil dosežena znanja iz mikroračunalniške tehnike, električnih strojev in merilne tehnike s stališča uporabnosti ter hkrati pridobil osnovni vpogled v področja, s katerimi se bo podrobneje seznanil v nadaljnjem šolanju. Na ta način bo osvojil splošna znanja in kulturo, ki je potrebna pri sodobnih </w:t>
            </w:r>
            <w:proofErr w:type="spellStart"/>
            <w:r w:rsidRPr="00440865">
              <w:rPr>
                <w:rFonts w:cs="Calibri"/>
              </w:rPr>
              <w:t>multidisciplinarnih</w:t>
            </w:r>
            <w:proofErr w:type="spellEnd"/>
            <w:r w:rsidRPr="00440865">
              <w:rPr>
                <w:rFonts w:cs="Calibri"/>
              </w:rPr>
              <w:t xml:space="preserve"> pristopih k reševanju inženirskih problemov.  </w:t>
            </w:r>
          </w:p>
          <w:p w:rsidR="00440865" w:rsidRPr="00440865" w:rsidRDefault="00440865" w:rsidP="00440865">
            <w:pPr>
              <w:rPr>
                <w:rFonts w:cs="Calibri"/>
                <w:b/>
              </w:rPr>
            </w:pPr>
            <w:r w:rsidRPr="00440865">
              <w:rPr>
                <w:rFonts w:cs="Calibri"/>
                <w:b/>
              </w:rPr>
              <w:t>Uporaba:</w:t>
            </w:r>
          </w:p>
          <w:p w:rsidR="00440865" w:rsidRPr="00440865" w:rsidRDefault="00440865" w:rsidP="00440865">
            <w:pPr>
              <w:rPr>
                <w:rFonts w:cs="Calibri"/>
              </w:rPr>
            </w:pPr>
            <w:r w:rsidRPr="00440865">
              <w:rPr>
                <w:rFonts w:cs="Calibri"/>
              </w:rPr>
              <w:t xml:space="preserve">Študent razume in pozna delovanje komponenta </w:t>
            </w:r>
            <w:proofErr w:type="spellStart"/>
            <w:r w:rsidRPr="00440865">
              <w:rPr>
                <w:rFonts w:cs="Calibri"/>
              </w:rPr>
              <w:t>mehatronskih</w:t>
            </w:r>
            <w:proofErr w:type="spellEnd"/>
            <w:r w:rsidRPr="00440865">
              <w:rPr>
                <w:rFonts w:cs="Calibri"/>
              </w:rPr>
              <w:t xml:space="preserve"> sistemov, s poudarkom na procesnih krmilnikih, kjer bo samostojno programiral rešitve posameznih problemov.</w:t>
            </w:r>
          </w:p>
          <w:p w:rsidR="00440865" w:rsidRPr="00440865" w:rsidRDefault="00440865" w:rsidP="00440865">
            <w:pPr>
              <w:rPr>
                <w:rFonts w:cs="Calibri"/>
              </w:rPr>
            </w:pPr>
          </w:p>
          <w:p w:rsidR="00440865" w:rsidRPr="00440865" w:rsidRDefault="00440865" w:rsidP="00440865">
            <w:pPr>
              <w:rPr>
                <w:rFonts w:cs="Calibri"/>
                <w:b/>
              </w:rPr>
            </w:pPr>
            <w:r w:rsidRPr="00440865">
              <w:rPr>
                <w:rFonts w:cs="Calibri"/>
                <w:b/>
              </w:rPr>
              <w:t>Refleksija:</w:t>
            </w:r>
          </w:p>
          <w:p w:rsidR="00440865" w:rsidRPr="00440865" w:rsidRDefault="00440865" w:rsidP="00440865">
            <w:pPr>
              <w:rPr>
                <w:rFonts w:cs="Calibri"/>
              </w:rPr>
            </w:pPr>
            <w:r w:rsidRPr="00440865">
              <w:rPr>
                <w:rFonts w:cs="Calibri"/>
              </w:rPr>
              <w:t xml:space="preserve">Študent bo kritično ocenjeval potrebe pri snovanju </w:t>
            </w:r>
            <w:proofErr w:type="spellStart"/>
            <w:r w:rsidRPr="00440865">
              <w:rPr>
                <w:rFonts w:cs="Calibri"/>
              </w:rPr>
              <w:t>mehatronskih</w:t>
            </w:r>
            <w:proofErr w:type="spellEnd"/>
            <w:r w:rsidRPr="00440865">
              <w:rPr>
                <w:rFonts w:cs="Calibri"/>
              </w:rPr>
              <w:t xml:space="preserve"> sistemov, zmožnosti </w:t>
            </w:r>
            <w:r w:rsidRPr="00440865">
              <w:rPr>
                <w:rFonts w:cs="Calibri"/>
              </w:rPr>
              <w:lastRenderedPageBreak/>
              <w:t>krmilnega algoritma ter spoznal varnostne zahteve pri snovanju le-tega.</w:t>
            </w:r>
          </w:p>
          <w:p w:rsidR="00440865" w:rsidRPr="00440865" w:rsidRDefault="00440865" w:rsidP="00440865">
            <w:pPr>
              <w:rPr>
                <w:rFonts w:cs="Calibri"/>
              </w:rPr>
            </w:pPr>
          </w:p>
          <w:p w:rsidR="00440865" w:rsidRPr="00440865" w:rsidRDefault="00440865" w:rsidP="00440865">
            <w:pPr>
              <w:rPr>
                <w:rFonts w:cs="Calibri"/>
                <w:b/>
              </w:rPr>
            </w:pPr>
            <w:r w:rsidRPr="00440865">
              <w:rPr>
                <w:rFonts w:cs="Calibri"/>
                <w:b/>
              </w:rPr>
              <w:t>Prenosljive spretnosti:</w:t>
            </w:r>
            <w:r w:rsidRPr="00440865">
              <w:rPr>
                <w:rFonts w:cs="Calibri"/>
                <w:b/>
              </w:rPr>
              <w:tab/>
            </w:r>
          </w:p>
          <w:p w:rsidR="00867FA6" w:rsidRPr="00567D4C" w:rsidRDefault="00440865" w:rsidP="00440865">
            <w:pPr>
              <w:rPr>
                <w:rFonts w:cs="Calibri"/>
              </w:rPr>
            </w:pPr>
            <w:r w:rsidRPr="00440865">
              <w:rPr>
                <w:rFonts w:cs="Calibri"/>
              </w:rPr>
              <w:t xml:space="preserve">Študent se bo pri izvajanju laboratorijskih vaj navajal na sistematični pristop in ustrezno dokumentiranje. Zaveda se kompleksnosti in </w:t>
            </w:r>
            <w:proofErr w:type="spellStart"/>
            <w:r w:rsidRPr="00440865">
              <w:rPr>
                <w:rFonts w:cs="Calibri"/>
              </w:rPr>
              <w:t>multidisciplinarnosti</w:t>
            </w:r>
            <w:proofErr w:type="spellEnd"/>
            <w:r w:rsidRPr="00440865">
              <w:rPr>
                <w:rFonts w:cs="Calibri"/>
              </w:rPr>
              <w:t xml:space="preserve"> </w:t>
            </w:r>
            <w:proofErr w:type="spellStart"/>
            <w:r w:rsidRPr="00440865">
              <w:rPr>
                <w:rFonts w:cs="Calibri"/>
              </w:rPr>
              <w:t>mehatronskega</w:t>
            </w:r>
            <w:proofErr w:type="spellEnd"/>
            <w:r w:rsidRPr="00440865">
              <w:rPr>
                <w:rFonts w:cs="Calibri"/>
              </w:rPr>
              <w:t xml:space="preserve"> sistema. Znanja, pridobljena pri tem predmetu, bo študent lahko nadgradil in uporabil za realizacijo najzahtevnejših </w:t>
            </w:r>
            <w:proofErr w:type="spellStart"/>
            <w:r w:rsidRPr="00440865">
              <w:rPr>
                <w:rFonts w:cs="Calibri"/>
              </w:rPr>
              <w:t>mehatronskih</w:t>
            </w:r>
            <w:proofErr w:type="spellEnd"/>
            <w:r w:rsidRPr="00440865">
              <w:rPr>
                <w:rFonts w:cs="Calibri"/>
              </w:rPr>
              <w:t xml:space="preserve"> sistemov.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Default="00FA09C6" w:rsidP="00FA09C6">
            <w:pPr>
              <w:rPr>
                <w:rFonts w:cs="Calibri"/>
              </w:rPr>
            </w:pPr>
          </w:p>
          <w:p w:rsidR="00440865" w:rsidRPr="00F35196" w:rsidRDefault="00440865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0168" w:rsidRPr="00F910A3" w:rsidRDefault="00F70168" w:rsidP="00F70168">
            <w:pPr>
              <w:rPr>
                <w:rFonts w:cs="Calibri"/>
                <w:b/>
                <w:lang w:val="en-US"/>
              </w:rPr>
            </w:pPr>
            <w:r w:rsidRPr="00F910A3">
              <w:rPr>
                <w:rFonts w:cs="Calibri"/>
                <w:b/>
                <w:lang w:val="en-US"/>
              </w:rPr>
              <w:t>Knowledge and understanding:</w:t>
            </w:r>
          </w:p>
          <w:p w:rsidR="00FA09C6" w:rsidRPr="00F910A3" w:rsidRDefault="00EC4068" w:rsidP="00EC4068">
            <w:pPr>
              <w:rPr>
                <w:rFonts w:cs="Calibri"/>
                <w:lang w:val="en-US"/>
              </w:rPr>
            </w:pPr>
            <w:r w:rsidRPr="00F910A3">
              <w:rPr>
                <w:rFonts w:cs="Calibri"/>
                <w:lang w:val="en-US"/>
              </w:rPr>
              <w:t>The student will consolidate his/her knowledge in microprocessor technics, electrical machines and measurement techniques from a point of view of applicability and thus will gain an insight into areas of studying at higher grades. With it, he/she will get general knowledge and technical culture needed for modern multidisciplinary approaches to solving engineering problems.</w:t>
            </w:r>
          </w:p>
          <w:p w:rsidR="00D03FEC" w:rsidRPr="00F910A3" w:rsidRDefault="00D03FEC" w:rsidP="00EC4068">
            <w:pPr>
              <w:rPr>
                <w:rFonts w:cs="Calibri"/>
                <w:lang w:val="en-US"/>
              </w:rPr>
            </w:pPr>
          </w:p>
          <w:p w:rsidR="00D03FEC" w:rsidRPr="00F910A3" w:rsidRDefault="00D03FEC" w:rsidP="00D03FEC">
            <w:pPr>
              <w:rPr>
                <w:rFonts w:cs="Calibri"/>
                <w:b/>
                <w:lang w:val="en-US"/>
              </w:rPr>
            </w:pPr>
            <w:r w:rsidRPr="00F910A3">
              <w:rPr>
                <w:rFonts w:cs="Calibri"/>
                <w:b/>
                <w:lang w:val="en-US"/>
              </w:rPr>
              <w:t>Application:</w:t>
            </w:r>
          </w:p>
          <w:p w:rsidR="00D03FEC" w:rsidRDefault="00413FC7" w:rsidP="00413FC7">
            <w:pPr>
              <w:rPr>
                <w:lang w:val="en-US"/>
              </w:rPr>
            </w:pPr>
            <w:r w:rsidRPr="00F910A3">
              <w:rPr>
                <w:lang w:val="en-US"/>
              </w:rPr>
              <w:t xml:space="preserve">The student will get </w:t>
            </w:r>
            <w:r w:rsidRPr="00413FC7">
              <w:rPr>
                <w:lang w:val="en-US"/>
              </w:rPr>
              <w:t>acquainted</w:t>
            </w:r>
            <w:r>
              <w:rPr>
                <w:lang w:val="en-US"/>
              </w:rPr>
              <w:t xml:space="preserve"> with components of mechatronic systems, with an emphasis on programmable controllers, where he/she will learn how to program solutions to various problems.</w:t>
            </w:r>
            <w:r w:rsidRPr="00F910A3">
              <w:rPr>
                <w:lang w:val="en-US"/>
              </w:rPr>
              <w:t xml:space="preserve"> </w:t>
            </w:r>
          </w:p>
          <w:p w:rsidR="00457B1C" w:rsidRDefault="00457B1C" w:rsidP="00413FC7">
            <w:pPr>
              <w:rPr>
                <w:lang w:val="en-US"/>
              </w:rPr>
            </w:pPr>
          </w:p>
          <w:p w:rsidR="00DD4AAD" w:rsidRDefault="00DD4AAD" w:rsidP="00DD4AAD">
            <w:pPr>
              <w:rPr>
                <w:rFonts w:cs="Calibri"/>
                <w:b/>
                <w:lang w:val="en-GB"/>
              </w:rPr>
            </w:pPr>
            <w:r>
              <w:rPr>
                <w:rFonts w:cs="Calibri"/>
                <w:b/>
                <w:lang w:val="en-GB"/>
              </w:rPr>
              <w:t>Reflection:</w:t>
            </w:r>
          </w:p>
          <w:p w:rsidR="00DD4AAD" w:rsidRDefault="00DD4AAD" w:rsidP="00413FC7">
            <w:pPr>
              <w:rPr>
                <w:lang w:val="en-US"/>
              </w:rPr>
            </w:pPr>
            <w:r>
              <w:rPr>
                <w:lang w:val="en-US"/>
              </w:rPr>
              <w:t xml:space="preserve">The student will critically evaluate </w:t>
            </w:r>
            <w:r w:rsidR="001D4FC6">
              <w:rPr>
                <w:lang w:val="en-US"/>
              </w:rPr>
              <w:t xml:space="preserve">requirements for mechatronic systems, </w:t>
            </w:r>
            <w:r>
              <w:rPr>
                <w:lang w:val="en-US"/>
              </w:rPr>
              <w:t xml:space="preserve">possibilities of a </w:t>
            </w:r>
            <w:r>
              <w:rPr>
                <w:lang w:val="en-US"/>
              </w:rPr>
              <w:lastRenderedPageBreak/>
              <w:t>control algorithm and will get acquainted with safety demands when programming it.</w:t>
            </w:r>
          </w:p>
          <w:p w:rsidR="00DD4AAD" w:rsidRDefault="00DD4AAD" w:rsidP="00413FC7">
            <w:pPr>
              <w:rPr>
                <w:lang w:val="en-US"/>
              </w:rPr>
            </w:pPr>
          </w:p>
          <w:p w:rsidR="003D1FEC" w:rsidRDefault="003D1FEC" w:rsidP="003D1FEC">
            <w:pPr>
              <w:rPr>
                <w:rFonts w:cs="Calibri"/>
                <w:b/>
                <w:lang w:val="en-GB"/>
              </w:rPr>
            </w:pPr>
            <w:r>
              <w:rPr>
                <w:rFonts w:cs="Calibri"/>
                <w:b/>
                <w:lang w:val="en-GB"/>
              </w:rPr>
              <w:t>Transferable skills:</w:t>
            </w:r>
          </w:p>
          <w:p w:rsidR="00457B1C" w:rsidRPr="00F910A3" w:rsidRDefault="003D1FEC" w:rsidP="003D1FEC">
            <w:pPr>
              <w:rPr>
                <w:lang w:val="en-US"/>
              </w:rPr>
            </w:pPr>
            <w:r>
              <w:rPr>
                <w:rFonts w:cs="Calibri"/>
                <w:lang w:val="en-GB"/>
              </w:rPr>
              <w:t xml:space="preserve">Through laboratory work, the student will accustom a systematic approach, appropriate documentation of ideas. </w:t>
            </w:r>
            <w:r w:rsidR="001D4FC6">
              <w:rPr>
                <w:rFonts w:cs="Calibri"/>
                <w:lang w:val="en-GB"/>
              </w:rPr>
              <w:t xml:space="preserve">He is </w:t>
            </w:r>
            <w:proofErr w:type="spellStart"/>
            <w:r w:rsidR="001D4FC6">
              <w:rPr>
                <w:rFonts w:cs="Calibri"/>
                <w:lang w:val="en-GB"/>
              </w:rPr>
              <w:t>awared</w:t>
            </w:r>
            <w:proofErr w:type="spellEnd"/>
            <w:r w:rsidR="001D4FC6">
              <w:rPr>
                <w:rFonts w:cs="Calibri"/>
                <w:lang w:val="en-GB"/>
              </w:rPr>
              <w:t xml:space="preserve"> of complexity and multidisciplinary nature of mechatronic systems. </w:t>
            </w:r>
            <w:r>
              <w:rPr>
                <w:rFonts w:cs="Calibri"/>
                <w:lang w:val="en-GB"/>
              </w:rPr>
              <w:t>The student will be able to upgrade the knowledge, obtained within this course, for the realization of the most demanding mechatronic systems.</w:t>
            </w:r>
          </w:p>
        </w:tc>
      </w:tr>
      <w:tr w:rsidR="00FA09C6" w:rsidRPr="00567D4C" w:rsidTr="00FA09C6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EC" w:rsidRPr="00567D4C" w:rsidRDefault="003D1FEC" w:rsidP="003D1FEC">
            <w:pPr>
              <w:jc w:val="both"/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</w:tr>
      <w:tr w:rsidR="00FA09C6" w:rsidRPr="00567D4C" w:rsidTr="00FA09C6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b/>
                <w:szCs w:val="22"/>
              </w:rPr>
              <w:t>Learning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and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teaching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methods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FA09C6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E3F" w:rsidRPr="00CE3489" w:rsidRDefault="00EC4068" w:rsidP="00440865">
            <w:r w:rsidRPr="00EC4068">
              <w:t>Predavanja</w:t>
            </w:r>
            <w:r w:rsidR="001B7A59">
              <w:t xml:space="preserve"> (30 ur)</w:t>
            </w:r>
            <w:r w:rsidRPr="00EC4068">
              <w:t xml:space="preserve"> ter projekti na vajah</w:t>
            </w:r>
            <w:r w:rsidR="001B7A59">
              <w:t xml:space="preserve"> (30 ur)</w:t>
            </w:r>
            <w:r w:rsidRPr="00EC4068">
              <w:t>.</w:t>
            </w:r>
          </w:p>
          <w:p w:rsidR="00FA09C6" w:rsidRPr="00567D4C" w:rsidRDefault="00FA09C6" w:rsidP="00FA09C6">
            <w:pPr>
              <w:jc w:val="both"/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40" w:rsidRDefault="00CB5E40" w:rsidP="00CB5E40">
            <w:r w:rsidRPr="009A02B6">
              <w:rPr>
                <w:lang w:val="en-US"/>
              </w:rPr>
              <w:t xml:space="preserve">Lectures </w:t>
            </w:r>
            <w:r w:rsidR="001B7A59">
              <w:rPr>
                <w:lang w:val="en-US"/>
              </w:rPr>
              <w:t xml:space="preserve">(30 hours) </w:t>
            </w:r>
            <w:r w:rsidRPr="009A02B6">
              <w:rPr>
                <w:lang w:val="en-US"/>
              </w:rPr>
              <w:t>and group projects/</w:t>
            </w:r>
            <w:proofErr w:type="spellStart"/>
            <w:r w:rsidRPr="009A02B6">
              <w:t>exercises</w:t>
            </w:r>
            <w:proofErr w:type="spellEnd"/>
            <w:r w:rsidR="001B7A59">
              <w:t xml:space="preserve"> (30 </w:t>
            </w:r>
            <w:proofErr w:type="spellStart"/>
            <w:r w:rsidR="001B7A59">
              <w:t>hours</w:t>
            </w:r>
            <w:proofErr w:type="spellEnd"/>
            <w:r w:rsidR="001B7A59">
              <w:t>)</w:t>
            </w:r>
            <w:r w:rsidRPr="009A02B6">
              <w:rPr>
                <w:lang w:val="en-US"/>
              </w:rPr>
              <w:t>.</w:t>
            </w:r>
            <w:r w:rsidR="001B7A59">
              <w:rPr>
                <w:lang w:val="en-US"/>
              </w:rPr>
              <w:t xml:space="preserve"> Foreign students: project/seminar.</w:t>
            </w:r>
          </w:p>
          <w:p w:rsidR="00FA09C6" w:rsidRPr="00567D4C" w:rsidRDefault="00FA09C6" w:rsidP="00FA09C6">
            <w:pPr>
              <w:rPr>
                <w:rFonts w:cs="Calibri"/>
              </w:rPr>
            </w:pPr>
          </w:p>
        </w:tc>
      </w:tr>
      <w:tr w:rsidR="00FA09C6" w:rsidRPr="00567D4C" w:rsidTr="00FA09C6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A09C6" w:rsidRPr="00567D4C" w:rsidRDefault="00FA09C6" w:rsidP="00FA09C6">
            <w:pPr>
              <w:rPr>
                <w:rFonts w:cs="Calibri"/>
              </w:rPr>
            </w:pPr>
            <w:r w:rsidRPr="00567D4C">
              <w:rPr>
                <w:rFonts w:cs="Calibri"/>
                <w:szCs w:val="22"/>
              </w:rPr>
              <w:t>Delež (v %) /</w:t>
            </w: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szCs w:val="22"/>
              </w:rPr>
              <w:t>Weight</w:t>
            </w:r>
            <w:proofErr w:type="spellEnd"/>
            <w:r w:rsidRPr="00567D4C"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b/>
                <w:szCs w:val="22"/>
              </w:rPr>
              <w:t>Assessment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Tr="00440865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36" w:rsidRDefault="003D4D36" w:rsidP="003D4D36">
            <w:r>
              <w:t>Za pristop k izpitu mora kandidat imeti uspešno opravljene laboratorijske vaje in izdelano poročilo.</w:t>
            </w:r>
          </w:p>
          <w:p w:rsidR="003D4D36" w:rsidRDefault="003D4D36" w:rsidP="00440865"/>
          <w:p w:rsidR="00053AB6" w:rsidRPr="00440865" w:rsidRDefault="00053AB6" w:rsidP="00440865">
            <w:r>
              <w:t xml:space="preserve">Ocene od 1 do vključno 5 </w:t>
            </w:r>
            <w:r w:rsidRPr="00440865">
              <w:t>so negativne, ocene od vključno 6 do 10 so pozitivne.</w:t>
            </w:r>
          </w:p>
          <w:p w:rsidR="00053AB6" w:rsidRPr="00440865" w:rsidRDefault="00053AB6" w:rsidP="00440865"/>
          <w:p w:rsidR="00053AB6" w:rsidRDefault="00053AB6" w:rsidP="00440865">
            <w:r w:rsidRPr="00440865">
              <w:t>Pozitivna ocena laboratorijskih vaj je pogoj za pristop k pisnem izpitu, pozitivna ocena pisnega izpita pa pogoj za opravljanje ustnega izpita</w:t>
            </w:r>
            <w:r>
              <w:t>.</w:t>
            </w:r>
          </w:p>
          <w:p w:rsidR="00440865" w:rsidRPr="00053AB6" w:rsidRDefault="00440865" w:rsidP="00440865">
            <w:pPr>
              <w:rPr>
                <w:rFonts w:cs="Calibri"/>
              </w:rPr>
            </w:pPr>
            <w:r>
              <w:rPr>
                <w:rFonts w:cs="Calibri"/>
              </w:rPr>
              <w:t xml:space="preserve">Laboratorijske vaje: </w:t>
            </w:r>
          </w:p>
          <w:p w:rsidR="00440865" w:rsidRPr="00053AB6" w:rsidRDefault="00440865" w:rsidP="00440865">
            <w:pPr>
              <w:rPr>
                <w:rFonts w:cs="Calibri"/>
              </w:rPr>
            </w:pPr>
            <w:r>
              <w:rPr>
                <w:rFonts w:cs="Calibri"/>
              </w:rPr>
              <w:t>pisni in ustni izpit:</w:t>
            </w:r>
          </w:p>
          <w:p w:rsidR="00440865" w:rsidRDefault="00440865" w:rsidP="00440865"/>
          <w:p w:rsidR="00FA09C6" w:rsidRDefault="00FA09C6" w:rsidP="00FA09C6">
            <w:pPr>
              <w:rPr>
                <w:rFonts w:cs="Calibri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B6" w:rsidRPr="00053AB6" w:rsidRDefault="00053AB6" w:rsidP="00440865">
            <w:pPr>
              <w:rPr>
                <w:rFonts w:cs="Calibri"/>
              </w:rPr>
            </w:pPr>
          </w:p>
          <w:p w:rsidR="00002D0A" w:rsidRDefault="00002D0A" w:rsidP="00440865">
            <w:pPr>
              <w:rPr>
                <w:rFonts w:cs="Calibri"/>
              </w:rPr>
            </w:pPr>
          </w:p>
          <w:p w:rsidR="00440865" w:rsidRDefault="00440865" w:rsidP="00440865">
            <w:pPr>
              <w:rPr>
                <w:rFonts w:cs="Calibri"/>
              </w:rPr>
            </w:pPr>
          </w:p>
          <w:p w:rsidR="003D4D36" w:rsidRDefault="003D4D36" w:rsidP="00440865">
            <w:pPr>
              <w:rPr>
                <w:rFonts w:cs="Calibri"/>
              </w:rPr>
            </w:pPr>
          </w:p>
          <w:p w:rsidR="003D4D36" w:rsidRDefault="003D4D36" w:rsidP="00440865">
            <w:pPr>
              <w:rPr>
                <w:rFonts w:cs="Calibri"/>
              </w:rPr>
            </w:pPr>
          </w:p>
          <w:p w:rsidR="003D4D36" w:rsidRDefault="003D4D36" w:rsidP="00440865">
            <w:pPr>
              <w:rPr>
                <w:rFonts w:cs="Calibri"/>
              </w:rPr>
            </w:pPr>
          </w:p>
          <w:p w:rsidR="003D4D36" w:rsidRDefault="003D4D36" w:rsidP="00440865">
            <w:pPr>
              <w:rPr>
                <w:rFonts w:cs="Calibri"/>
              </w:rPr>
            </w:pPr>
          </w:p>
          <w:p w:rsidR="00440865" w:rsidRDefault="00440865" w:rsidP="00440865">
            <w:pPr>
              <w:rPr>
                <w:rFonts w:cs="Calibri"/>
              </w:rPr>
            </w:pPr>
          </w:p>
          <w:p w:rsidR="00440865" w:rsidRDefault="00440865" w:rsidP="00440865">
            <w:pPr>
              <w:rPr>
                <w:rFonts w:cs="Calibri"/>
              </w:rPr>
            </w:pPr>
          </w:p>
          <w:p w:rsidR="00440865" w:rsidRDefault="00440865" w:rsidP="00440865">
            <w:pPr>
              <w:rPr>
                <w:rFonts w:cs="Calibri"/>
              </w:rPr>
            </w:pPr>
          </w:p>
          <w:p w:rsidR="00440865" w:rsidRDefault="00440865" w:rsidP="00440865">
            <w:pPr>
              <w:rPr>
                <w:rFonts w:cs="Calibri"/>
              </w:rPr>
            </w:pPr>
          </w:p>
          <w:p w:rsidR="00440865" w:rsidRDefault="00440865" w:rsidP="00440865">
            <w:pPr>
              <w:rPr>
                <w:rFonts w:cs="Calibri"/>
              </w:rPr>
            </w:pPr>
            <w:r>
              <w:rPr>
                <w:rFonts w:cs="Calibri"/>
              </w:rPr>
              <w:t>50%</w:t>
            </w:r>
          </w:p>
          <w:p w:rsidR="00440865" w:rsidRPr="00F910A3" w:rsidRDefault="00440865" w:rsidP="00440865">
            <w:pPr>
              <w:rPr>
                <w:rFonts w:cs="Calibri"/>
              </w:rPr>
            </w:pPr>
            <w:r>
              <w:rPr>
                <w:rFonts w:cs="Calibri"/>
              </w:rPr>
              <w:t>50%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D36" w:rsidRDefault="003D4D36" w:rsidP="00053AB6">
            <w:pPr>
              <w:rPr>
                <w:rFonts w:cs="Calibri"/>
              </w:rPr>
            </w:pPr>
            <w:r w:rsidRPr="00B27B1C">
              <w:rPr>
                <w:lang w:val="en-US"/>
              </w:rPr>
              <w:t xml:space="preserve">The candidate can take the exam </w:t>
            </w:r>
            <w:r>
              <w:rPr>
                <w:lang w:val="en-US"/>
              </w:rPr>
              <w:t xml:space="preserve">only </w:t>
            </w:r>
            <w:r w:rsidRPr="00B27B1C">
              <w:rPr>
                <w:lang w:val="en-US"/>
              </w:rPr>
              <w:t>after accomplished laboratory work and written report on his/her laboratory work.</w:t>
            </w:r>
          </w:p>
          <w:p w:rsidR="00053AB6" w:rsidRPr="00053AB6" w:rsidRDefault="00053AB6" w:rsidP="00053AB6">
            <w:pPr>
              <w:rPr>
                <w:rFonts w:cs="Calibri"/>
              </w:rPr>
            </w:pPr>
            <w:r w:rsidRPr="00053AB6">
              <w:rPr>
                <w:rFonts w:cs="Calibri"/>
              </w:rPr>
              <w:t xml:space="preserve">Negative </w:t>
            </w:r>
            <w:proofErr w:type="spellStart"/>
            <w:r w:rsidRPr="00053AB6">
              <w:rPr>
                <w:rFonts w:cs="Calibri"/>
              </w:rPr>
              <w:t>grades</w:t>
            </w:r>
            <w:proofErr w:type="spellEnd"/>
            <w:r w:rsidRPr="00053AB6">
              <w:rPr>
                <w:rFonts w:cs="Calibri"/>
              </w:rPr>
              <w:t xml:space="preserve">: </w:t>
            </w:r>
            <w:proofErr w:type="spellStart"/>
            <w:r w:rsidRPr="00053AB6">
              <w:rPr>
                <w:rFonts w:cs="Calibri"/>
              </w:rPr>
              <w:t>from</w:t>
            </w:r>
            <w:proofErr w:type="spellEnd"/>
            <w:r w:rsidRPr="00053AB6">
              <w:rPr>
                <w:rFonts w:cs="Calibri"/>
              </w:rPr>
              <w:t xml:space="preserve"> 1 to 5, </w:t>
            </w:r>
            <w:proofErr w:type="spellStart"/>
            <w:r w:rsidRPr="00053AB6">
              <w:rPr>
                <w:rFonts w:cs="Calibri"/>
              </w:rPr>
              <w:t>positive</w:t>
            </w:r>
            <w:proofErr w:type="spellEnd"/>
            <w:r w:rsidRPr="00053AB6">
              <w:rPr>
                <w:rFonts w:cs="Calibri"/>
              </w:rPr>
              <w:t xml:space="preserve"> </w:t>
            </w:r>
            <w:proofErr w:type="spellStart"/>
            <w:r w:rsidRPr="00053AB6">
              <w:rPr>
                <w:rFonts w:cs="Calibri"/>
              </w:rPr>
              <w:t>grades</w:t>
            </w:r>
            <w:proofErr w:type="spellEnd"/>
            <w:r w:rsidRPr="00053AB6">
              <w:rPr>
                <w:rFonts w:cs="Calibri"/>
              </w:rPr>
              <w:t xml:space="preserve">:  </w:t>
            </w:r>
            <w:proofErr w:type="spellStart"/>
            <w:r w:rsidRPr="00053AB6">
              <w:rPr>
                <w:rFonts w:cs="Calibri"/>
              </w:rPr>
              <w:t>from</w:t>
            </w:r>
            <w:proofErr w:type="spellEnd"/>
            <w:r w:rsidRPr="00053AB6">
              <w:rPr>
                <w:rFonts w:cs="Calibri"/>
              </w:rPr>
              <w:t xml:space="preserve"> 6 to 10.</w:t>
            </w:r>
          </w:p>
          <w:p w:rsidR="00053AB6" w:rsidRPr="00053AB6" w:rsidRDefault="00053AB6" w:rsidP="00053AB6">
            <w:pPr>
              <w:rPr>
                <w:rFonts w:cs="Calibri"/>
              </w:rPr>
            </w:pPr>
          </w:p>
          <w:p w:rsidR="00053AB6" w:rsidRPr="00053AB6" w:rsidRDefault="00053AB6" w:rsidP="00053AB6">
            <w:pPr>
              <w:rPr>
                <w:rFonts w:cs="Calibri"/>
              </w:rPr>
            </w:pPr>
            <w:proofErr w:type="spellStart"/>
            <w:r w:rsidRPr="00053AB6">
              <w:rPr>
                <w:rFonts w:cs="Calibri"/>
              </w:rPr>
              <w:t>Positive</w:t>
            </w:r>
            <w:proofErr w:type="spellEnd"/>
            <w:r w:rsidRPr="00053AB6">
              <w:rPr>
                <w:rFonts w:cs="Calibri"/>
              </w:rPr>
              <w:t xml:space="preserve"> </w:t>
            </w:r>
            <w:proofErr w:type="spellStart"/>
            <w:r w:rsidRPr="00053AB6">
              <w:rPr>
                <w:rFonts w:cs="Calibri"/>
              </w:rPr>
              <w:t>evaluation</w:t>
            </w:r>
            <w:proofErr w:type="spellEnd"/>
            <w:r w:rsidRPr="00053AB6">
              <w:rPr>
                <w:rFonts w:cs="Calibri"/>
              </w:rPr>
              <w:t xml:space="preserve"> </w:t>
            </w:r>
            <w:proofErr w:type="spellStart"/>
            <w:r w:rsidRPr="00053AB6">
              <w:rPr>
                <w:rFonts w:cs="Calibri"/>
              </w:rPr>
              <w:t>of</w:t>
            </w:r>
            <w:proofErr w:type="spellEnd"/>
            <w:r w:rsidRPr="00053AB6">
              <w:rPr>
                <w:rFonts w:cs="Calibri"/>
              </w:rPr>
              <w:t xml:space="preserve"> </w:t>
            </w:r>
            <w:proofErr w:type="spellStart"/>
            <w:r w:rsidRPr="00053AB6">
              <w:rPr>
                <w:rFonts w:cs="Calibri"/>
              </w:rPr>
              <w:t>laboratory</w:t>
            </w:r>
            <w:proofErr w:type="spellEnd"/>
            <w:r w:rsidRPr="00053AB6">
              <w:rPr>
                <w:rFonts w:cs="Calibri"/>
              </w:rPr>
              <w:t xml:space="preserve"> </w:t>
            </w:r>
            <w:proofErr w:type="spellStart"/>
            <w:r w:rsidRPr="00053AB6">
              <w:rPr>
                <w:rFonts w:cs="Calibri"/>
              </w:rPr>
              <w:t>exercises</w:t>
            </w:r>
            <w:proofErr w:type="spellEnd"/>
            <w:r w:rsidRPr="00053AB6">
              <w:rPr>
                <w:rFonts w:cs="Calibri"/>
              </w:rPr>
              <w:t xml:space="preserve"> is a </w:t>
            </w:r>
            <w:proofErr w:type="spellStart"/>
            <w:r w:rsidRPr="00053AB6">
              <w:rPr>
                <w:rFonts w:cs="Calibri"/>
              </w:rPr>
              <w:t>prerequisite</w:t>
            </w:r>
            <w:proofErr w:type="spellEnd"/>
            <w:r w:rsidRPr="00053AB6">
              <w:rPr>
                <w:rFonts w:cs="Calibri"/>
              </w:rPr>
              <w:t xml:space="preserve"> </w:t>
            </w:r>
            <w:proofErr w:type="spellStart"/>
            <w:r w:rsidRPr="00053AB6">
              <w:rPr>
                <w:rFonts w:cs="Calibri"/>
              </w:rPr>
              <w:t>for</w:t>
            </w:r>
            <w:proofErr w:type="spellEnd"/>
            <w:r w:rsidRPr="00053AB6">
              <w:rPr>
                <w:rFonts w:cs="Calibri"/>
              </w:rPr>
              <w:t xml:space="preserve"> </w:t>
            </w:r>
            <w:proofErr w:type="spellStart"/>
            <w:r w:rsidRPr="00053AB6">
              <w:rPr>
                <w:rFonts w:cs="Calibri"/>
              </w:rPr>
              <w:t>the</w:t>
            </w:r>
            <w:proofErr w:type="spellEnd"/>
            <w:r w:rsidRPr="00053AB6">
              <w:rPr>
                <w:rFonts w:cs="Calibri"/>
              </w:rPr>
              <w:t xml:space="preserve"> </w:t>
            </w:r>
            <w:proofErr w:type="spellStart"/>
            <w:r w:rsidRPr="00053AB6">
              <w:rPr>
                <w:rFonts w:cs="Calibri"/>
              </w:rPr>
              <w:t>written</w:t>
            </w:r>
            <w:proofErr w:type="spellEnd"/>
            <w:r w:rsidRPr="00053AB6">
              <w:rPr>
                <w:rFonts w:cs="Calibri"/>
              </w:rPr>
              <w:t xml:space="preserve"> </w:t>
            </w:r>
            <w:proofErr w:type="spellStart"/>
            <w:r w:rsidRPr="00053AB6">
              <w:rPr>
                <w:rFonts w:cs="Calibri"/>
              </w:rPr>
              <w:t>exam</w:t>
            </w:r>
            <w:proofErr w:type="spellEnd"/>
            <w:r w:rsidRPr="00053AB6">
              <w:rPr>
                <w:rFonts w:cs="Calibri"/>
              </w:rPr>
              <w:t xml:space="preserve">; </w:t>
            </w:r>
            <w:proofErr w:type="spellStart"/>
            <w:r w:rsidRPr="00053AB6">
              <w:rPr>
                <w:rFonts w:cs="Calibri"/>
              </w:rPr>
              <w:t>its</w:t>
            </w:r>
            <w:proofErr w:type="spellEnd"/>
            <w:r w:rsidRPr="00053AB6">
              <w:rPr>
                <w:rFonts w:cs="Calibri"/>
              </w:rPr>
              <w:t xml:space="preserve"> </w:t>
            </w:r>
            <w:proofErr w:type="spellStart"/>
            <w:r w:rsidRPr="00053AB6">
              <w:rPr>
                <w:rFonts w:cs="Calibri"/>
              </w:rPr>
              <w:t>positive</w:t>
            </w:r>
            <w:proofErr w:type="spellEnd"/>
            <w:r w:rsidRPr="00053AB6">
              <w:rPr>
                <w:rFonts w:cs="Calibri"/>
              </w:rPr>
              <w:t xml:space="preserve"> </w:t>
            </w:r>
            <w:proofErr w:type="spellStart"/>
            <w:r w:rsidRPr="00053AB6">
              <w:rPr>
                <w:rFonts w:cs="Calibri"/>
              </w:rPr>
              <w:t>evaluation</w:t>
            </w:r>
            <w:proofErr w:type="spellEnd"/>
            <w:r w:rsidRPr="00053AB6">
              <w:rPr>
                <w:rFonts w:cs="Calibri"/>
              </w:rPr>
              <w:t xml:space="preserve"> is a </w:t>
            </w:r>
            <w:proofErr w:type="spellStart"/>
            <w:r w:rsidRPr="00053AB6">
              <w:rPr>
                <w:rFonts w:cs="Calibri"/>
              </w:rPr>
              <w:t>prerequisite</w:t>
            </w:r>
            <w:proofErr w:type="spellEnd"/>
            <w:r w:rsidRPr="00053AB6">
              <w:rPr>
                <w:rFonts w:cs="Calibri"/>
              </w:rPr>
              <w:t xml:space="preserve"> </w:t>
            </w:r>
            <w:proofErr w:type="spellStart"/>
            <w:r w:rsidRPr="00053AB6">
              <w:rPr>
                <w:rFonts w:cs="Calibri"/>
              </w:rPr>
              <w:t>for</w:t>
            </w:r>
            <w:proofErr w:type="spellEnd"/>
            <w:r w:rsidRPr="00053AB6">
              <w:rPr>
                <w:rFonts w:cs="Calibri"/>
              </w:rPr>
              <w:t xml:space="preserve"> </w:t>
            </w:r>
            <w:proofErr w:type="spellStart"/>
            <w:r w:rsidRPr="00053AB6">
              <w:rPr>
                <w:rFonts w:cs="Calibri"/>
              </w:rPr>
              <w:t>the</w:t>
            </w:r>
            <w:proofErr w:type="spellEnd"/>
            <w:r w:rsidRPr="00053AB6">
              <w:rPr>
                <w:rFonts w:cs="Calibri"/>
              </w:rPr>
              <w:t xml:space="preserve"> oral </w:t>
            </w:r>
            <w:proofErr w:type="spellStart"/>
            <w:r w:rsidRPr="00053AB6">
              <w:rPr>
                <w:rFonts w:cs="Calibri"/>
              </w:rPr>
              <w:t>exam</w:t>
            </w:r>
            <w:proofErr w:type="spellEnd"/>
            <w:r w:rsidRPr="00053AB6">
              <w:rPr>
                <w:rFonts w:cs="Calibri"/>
              </w:rPr>
              <w:t>.</w:t>
            </w:r>
          </w:p>
          <w:p w:rsidR="00440865" w:rsidRPr="00053AB6" w:rsidRDefault="00440865" w:rsidP="00440865">
            <w:pPr>
              <w:rPr>
                <w:rFonts w:cs="Calibri"/>
              </w:rPr>
            </w:pPr>
            <w:proofErr w:type="spellStart"/>
            <w:r w:rsidRPr="00053AB6">
              <w:rPr>
                <w:rFonts w:cs="Calibri"/>
              </w:rPr>
              <w:t>L</w:t>
            </w:r>
            <w:r>
              <w:rPr>
                <w:rFonts w:cs="Calibri"/>
              </w:rPr>
              <w:t>aboratory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exercises</w:t>
            </w:r>
            <w:proofErr w:type="spellEnd"/>
            <w:r>
              <w:rPr>
                <w:rFonts w:cs="Calibri"/>
              </w:rPr>
              <w:t xml:space="preserve">: </w:t>
            </w:r>
          </w:p>
          <w:p w:rsidR="00FA09C6" w:rsidRPr="00F910A3" w:rsidRDefault="00440865" w:rsidP="00440865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Written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oral </w:t>
            </w:r>
            <w:proofErr w:type="spellStart"/>
            <w:r>
              <w:rPr>
                <w:rFonts w:cs="Calibri"/>
              </w:rPr>
              <w:t>exam</w:t>
            </w:r>
            <w:proofErr w:type="spellEnd"/>
            <w:r>
              <w:rPr>
                <w:rFonts w:cs="Calibri"/>
              </w:rPr>
              <w:t>:</w:t>
            </w:r>
          </w:p>
        </w:tc>
      </w:tr>
      <w:tr w:rsidR="00FA09C6" w:rsidTr="00FA09C6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09C6" w:rsidRDefault="00FA09C6" w:rsidP="00FA09C6">
            <w:pPr>
              <w:rPr>
                <w:rFonts w:cs="Calibri"/>
                <w:b/>
              </w:rPr>
            </w:pPr>
          </w:p>
          <w:p w:rsidR="00FA09C6" w:rsidRDefault="00FA09C6" w:rsidP="00FA09C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 xml:space="preserve">'s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FA09C6" w:rsidTr="00FA09C6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DEB" w:rsidRPr="00F910A3" w:rsidRDefault="00440865" w:rsidP="00AC1DEB">
            <w:pPr>
              <w:rPr>
                <w:rFonts w:asciiTheme="minorHAnsi" w:hAnsiTheme="minorHAnsi"/>
                <w:noProof/>
              </w:rPr>
            </w:pPr>
            <w:r>
              <w:rPr>
                <w:rFonts w:asciiTheme="minorHAnsi" w:hAnsiTheme="minorHAnsi"/>
                <w:noProof/>
              </w:rPr>
              <w:t xml:space="preserve">1. </w:t>
            </w:r>
            <w:r w:rsidR="00AC1DEB" w:rsidRPr="00F910A3">
              <w:rPr>
                <w:rFonts w:asciiTheme="minorHAnsi" w:hAnsiTheme="minorHAnsi"/>
                <w:noProof/>
              </w:rPr>
              <w:t xml:space="preserve">DROBNIČ, Klemen, NEMEC, Mitja, FIŠER, Rastko, AMBROŽIČ, Vanja. Simplified detection of broken rotor bars in induction motors controlled in field reference frame. Control engineering practice, ISSN 0967-0661. [Print ed.], Aug. 2012, vol. 20, no. 8, str. 761-769, </w:t>
            </w:r>
            <w:r w:rsidR="006B583D" w:rsidRPr="006B583D">
              <w:rPr>
                <w:rFonts w:asciiTheme="minorHAnsi" w:hAnsiTheme="minorHAnsi"/>
                <w:noProof/>
              </w:rPr>
              <w:t>ilustr. [COBISS.SI-ID 9208660]</w:t>
            </w:r>
          </w:p>
          <w:p w:rsidR="00AC1DEB" w:rsidRPr="00F910A3" w:rsidRDefault="00440865" w:rsidP="00AC1DEB">
            <w:pPr>
              <w:rPr>
                <w:rFonts w:asciiTheme="minorHAnsi" w:hAnsiTheme="minorHAnsi"/>
                <w:noProof/>
              </w:rPr>
            </w:pPr>
            <w:r>
              <w:rPr>
                <w:rFonts w:asciiTheme="minorHAnsi" w:hAnsiTheme="minorHAnsi"/>
                <w:noProof/>
              </w:rPr>
              <w:t xml:space="preserve">2. </w:t>
            </w:r>
            <w:r w:rsidR="00AC1DEB" w:rsidRPr="00F910A3">
              <w:rPr>
                <w:rFonts w:asciiTheme="minorHAnsi" w:hAnsiTheme="minorHAnsi"/>
                <w:noProof/>
              </w:rPr>
              <w:t xml:space="preserve">MAKUC, Danilo, DROBNIČ, Klemen, AMBROŽIČ, Vanja, MILJAVEC, Damijan, FIŠER, Rastko, NEMEC, Mitja. Parameters estimation of induction motor with faulty rotor. Przeglęad Elektrotechniczny, ISSN 0033-2097, 2012, rok 88, 1a, str. 41-46, ilustr. [COBISS.SI-ID 8870228] </w:t>
            </w:r>
          </w:p>
          <w:p w:rsidR="00AC1DEB" w:rsidRPr="00F910A3" w:rsidRDefault="00440865" w:rsidP="00AC1DEB">
            <w:pPr>
              <w:rPr>
                <w:rFonts w:asciiTheme="minorHAnsi" w:hAnsiTheme="minorHAnsi"/>
                <w:noProof/>
              </w:rPr>
            </w:pPr>
            <w:r>
              <w:rPr>
                <w:rFonts w:asciiTheme="minorHAnsi" w:hAnsiTheme="minorHAnsi"/>
                <w:noProof/>
              </w:rPr>
              <w:t xml:space="preserve">3. </w:t>
            </w:r>
            <w:r w:rsidR="00AC1DEB" w:rsidRPr="00F910A3">
              <w:rPr>
                <w:rFonts w:asciiTheme="minorHAnsi" w:hAnsiTheme="minorHAnsi"/>
                <w:noProof/>
              </w:rPr>
              <w:t xml:space="preserve">NEMEC, Mitja, DROBNIČ, Klemen, NEDELJKOVIĆ, David, FIŠER, Rastko, AMBROŽIČ, Vanja. Detection of broken bars in induction motor through the analysis of supply voltage modulation. </w:t>
            </w:r>
            <w:r w:rsidR="00AC1DEB" w:rsidRPr="00F910A3">
              <w:rPr>
                <w:rFonts w:asciiTheme="minorHAnsi" w:hAnsiTheme="minorHAnsi"/>
                <w:noProof/>
              </w:rPr>
              <w:lastRenderedPageBreak/>
              <w:t>IEEE transactions on industrial electronics, ISSN 0278-0046. [Print ed.], Aug. 2010, vol. 57, no. 8, str. 2879-2888, ilustr. [COBISS.SI-ID 7819604]</w:t>
            </w:r>
          </w:p>
          <w:p w:rsidR="00AC1DEB" w:rsidRDefault="00440865" w:rsidP="00AC1DEB">
            <w:pPr>
              <w:rPr>
                <w:rFonts w:asciiTheme="minorHAnsi" w:hAnsiTheme="minorHAnsi"/>
                <w:noProof/>
              </w:rPr>
            </w:pPr>
            <w:r>
              <w:rPr>
                <w:rFonts w:asciiTheme="minorHAnsi" w:hAnsiTheme="minorHAnsi"/>
                <w:noProof/>
              </w:rPr>
              <w:t xml:space="preserve">4. </w:t>
            </w:r>
            <w:r w:rsidR="00AC1DEB" w:rsidRPr="00F910A3">
              <w:rPr>
                <w:rFonts w:asciiTheme="minorHAnsi" w:hAnsiTheme="minorHAnsi"/>
                <w:noProof/>
              </w:rPr>
              <w:t xml:space="preserve">DROBNIČ, Klemen, NEMEC, Mitja, NEDELJKOVIĆ, David, AMBROŽIČ, Vanja. Predictive direct control applied to AC drives and active power filter. IEEE transactions on industrial electronics, ISSN 0278-0046. [Print ed.], Jun. 2009, vol. 56, no. 6, str. 1884-1893, </w:t>
            </w:r>
            <w:r w:rsidR="006B583D" w:rsidRPr="006B583D">
              <w:rPr>
                <w:rFonts w:asciiTheme="minorHAnsi" w:hAnsiTheme="minorHAnsi"/>
                <w:noProof/>
              </w:rPr>
              <w:t>ilustr. [COBISS.SI-ID 7112020]</w:t>
            </w:r>
          </w:p>
          <w:p w:rsidR="00FA09C6" w:rsidRPr="00F910A3" w:rsidRDefault="00440865" w:rsidP="0044086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</w:rPr>
              <w:t xml:space="preserve">5. </w:t>
            </w:r>
            <w:r w:rsidR="00AC1DEB" w:rsidRPr="00F910A3">
              <w:rPr>
                <w:rFonts w:asciiTheme="minorHAnsi" w:hAnsiTheme="minorHAnsi"/>
              </w:rPr>
              <w:t xml:space="preserve">NEMEC, Mitja, DROBNIČ, Klemen, NEDELJKOVIĆ, David, AMBROŽIČ, Vanja. </w:t>
            </w:r>
            <w:proofErr w:type="spellStart"/>
            <w:r w:rsidR="00AC1DEB" w:rsidRPr="00F910A3">
              <w:rPr>
                <w:rFonts w:asciiTheme="minorHAnsi" w:hAnsiTheme="minorHAnsi"/>
              </w:rPr>
              <w:t>Direct</w:t>
            </w:r>
            <w:proofErr w:type="spellEnd"/>
            <w:r w:rsidR="00AC1DEB" w:rsidRPr="00F910A3">
              <w:rPr>
                <w:rFonts w:asciiTheme="minorHAnsi" w:hAnsiTheme="minorHAnsi"/>
              </w:rPr>
              <w:t xml:space="preserve"> </w:t>
            </w:r>
            <w:proofErr w:type="spellStart"/>
            <w:r w:rsidR="00AC1DEB" w:rsidRPr="00F910A3">
              <w:rPr>
                <w:rFonts w:asciiTheme="minorHAnsi" w:hAnsiTheme="minorHAnsi"/>
              </w:rPr>
              <w:t>current</w:t>
            </w:r>
            <w:proofErr w:type="spellEnd"/>
            <w:r w:rsidR="00AC1DEB" w:rsidRPr="00F910A3">
              <w:rPr>
                <w:rFonts w:asciiTheme="minorHAnsi" w:hAnsiTheme="minorHAnsi"/>
              </w:rPr>
              <w:t xml:space="preserve"> </w:t>
            </w:r>
            <w:proofErr w:type="spellStart"/>
            <w:r w:rsidR="00AC1DEB" w:rsidRPr="00F910A3">
              <w:rPr>
                <w:rFonts w:asciiTheme="minorHAnsi" w:hAnsiTheme="minorHAnsi"/>
              </w:rPr>
              <w:t>control</w:t>
            </w:r>
            <w:proofErr w:type="spellEnd"/>
            <w:r w:rsidR="00AC1DEB" w:rsidRPr="00F910A3">
              <w:rPr>
                <w:rFonts w:asciiTheme="minorHAnsi" w:hAnsiTheme="minorHAnsi"/>
              </w:rPr>
              <w:t xml:space="preserve"> </w:t>
            </w:r>
            <w:proofErr w:type="spellStart"/>
            <w:r w:rsidR="00AC1DEB" w:rsidRPr="00F910A3">
              <w:rPr>
                <w:rFonts w:asciiTheme="minorHAnsi" w:hAnsiTheme="minorHAnsi"/>
              </w:rPr>
              <w:t>of</w:t>
            </w:r>
            <w:proofErr w:type="spellEnd"/>
            <w:r w:rsidR="00AC1DEB" w:rsidRPr="00F910A3">
              <w:rPr>
                <w:rFonts w:asciiTheme="minorHAnsi" w:hAnsiTheme="minorHAnsi"/>
              </w:rPr>
              <w:t xml:space="preserve"> a </w:t>
            </w:r>
            <w:proofErr w:type="spellStart"/>
            <w:r w:rsidR="00AC1DEB" w:rsidRPr="00F910A3">
              <w:rPr>
                <w:rFonts w:asciiTheme="minorHAnsi" w:hAnsiTheme="minorHAnsi"/>
              </w:rPr>
              <w:t>synchronous</w:t>
            </w:r>
            <w:proofErr w:type="spellEnd"/>
            <w:r w:rsidR="00AC1DEB" w:rsidRPr="00F910A3">
              <w:rPr>
                <w:rFonts w:asciiTheme="minorHAnsi" w:hAnsiTheme="minorHAnsi"/>
              </w:rPr>
              <w:t xml:space="preserve"> </w:t>
            </w:r>
            <w:proofErr w:type="spellStart"/>
            <w:r w:rsidR="00AC1DEB" w:rsidRPr="00F910A3">
              <w:rPr>
                <w:rFonts w:asciiTheme="minorHAnsi" w:hAnsiTheme="minorHAnsi"/>
              </w:rPr>
              <w:t>machine</w:t>
            </w:r>
            <w:proofErr w:type="spellEnd"/>
            <w:r w:rsidR="00AC1DEB" w:rsidRPr="00F910A3">
              <w:rPr>
                <w:rFonts w:asciiTheme="minorHAnsi" w:hAnsiTheme="minorHAnsi"/>
              </w:rPr>
              <w:t xml:space="preserve"> in </w:t>
            </w:r>
            <w:proofErr w:type="spellStart"/>
            <w:r w:rsidR="00AC1DEB" w:rsidRPr="00F910A3">
              <w:rPr>
                <w:rFonts w:asciiTheme="minorHAnsi" w:hAnsiTheme="minorHAnsi"/>
              </w:rPr>
              <w:t>field</w:t>
            </w:r>
            <w:proofErr w:type="spellEnd"/>
            <w:r w:rsidR="00AC1DEB" w:rsidRPr="00F910A3">
              <w:rPr>
                <w:rFonts w:asciiTheme="minorHAnsi" w:hAnsiTheme="minorHAnsi"/>
              </w:rPr>
              <w:t xml:space="preserve"> </w:t>
            </w:r>
            <w:proofErr w:type="spellStart"/>
            <w:r w:rsidR="00AC1DEB" w:rsidRPr="00F910A3">
              <w:rPr>
                <w:rFonts w:asciiTheme="minorHAnsi" w:hAnsiTheme="minorHAnsi"/>
              </w:rPr>
              <w:t>coordinates</w:t>
            </w:r>
            <w:proofErr w:type="spellEnd"/>
            <w:r w:rsidR="00AC1DEB" w:rsidRPr="00F910A3">
              <w:rPr>
                <w:rFonts w:asciiTheme="minorHAnsi" w:hAnsiTheme="minorHAnsi"/>
              </w:rPr>
              <w:t xml:space="preserve">. IEEE </w:t>
            </w:r>
            <w:proofErr w:type="spellStart"/>
            <w:r w:rsidR="00AC1DEB" w:rsidRPr="00F910A3">
              <w:rPr>
                <w:rFonts w:asciiTheme="minorHAnsi" w:hAnsiTheme="minorHAnsi"/>
              </w:rPr>
              <w:t>transactions</w:t>
            </w:r>
            <w:proofErr w:type="spellEnd"/>
            <w:r w:rsidR="00AC1DEB" w:rsidRPr="00F910A3">
              <w:rPr>
                <w:rFonts w:asciiTheme="minorHAnsi" w:hAnsiTheme="minorHAnsi"/>
              </w:rPr>
              <w:t xml:space="preserve"> on </w:t>
            </w:r>
            <w:proofErr w:type="spellStart"/>
            <w:r w:rsidR="00AC1DEB" w:rsidRPr="00F910A3">
              <w:rPr>
                <w:rFonts w:asciiTheme="minorHAnsi" w:hAnsiTheme="minorHAnsi"/>
              </w:rPr>
              <w:t>industrial</w:t>
            </w:r>
            <w:proofErr w:type="spellEnd"/>
            <w:r w:rsidR="00AC1DEB" w:rsidRPr="00F910A3">
              <w:rPr>
                <w:rFonts w:asciiTheme="minorHAnsi" w:hAnsiTheme="minorHAnsi"/>
              </w:rPr>
              <w:t xml:space="preserve"> </w:t>
            </w:r>
            <w:proofErr w:type="spellStart"/>
            <w:r w:rsidR="00AC1DEB" w:rsidRPr="00F910A3">
              <w:rPr>
                <w:rFonts w:asciiTheme="minorHAnsi" w:hAnsiTheme="minorHAnsi"/>
              </w:rPr>
              <w:t>electronics</w:t>
            </w:r>
            <w:proofErr w:type="spellEnd"/>
            <w:r w:rsidR="00AC1DEB" w:rsidRPr="00F910A3">
              <w:rPr>
                <w:rFonts w:asciiTheme="minorHAnsi" w:hAnsiTheme="minorHAnsi"/>
              </w:rPr>
              <w:t>, ISSN 0278-0046. [</w:t>
            </w:r>
            <w:proofErr w:type="spellStart"/>
            <w:r w:rsidR="00AC1DEB" w:rsidRPr="00F910A3">
              <w:rPr>
                <w:rFonts w:asciiTheme="minorHAnsi" w:hAnsiTheme="minorHAnsi"/>
              </w:rPr>
              <w:t>Print</w:t>
            </w:r>
            <w:proofErr w:type="spellEnd"/>
            <w:r w:rsidR="00AC1DEB" w:rsidRPr="00F910A3">
              <w:rPr>
                <w:rFonts w:asciiTheme="minorHAnsi" w:hAnsiTheme="minorHAnsi"/>
              </w:rPr>
              <w:t xml:space="preserve"> </w:t>
            </w:r>
            <w:proofErr w:type="spellStart"/>
            <w:r w:rsidR="00AC1DEB" w:rsidRPr="00F910A3">
              <w:rPr>
                <w:rFonts w:asciiTheme="minorHAnsi" w:hAnsiTheme="minorHAnsi"/>
              </w:rPr>
              <w:t>ed</w:t>
            </w:r>
            <w:proofErr w:type="spellEnd"/>
            <w:r w:rsidR="00AC1DEB" w:rsidRPr="00F910A3">
              <w:rPr>
                <w:rFonts w:asciiTheme="minorHAnsi" w:hAnsiTheme="minorHAnsi"/>
              </w:rPr>
              <w:t xml:space="preserve">.], </w:t>
            </w:r>
            <w:proofErr w:type="spellStart"/>
            <w:r w:rsidR="00AC1DEB" w:rsidRPr="00F910A3">
              <w:rPr>
                <w:rFonts w:asciiTheme="minorHAnsi" w:hAnsiTheme="minorHAnsi"/>
              </w:rPr>
              <w:t>Oct</w:t>
            </w:r>
            <w:proofErr w:type="spellEnd"/>
            <w:r w:rsidR="00AC1DEB" w:rsidRPr="00F910A3">
              <w:rPr>
                <w:rFonts w:asciiTheme="minorHAnsi" w:hAnsiTheme="minorHAnsi"/>
              </w:rPr>
              <w:t xml:space="preserve">. 2009, vol. 56, no. 10, str. 4052-4061, </w:t>
            </w:r>
            <w:proofErr w:type="spellStart"/>
            <w:r w:rsidR="00AC1DEB" w:rsidRPr="00F910A3">
              <w:rPr>
                <w:rFonts w:asciiTheme="minorHAnsi" w:hAnsiTheme="minorHAnsi"/>
              </w:rPr>
              <w:t>ilustr</w:t>
            </w:r>
            <w:proofErr w:type="spellEnd"/>
            <w:r w:rsidR="00AC1DEB" w:rsidRPr="00F910A3">
              <w:rPr>
                <w:rFonts w:asciiTheme="minorHAnsi" w:hAnsiTheme="minorHAnsi"/>
              </w:rPr>
              <w:t xml:space="preserve">. [COBISS.SI-ID 7253844], </w:t>
            </w: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A73BF"/>
    <w:multiLevelType w:val="hybridMultilevel"/>
    <w:tmpl w:val="8C0655D2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02D0A"/>
    <w:rsid w:val="00053AB6"/>
    <w:rsid w:val="00063A99"/>
    <w:rsid w:val="000703E4"/>
    <w:rsid w:val="000B2261"/>
    <w:rsid w:val="000B368E"/>
    <w:rsid w:val="000C2C3D"/>
    <w:rsid w:val="000D5123"/>
    <w:rsid w:val="000E2535"/>
    <w:rsid w:val="000E605D"/>
    <w:rsid w:val="000F41E9"/>
    <w:rsid w:val="001509CC"/>
    <w:rsid w:val="001B60F1"/>
    <w:rsid w:val="001B7A59"/>
    <w:rsid w:val="001C5CD1"/>
    <w:rsid w:val="001D4FC6"/>
    <w:rsid w:val="001D5408"/>
    <w:rsid w:val="00207896"/>
    <w:rsid w:val="00245DEB"/>
    <w:rsid w:val="002724BA"/>
    <w:rsid w:val="00274A78"/>
    <w:rsid w:val="002A5E23"/>
    <w:rsid w:val="002E52FC"/>
    <w:rsid w:val="002F300A"/>
    <w:rsid w:val="00331829"/>
    <w:rsid w:val="00346D09"/>
    <w:rsid w:val="003519F6"/>
    <w:rsid w:val="003553CB"/>
    <w:rsid w:val="00384EDA"/>
    <w:rsid w:val="003D1FEC"/>
    <w:rsid w:val="003D48ED"/>
    <w:rsid w:val="003D4D36"/>
    <w:rsid w:val="00413FC7"/>
    <w:rsid w:val="00440865"/>
    <w:rsid w:val="00457B1C"/>
    <w:rsid w:val="004834AF"/>
    <w:rsid w:val="004D6761"/>
    <w:rsid w:val="00521862"/>
    <w:rsid w:val="00530AB8"/>
    <w:rsid w:val="0053523E"/>
    <w:rsid w:val="00567D4C"/>
    <w:rsid w:val="005903BA"/>
    <w:rsid w:val="006253E7"/>
    <w:rsid w:val="0062575D"/>
    <w:rsid w:val="006432C5"/>
    <w:rsid w:val="006B583D"/>
    <w:rsid w:val="006F3C51"/>
    <w:rsid w:val="006F412C"/>
    <w:rsid w:val="0082408F"/>
    <w:rsid w:val="00867FA6"/>
    <w:rsid w:val="008F1EB9"/>
    <w:rsid w:val="008F6996"/>
    <w:rsid w:val="0099267E"/>
    <w:rsid w:val="009E0E3F"/>
    <w:rsid w:val="00A024F8"/>
    <w:rsid w:val="00A02BF5"/>
    <w:rsid w:val="00A26AC8"/>
    <w:rsid w:val="00AC1DEB"/>
    <w:rsid w:val="00AE692F"/>
    <w:rsid w:val="00B12423"/>
    <w:rsid w:val="00B27B1C"/>
    <w:rsid w:val="00B37024"/>
    <w:rsid w:val="00B87B5F"/>
    <w:rsid w:val="00BA1F90"/>
    <w:rsid w:val="00C043A7"/>
    <w:rsid w:val="00C16E51"/>
    <w:rsid w:val="00C2465B"/>
    <w:rsid w:val="00C44581"/>
    <w:rsid w:val="00CB5E40"/>
    <w:rsid w:val="00D03FEC"/>
    <w:rsid w:val="00D16280"/>
    <w:rsid w:val="00D60066"/>
    <w:rsid w:val="00D6782B"/>
    <w:rsid w:val="00D82E08"/>
    <w:rsid w:val="00DD4AAD"/>
    <w:rsid w:val="00E500FB"/>
    <w:rsid w:val="00E948BA"/>
    <w:rsid w:val="00EC4068"/>
    <w:rsid w:val="00EF7242"/>
    <w:rsid w:val="00F35196"/>
    <w:rsid w:val="00F547F3"/>
    <w:rsid w:val="00F70168"/>
    <w:rsid w:val="00F866D2"/>
    <w:rsid w:val="00F910A3"/>
    <w:rsid w:val="00FA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18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829"/>
    <w:rPr>
      <w:rFonts w:ascii="Tahoma" w:eastAsia="Calibri" w:hAnsi="Tahoma" w:cs="Tahoma"/>
      <w:sz w:val="16"/>
      <w:szCs w:val="16"/>
      <w:lang w:eastAsia="sl-SI"/>
    </w:rPr>
  </w:style>
  <w:style w:type="paragraph" w:styleId="ListParagraph">
    <w:name w:val="List Paragraph"/>
    <w:basedOn w:val="Normal"/>
    <w:uiPriority w:val="34"/>
    <w:qFormat/>
    <w:rsid w:val="004408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18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829"/>
    <w:rPr>
      <w:rFonts w:ascii="Tahoma" w:eastAsia="Calibri" w:hAnsi="Tahoma" w:cs="Tahoma"/>
      <w:sz w:val="16"/>
      <w:szCs w:val="16"/>
      <w:lang w:eastAsia="sl-SI"/>
    </w:rPr>
  </w:style>
  <w:style w:type="paragraph" w:styleId="ListParagraph">
    <w:name w:val="List Paragraph"/>
    <w:basedOn w:val="Normal"/>
    <w:uiPriority w:val="34"/>
    <w:qFormat/>
    <w:rsid w:val="004408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5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3C1A3-0958-42C7-8600-3C1984055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1195</Words>
  <Characters>6815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marko</cp:lastModifiedBy>
  <cp:revision>4</cp:revision>
  <dcterms:created xsi:type="dcterms:W3CDTF">2016-05-30T14:04:00Z</dcterms:created>
  <dcterms:modified xsi:type="dcterms:W3CDTF">2016-06-03T10:41:00Z</dcterms:modified>
</cp:coreProperties>
</file>