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891E36" w:rsidTr="0024200F">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891E36" w:rsidRDefault="00891E36">
            <w:pPr>
              <w:jc w:val="center"/>
              <w:rPr>
                <w:rFonts w:cs="Calibri"/>
                <w:b/>
              </w:rPr>
            </w:pPr>
            <w:r>
              <w:rPr>
                <w:rFonts w:cs="Calibri"/>
                <w:b/>
                <w:szCs w:val="22"/>
              </w:rPr>
              <w:t>UČNI NAČRT PREDMETA / COURSE SYLLABUS</w:t>
            </w:r>
          </w:p>
        </w:tc>
      </w:tr>
      <w:tr w:rsidR="00891E36" w:rsidTr="0024200F">
        <w:tc>
          <w:tcPr>
            <w:tcW w:w="1799" w:type="dxa"/>
            <w:gridSpan w:val="3"/>
          </w:tcPr>
          <w:p w:rsidR="00891E36" w:rsidRDefault="00891E3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891E36" w:rsidRDefault="0024200F" w:rsidP="008E26D8">
            <w:pPr>
              <w:rPr>
                <w:rFonts w:cs="Calibri"/>
              </w:rPr>
            </w:pPr>
            <w:bookmarkStart w:id="0" w:name="Predmet"/>
            <w:bookmarkEnd w:id="0"/>
            <w:r>
              <w:rPr>
                <w:rFonts w:cs="Calibri"/>
              </w:rPr>
              <w:t xml:space="preserve">Modul K: </w:t>
            </w:r>
            <w:r w:rsidR="00891E36">
              <w:rPr>
                <w:rFonts w:cs="Calibri"/>
              </w:rPr>
              <w:t>Satelitske komunikacije in navigacija</w:t>
            </w:r>
          </w:p>
        </w:tc>
      </w:tr>
      <w:tr w:rsidR="00891E36" w:rsidTr="0024200F">
        <w:tc>
          <w:tcPr>
            <w:tcW w:w="1799" w:type="dxa"/>
            <w:gridSpan w:val="3"/>
          </w:tcPr>
          <w:p w:rsidR="00891E36" w:rsidRDefault="00891E36">
            <w:pPr>
              <w:rPr>
                <w:rFonts w:cs="Calibri"/>
                <w:b/>
              </w:rPr>
            </w:pPr>
            <w:r>
              <w:rPr>
                <w:rFonts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891E36" w:rsidRDefault="0024200F">
            <w:pPr>
              <w:rPr>
                <w:rFonts w:cs="Calibri"/>
              </w:rPr>
            </w:pPr>
            <w:bookmarkStart w:id="1" w:name="APredmet"/>
            <w:bookmarkEnd w:id="1"/>
            <w:r>
              <w:rPr>
                <w:rFonts w:cs="Calibri"/>
              </w:rPr>
              <w:t xml:space="preserve">Module K: </w:t>
            </w:r>
            <w:r w:rsidR="00891E36" w:rsidRPr="00D41330">
              <w:rPr>
                <w:rFonts w:cs="Calibri"/>
              </w:rPr>
              <w:t>Satellite Communication and Navigation</w:t>
            </w:r>
          </w:p>
        </w:tc>
      </w:tr>
      <w:tr w:rsidR="00891E36" w:rsidTr="0024200F">
        <w:tc>
          <w:tcPr>
            <w:tcW w:w="3307" w:type="dxa"/>
            <w:gridSpan w:val="5"/>
            <w:vAlign w:val="center"/>
          </w:tcPr>
          <w:p w:rsidR="00891E36" w:rsidRDefault="00891E36">
            <w:pPr>
              <w:jc w:val="center"/>
              <w:rPr>
                <w:rFonts w:cs="Calibri"/>
                <w:b/>
              </w:rPr>
            </w:pPr>
          </w:p>
        </w:tc>
        <w:tc>
          <w:tcPr>
            <w:tcW w:w="3401" w:type="dxa"/>
            <w:gridSpan w:val="8"/>
            <w:vAlign w:val="center"/>
          </w:tcPr>
          <w:p w:rsidR="00891E36" w:rsidRDefault="00891E36">
            <w:pPr>
              <w:jc w:val="center"/>
              <w:rPr>
                <w:rFonts w:cs="Calibri"/>
                <w:b/>
              </w:rPr>
            </w:pPr>
          </w:p>
        </w:tc>
        <w:tc>
          <w:tcPr>
            <w:tcW w:w="1558" w:type="dxa"/>
            <w:gridSpan w:val="2"/>
            <w:vAlign w:val="center"/>
          </w:tcPr>
          <w:p w:rsidR="00891E36" w:rsidRDefault="00891E36">
            <w:pPr>
              <w:jc w:val="center"/>
              <w:rPr>
                <w:rFonts w:cs="Calibri"/>
                <w:b/>
              </w:rPr>
            </w:pPr>
          </w:p>
        </w:tc>
        <w:tc>
          <w:tcPr>
            <w:tcW w:w="1424" w:type="dxa"/>
            <w:gridSpan w:val="3"/>
            <w:vAlign w:val="center"/>
          </w:tcPr>
          <w:p w:rsidR="00891E36" w:rsidRDefault="00891E36">
            <w:pPr>
              <w:jc w:val="center"/>
              <w:rPr>
                <w:rFonts w:cs="Calibri"/>
                <w:b/>
              </w:rPr>
            </w:pPr>
          </w:p>
        </w:tc>
      </w:tr>
      <w:tr w:rsidR="00891E36" w:rsidTr="0024200F">
        <w:tc>
          <w:tcPr>
            <w:tcW w:w="3307" w:type="dxa"/>
            <w:gridSpan w:val="5"/>
            <w:tcBorders>
              <w:top w:val="nil"/>
              <w:left w:val="nil"/>
              <w:bottom w:val="single" w:sz="4" w:space="0" w:color="auto"/>
              <w:right w:val="nil"/>
            </w:tcBorders>
            <w:vAlign w:val="center"/>
          </w:tcPr>
          <w:p w:rsidR="00891E36" w:rsidRDefault="00891E36">
            <w:pPr>
              <w:jc w:val="center"/>
              <w:rPr>
                <w:rFonts w:cs="Calibri"/>
                <w:b/>
              </w:rPr>
            </w:pPr>
            <w:r>
              <w:rPr>
                <w:rFonts w:cs="Calibri"/>
                <w:b/>
                <w:szCs w:val="22"/>
              </w:rPr>
              <w:t>Študijski program in stopnja</w:t>
            </w:r>
          </w:p>
          <w:p w:rsidR="00891E36" w:rsidRDefault="00891E3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tcPr>
          <w:p w:rsidR="00891E36" w:rsidRDefault="00891E36">
            <w:pPr>
              <w:jc w:val="center"/>
              <w:rPr>
                <w:rFonts w:cs="Calibri"/>
                <w:b/>
              </w:rPr>
            </w:pPr>
            <w:r>
              <w:rPr>
                <w:rFonts w:cs="Calibri"/>
                <w:b/>
                <w:szCs w:val="22"/>
              </w:rPr>
              <w:t>Študijska smer</w:t>
            </w:r>
          </w:p>
          <w:p w:rsidR="00891E36" w:rsidRDefault="00891E3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tcPr>
          <w:p w:rsidR="00891E36" w:rsidRDefault="00891E36">
            <w:pPr>
              <w:jc w:val="center"/>
              <w:rPr>
                <w:rFonts w:cs="Calibri"/>
                <w:b/>
              </w:rPr>
            </w:pPr>
            <w:r>
              <w:rPr>
                <w:rFonts w:cs="Calibri"/>
                <w:b/>
                <w:szCs w:val="22"/>
              </w:rPr>
              <w:t>Letnik</w:t>
            </w:r>
          </w:p>
          <w:p w:rsidR="00891E36" w:rsidRDefault="00891E3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tcPr>
          <w:p w:rsidR="00891E36" w:rsidRDefault="00891E36">
            <w:pPr>
              <w:jc w:val="center"/>
              <w:rPr>
                <w:rFonts w:cs="Calibri"/>
                <w:b/>
              </w:rPr>
            </w:pPr>
            <w:r>
              <w:rPr>
                <w:rFonts w:cs="Calibri"/>
                <w:b/>
                <w:szCs w:val="22"/>
              </w:rPr>
              <w:t>Semester</w:t>
            </w:r>
          </w:p>
          <w:p w:rsidR="00891E36" w:rsidRDefault="00891E36">
            <w:pPr>
              <w:jc w:val="center"/>
              <w:rPr>
                <w:rFonts w:cs="Calibri"/>
                <w:b/>
              </w:rPr>
            </w:pPr>
            <w:r>
              <w:rPr>
                <w:rFonts w:cs="Calibri"/>
                <w:b/>
                <w:szCs w:val="22"/>
              </w:rPr>
              <w:t>Semester</w:t>
            </w:r>
          </w:p>
        </w:tc>
      </w:tr>
      <w:tr w:rsidR="0024200F" w:rsidTr="0024200F">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24200F" w:rsidRPr="00D81959" w:rsidRDefault="0024200F" w:rsidP="0024200F">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24200F" w:rsidRPr="00FF5559" w:rsidRDefault="0024200F" w:rsidP="0024200F">
            <w:pPr>
              <w:jc w:val="center"/>
              <w:rPr>
                <w:rFonts w:asciiTheme="minorHAnsi" w:hAnsiTheme="minorHAnsi" w:cs="Calibri"/>
                <w:bCs/>
              </w:rPr>
            </w:pPr>
            <w:r w:rsidRPr="00FF5559">
              <w:rPr>
                <w:rFonts w:asciiTheme="minorHAnsi" w:hAnsiTheme="minorHAnsi" w:cs="Calibri"/>
                <w:bCs/>
              </w:rPr>
              <w:t>Informacijsko 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24200F" w:rsidRPr="00FF5559" w:rsidRDefault="0024200F" w:rsidP="0024200F">
            <w:pPr>
              <w:pStyle w:val="ListParagraph"/>
              <w:ind w:left="0"/>
              <w:jc w:val="center"/>
              <w:rPr>
                <w:rFonts w:asciiTheme="minorHAnsi" w:hAnsiTheme="minorHAnsi" w:cs="Calibri"/>
                <w:bCs/>
              </w:rPr>
            </w:pPr>
            <w:r>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24200F" w:rsidRPr="00FF5559" w:rsidRDefault="0024200F" w:rsidP="0024200F">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24200F" w:rsidTr="0024200F">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24200F" w:rsidRDefault="0024200F" w:rsidP="0024200F">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24200F" w:rsidRPr="001370C8" w:rsidRDefault="001370C8" w:rsidP="0024200F">
            <w:pPr>
              <w:jc w:val="center"/>
              <w:rPr>
                <w:rFonts w:asciiTheme="minorHAnsi" w:hAnsiTheme="minorHAnsi" w:cs="Calibri"/>
                <w:bCs/>
                <w:lang w:val="en-US"/>
              </w:rPr>
            </w:pPr>
            <w:r w:rsidRPr="001370C8">
              <w:rPr>
                <w:rFonts w:ascii="Times New Roman" w:hAnsi="Times New Roman"/>
                <w:bCs/>
                <w:sz w:val="22"/>
                <w:szCs w:val="22"/>
                <w:lang w:val="en-US"/>
              </w:rPr>
              <w:t>Information and c</w:t>
            </w:r>
            <w:r w:rsidR="0024200F" w:rsidRPr="001370C8">
              <w:rPr>
                <w:rFonts w:ascii="Times New Roman" w:hAnsi="Times New Roman"/>
                <w:bCs/>
                <w:sz w:val="22"/>
                <w:szCs w:val="22"/>
                <w:lang w:val="en-US"/>
              </w:rPr>
              <w:t>ommunication</w:t>
            </w:r>
            <w:r w:rsidRPr="001370C8">
              <w:rPr>
                <w:rFonts w:ascii="Times New Roman" w:hAnsi="Times New Roman"/>
                <w:bCs/>
                <w:sz w:val="22"/>
                <w:szCs w:val="22"/>
                <w:lang w:val="en-US"/>
              </w:rPr>
              <w:t>s t</w:t>
            </w:r>
            <w:r w:rsidR="0024200F" w:rsidRPr="001370C8">
              <w:rPr>
                <w:rFonts w:ascii="Times New Roman" w:hAnsi="Times New Roman"/>
                <w:bCs/>
                <w:sz w:val="22"/>
                <w:szCs w:val="22"/>
                <w:lang w:val="en-US"/>
              </w:rPr>
              <w:t>echnologies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24200F" w:rsidRPr="00FF5559" w:rsidRDefault="0024200F" w:rsidP="0024200F">
            <w:pPr>
              <w:jc w:val="center"/>
              <w:rPr>
                <w:rFonts w:asciiTheme="minorHAnsi" w:hAnsiTheme="minorHAnsi" w:cs="Calibri"/>
                <w:bCs/>
                <w:highlight w:val="green"/>
              </w:rPr>
            </w:pPr>
            <w:r w:rsidRPr="006D3970">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24200F" w:rsidRPr="00FF5559" w:rsidRDefault="0024200F" w:rsidP="0024200F">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24200F" w:rsidTr="0024200F">
        <w:trPr>
          <w:trHeight w:val="103"/>
        </w:trPr>
        <w:tc>
          <w:tcPr>
            <w:tcW w:w="9690" w:type="dxa"/>
            <w:gridSpan w:val="18"/>
          </w:tcPr>
          <w:p w:rsidR="0024200F" w:rsidRDefault="0024200F" w:rsidP="0024200F">
            <w:pPr>
              <w:rPr>
                <w:rFonts w:cs="Calibri"/>
                <w:b/>
                <w:bCs/>
              </w:rPr>
            </w:pPr>
          </w:p>
        </w:tc>
      </w:tr>
      <w:tr w:rsidR="0024200F" w:rsidTr="0024200F">
        <w:tc>
          <w:tcPr>
            <w:tcW w:w="5718" w:type="dxa"/>
            <w:gridSpan w:val="12"/>
            <w:tcBorders>
              <w:top w:val="nil"/>
              <w:left w:val="nil"/>
              <w:bottom w:val="nil"/>
              <w:right w:val="single" w:sz="4" w:space="0" w:color="auto"/>
            </w:tcBorders>
          </w:tcPr>
          <w:p w:rsidR="0024200F" w:rsidRDefault="0024200F" w:rsidP="0024200F">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24200F" w:rsidRDefault="0024200F" w:rsidP="000D6D97">
            <w:pPr>
              <w:rPr>
                <w:rFonts w:cs="Calibri"/>
              </w:rPr>
            </w:pPr>
            <w:r>
              <w:rPr>
                <w:lang w:val="en-GB"/>
              </w:rPr>
              <w:t>Izbirni-strokovni /</w:t>
            </w:r>
            <w:r w:rsidRPr="00962707">
              <w:rPr>
                <w:lang w:val="en-GB"/>
              </w:rPr>
              <w:t xml:space="preserve">elective  professional </w:t>
            </w:r>
          </w:p>
        </w:tc>
      </w:tr>
      <w:tr w:rsidR="0024200F" w:rsidTr="0024200F">
        <w:tc>
          <w:tcPr>
            <w:tcW w:w="5718" w:type="dxa"/>
            <w:gridSpan w:val="12"/>
          </w:tcPr>
          <w:p w:rsidR="0024200F" w:rsidRDefault="0024200F" w:rsidP="0024200F">
            <w:pPr>
              <w:rPr>
                <w:rFonts w:cs="Calibri"/>
                <w:b/>
              </w:rPr>
            </w:pPr>
          </w:p>
        </w:tc>
        <w:tc>
          <w:tcPr>
            <w:tcW w:w="3972" w:type="dxa"/>
            <w:gridSpan w:val="6"/>
            <w:tcBorders>
              <w:top w:val="single" w:sz="4" w:space="0" w:color="auto"/>
              <w:left w:val="nil"/>
              <w:bottom w:val="single" w:sz="4" w:space="0" w:color="auto"/>
              <w:right w:val="nil"/>
            </w:tcBorders>
          </w:tcPr>
          <w:p w:rsidR="0024200F" w:rsidRDefault="0024200F" w:rsidP="0024200F">
            <w:pPr>
              <w:rPr>
                <w:rFonts w:cs="Calibri"/>
              </w:rPr>
            </w:pPr>
          </w:p>
        </w:tc>
      </w:tr>
      <w:tr w:rsidR="0024200F" w:rsidTr="0024200F">
        <w:tc>
          <w:tcPr>
            <w:tcW w:w="5718" w:type="dxa"/>
            <w:gridSpan w:val="12"/>
            <w:tcBorders>
              <w:top w:val="nil"/>
              <w:left w:val="nil"/>
              <w:bottom w:val="nil"/>
              <w:right w:val="single" w:sz="4" w:space="0" w:color="auto"/>
            </w:tcBorders>
          </w:tcPr>
          <w:p w:rsidR="0024200F" w:rsidRDefault="0024200F" w:rsidP="0024200F">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24200F" w:rsidRDefault="0024200F" w:rsidP="0024200F">
            <w:pPr>
              <w:rPr>
                <w:rFonts w:cs="Calibri"/>
              </w:rPr>
            </w:pPr>
            <w:r>
              <w:rPr>
                <w:rFonts w:cs="Calibri"/>
              </w:rPr>
              <w:t>64303</w:t>
            </w:r>
          </w:p>
        </w:tc>
      </w:tr>
      <w:tr w:rsidR="0024200F" w:rsidTr="0024200F">
        <w:tc>
          <w:tcPr>
            <w:tcW w:w="9690" w:type="dxa"/>
            <w:gridSpan w:val="18"/>
          </w:tcPr>
          <w:p w:rsidR="0024200F" w:rsidRDefault="0024200F" w:rsidP="0024200F">
            <w:pPr>
              <w:rPr>
                <w:rFonts w:cs="Calibri"/>
              </w:rPr>
            </w:pPr>
          </w:p>
        </w:tc>
      </w:tr>
      <w:tr w:rsidR="0024200F" w:rsidTr="0024200F">
        <w:tc>
          <w:tcPr>
            <w:tcW w:w="1410" w:type="dxa"/>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Predavanja</w:t>
            </w:r>
          </w:p>
          <w:p w:rsidR="0024200F" w:rsidRDefault="0024200F" w:rsidP="0024200F">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Seminar</w:t>
            </w:r>
          </w:p>
          <w:p w:rsidR="0024200F" w:rsidRDefault="0024200F" w:rsidP="0024200F">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Vaje</w:t>
            </w:r>
          </w:p>
          <w:p w:rsidR="0024200F" w:rsidRDefault="0024200F" w:rsidP="0024200F">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Klinične vaje</w:t>
            </w:r>
          </w:p>
          <w:p w:rsidR="0024200F" w:rsidRDefault="0024200F" w:rsidP="0024200F">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Samost. delo</w:t>
            </w:r>
          </w:p>
          <w:p w:rsidR="0024200F" w:rsidRDefault="0024200F" w:rsidP="0024200F">
            <w:pPr>
              <w:jc w:val="center"/>
              <w:rPr>
                <w:rFonts w:cs="Calibri"/>
                <w:b/>
              </w:rPr>
            </w:pPr>
            <w:r>
              <w:rPr>
                <w:rFonts w:cs="Calibri"/>
                <w:b/>
                <w:szCs w:val="22"/>
              </w:rPr>
              <w:t>Individ. work</w:t>
            </w:r>
          </w:p>
        </w:tc>
        <w:tc>
          <w:tcPr>
            <w:tcW w:w="132" w:type="dxa"/>
            <w:vAlign w:val="center"/>
          </w:tcPr>
          <w:p w:rsidR="0024200F" w:rsidRDefault="0024200F" w:rsidP="0024200F">
            <w:pPr>
              <w:jc w:val="center"/>
              <w:rPr>
                <w:rFonts w:cs="Calibri"/>
                <w:b/>
                <w:bCs/>
              </w:rPr>
            </w:pPr>
          </w:p>
        </w:tc>
        <w:tc>
          <w:tcPr>
            <w:tcW w:w="1068" w:type="dxa"/>
            <w:tcBorders>
              <w:top w:val="nil"/>
              <w:left w:val="nil"/>
              <w:bottom w:val="single" w:sz="4" w:space="0" w:color="auto"/>
              <w:right w:val="nil"/>
            </w:tcBorders>
            <w:vAlign w:val="center"/>
          </w:tcPr>
          <w:p w:rsidR="0024200F" w:rsidRDefault="0024200F" w:rsidP="0024200F">
            <w:pPr>
              <w:jc w:val="center"/>
              <w:rPr>
                <w:rFonts w:cs="Calibri"/>
                <w:b/>
              </w:rPr>
            </w:pPr>
            <w:r>
              <w:rPr>
                <w:rFonts w:cs="Calibri"/>
                <w:b/>
                <w:szCs w:val="22"/>
              </w:rPr>
              <w:t>ECTS</w:t>
            </w:r>
          </w:p>
        </w:tc>
      </w:tr>
      <w:tr w:rsidR="0024200F" w:rsidTr="0024200F">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75</w:t>
            </w:r>
          </w:p>
        </w:tc>
        <w:tc>
          <w:tcPr>
            <w:tcW w:w="132" w:type="dxa"/>
            <w:tcBorders>
              <w:top w:val="nil"/>
              <w:left w:val="single" w:sz="4" w:space="0" w:color="auto"/>
              <w:bottom w:val="nil"/>
              <w:right w:val="single" w:sz="4" w:space="0" w:color="auto"/>
            </w:tcBorders>
            <w:vAlign w:val="center"/>
          </w:tcPr>
          <w:p w:rsidR="0024200F" w:rsidRPr="00B653CB" w:rsidRDefault="0024200F" w:rsidP="0024200F">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24200F" w:rsidRPr="00B653CB" w:rsidRDefault="0024200F" w:rsidP="0024200F">
            <w:pPr>
              <w:jc w:val="center"/>
              <w:rPr>
                <w:rFonts w:cs="Calibri"/>
                <w:bCs/>
              </w:rPr>
            </w:pPr>
            <w:r w:rsidRPr="00B653CB">
              <w:rPr>
                <w:rFonts w:cs="Calibri"/>
                <w:bCs/>
              </w:rPr>
              <w:t>6</w:t>
            </w:r>
          </w:p>
        </w:tc>
      </w:tr>
      <w:tr w:rsidR="0024200F" w:rsidTr="0024200F">
        <w:tc>
          <w:tcPr>
            <w:tcW w:w="9690" w:type="dxa"/>
            <w:gridSpan w:val="18"/>
          </w:tcPr>
          <w:p w:rsidR="0024200F" w:rsidRDefault="0024200F" w:rsidP="0024200F">
            <w:pPr>
              <w:rPr>
                <w:rFonts w:cs="Calibri"/>
                <w:b/>
                <w:bCs/>
              </w:rPr>
            </w:pPr>
          </w:p>
        </w:tc>
      </w:tr>
      <w:tr w:rsidR="0024200F" w:rsidTr="0024200F">
        <w:tc>
          <w:tcPr>
            <w:tcW w:w="3307" w:type="dxa"/>
            <w:gridSpan w:val="5"/>
          </w:tcPr>
          <w:p w:rsidR="0024200F" w:rsidRDefault="0024200F" w:rsidP="0024200F">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24200F" w:rsidRDefault="0024200F" w:rsidP="0024200F">
            <w:pPr>
              <w:rPr>
                <w:rFonts w:cs="Calibri"/>
              </w:rPr>
            </w:pPr>
            <w:bookmarkStart w:id="2" w:name="Predavatelj"/>
            <w:bookmarkEnd w:id="2"/>
            <w:r>
              <w:rPr>
                <w:rFonts w:cs="Calibri"/>
              </w:rPr>
              <w:t xml:space="preserve">Boštjan Batagelj </w:t>
            </w:r>
          </w:p>
        </w:tc>
      </w:tr>
      <w:tr w:rsidR="0024200F" w:rsidTr="0024200F">
        <w:tc>
          <w:tcPr>
            <w:tcW w:w="9690" w:type="dxa"/>
            <w:gridSpan w:val="18"/>
          </w:tcPr>
          <w:p w:rsidR="0024200F" w:rsidRDefault="0024200F" w:rsidP="0024200F">
            <w:pPr>
              <w:jc w:val="both"/>
              <w:rPr>
                <w:rFonts w:cs="Calibri"/>
              </w:rPr>
            </w:pPr>
          </w:p>
        </w:tc>
      </w:tr>
      <w:tr w:rsidR="0024200F" w:rsidTr="0024200F">
        <w:tc>
          <w:tcPr>
            <w:tcW w:w="1641" w:type="dxa"/>
            <w:gridSpan w:val="2"/>
            <w:vMerge w:val="restart"/>
          </w:tcPr>
          <w:p w:rsidR="0024200F" w:rsidRDefault="0024200F" w:rsidP="0024200F">
            <w:pPr>
              <w:rPr>
                <w:rFonts w:cs="Calibri"/>
                <w:b/>
              </w:rPr>
            </w:pPr>
            <w:r>
              <w:rPr>
                <w:rFonts w:cs="Calibri"/>
                <w:b/>
                <w:szCs w:val="22"/>
              </w:rPr>
              <w:t xml:space="preserve">Jeziki / </w:t>
            </w:r>
          </w:p>
          <w:p w:rsidR="0024200F" w:rsidRDefault="0024200F" w:rsidP="0024200F">
            <w:pPr>
              <w:rPr>
                <w:rFonts w:cs="Calibri"/>
              </w:rPr>
            </w:pPr>
            <w:r>
              <w:rPr>
                <w:rFonts w:cs="Calibri"/>
                <w:b/>
                <w:szCs w:val="22"/>
              </w:rPr>
              <w:t>Languages:</w:t>
            </w:r>
          </w:p>
        </w:tc>
        <w:tc>
          <w:tcPr>
            <w:tcW w:w="2241" w:type="dxa"/>
            <w:gridSpan w:val="4"/>
          </w:tcPr>
          <w:p w:rsidR="0024200F" w:rsidRDefault="0024200F" w:rsidP="0024200F">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B653CB" w:rsidRPr="002D2AD6" w:rsidRDefault="00B653CB" w:rsidP="00B653CB">
            <w:pPr>
              <w:jc w:val="both"/>
              <w:rPr>
                <w:rFonts w:asciiTheme="minorHAnsi" w:hAnsiTheme="minorHAnsi" w:cs="Calibri"/>
                <w:bCs/>
                <w:lang w:val="en-US"/>
              </w:rPr>
            </w:pPr>
            <w:bookmarkStart w:id="3" w:name="Jezik"/>
            <w:bookmarkEnd w:id="3"/>
            <w:r>
              <w:rPr>
                <w:rFonts w:asciiTheme="minorHAnsi" w:hAnsiTheme="minorHAnsi" w:cs="Calibri"/>
                <w:bCs/>
                <w:lang w:val="en-US"/>
              </w:rPr>
              <w:t>slovenski</w:t>
            </w:r>
            <w:r w:rsidRPr="002D2AD6">
              <w:rPr>
                <w:rFonts w:asciiTheme="minorHAnsi" w:hAnsiTheme="minorHAnsi" w:cs="Calibri"/>
                <w:bCs/>
                <w:lang w:val="en-US"/>
              </w:rPr>
              <w:t xml:space="preserve"> / Slovenian</w:t>
            </w:r>
          </w:p>
          <w:p w:rsidR="0024200F" w:rsidRDefault="00B653CB" w:rsidP="00B653CB">
            <w:pPr>
              <w:jc w:val="both"/>
              <w:rPr>
                <w:rFonts w:cs="Calibri"/>
                <w:b/>
                <w:bCs/>
              </w:rPr>
            </w:pPr>
            <w:r>
              <w:rPr>
                <w:rFonts w:asciiTheme="minorHAnsi" w:hAnsiTheme="minorHAnsi" w:cs="Calibri"/>
                <w:bCs/>
                <w:lang w:val="en-US"/>
              </w:rPr>
              <w:t>a</w:t>
            </w:r>
            <w:r w:rsidRPr="002D2AD6">
              <w:rPr>
                <w:rFonts w:asciiTheme="minorHAnsi" w:hAnsiTheme="minorHAnsi" w:cs="Calibri"/>
                <w:bCs/>
                <w:lang w:val="en-US"/>
              </w:rPr>
              <w:t>ngleški (mentorsko) / English (consultations)</w:t>
            </w:r>
          </w:p>
        </w:tc>
      </w:tr>
      <w:tr w:rsidR="0024200F" w:rsidTr="0024200F">
        <w:trPr>
          <w:trHeight w:val="215"/>
        </w:trPr>
        <w:tc>
          <w:tcPr>
            <w:tcW w:w="1641" w:type="dxa"/>
            <w:gridSpan w:val="2"/>
            <w:vMerge/>
            <w:vAlign w:val="center"/>
          </w:tcPr>
          <w:p w:rsidR="0024200F" w:rsidRDefault="0024200F" w:rsidP="0024200F">
            <w:pPr>
              <w:rPr>
                <w:rFonts w:cs="Calibri"/>
              </w:rPr>
            </w:pPr>
          </w:p>
        </w:tc>
        <w:tc>
          <w:tcPr>
            <w:tcW w:w="2241" w:type="dxa"/>
            <w:gridSpan w:val="4"/>
          </w:tcPr>
          <w:p w:rsidR="0024200F" w:rsidRDefault="0024200F" w:rsidP="0024200F">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B653CB" w:rsidRPr="002D2AD6" w:rsidRDefault="00B653CB" w:rsidP="00B653CB">
            <w:pPr>
              <w:jc w:val="both"/>
              <w:rPr>
                <w:rFonts w:asciiTheme="minorHAnsi" w:hAnsiTheme="minorHAnsi" w:cs="Calibri"/>
                <w:bCs/>
                <w:lang w:val="en-US"/>
              </w:rPr>
            </w:pPr>
            <w:bookmarkStart w:id="4" w:name="JezikV"/>
            <w:bookmarkStart w:id="5" w:name="_GoBack"/>
            <w:bookmarkEnd w:id="4"/>
            <w:bookmarkEnd w:id="5"/>
            <w:r>
              <w:rPr>
                <w:rFonts w:asciiTheme="minorHAnsi" w:hAnsiTheme="minorHAnsi" w:cs="Calibri"/>
                <w:bCs/>
                <w:lang w:val="en-US"/>
              </w:rPr>
              <w:t>slovenski</w:t>
            </w:r>
            <w:r w:rsidRPr="002D2AD6">
              <w:rPr>
                <w:rFonts w:asciiTheme="minorHAnsi" w:hAnsiTheme="minorHAnsi" w:cs="Calibri"/>
                <w:bCs/>
                <w:lang w:val="en-US"/>
              </w:rPr>
              <w:t xml:space="preserve"> / Slovenian</w:t>
            </w:r>
          </w:p>
          <w:p w:rsidR="0024200F" w:rsidRDefault="00B653CB" w:rsidP="00B653CB">
            <w:pPr>
              <w:jc w:val="both"/>
              <w:rPr>
                <w:rFonts w:cs="Calibri"/>
                <w:b/>
                <w:bCs/>
              </w:rPr>
            </w:pPr>
            <w:r>
              <w:rPr>
                <w:rFonts w:asciiTheme="minorHAnsi" w:hAnsiTheme="minorHAnsi" w:cs="Calibri"/>
                <w:bCs/>
                <w:lang w:val="en-US"/>
              </w:rPr>
              <w:t>a</w:t>
            </w:r>
            <w:r w:rsidRPr="002D2AD6">
              <w:rPr>
                <w:rFonts w:asciiTheme="minorHAnsi" w:hAnsiTheme="minorHAnsi" w:cs="Calibri"/>
                <w:bCs/>
                <w:lang w:val="en-US"/>
              </w:rPr>
              <w:t>ngleški (mentorsko) / English (consultations)</w:t>
            </w:r>
          </w:p>
        </w:tc>
      </w:tr>
      <w:tr w:rsidR="0024200F" w:rsidTr="0024200F">
        <w:tc>
          <w:tcPr>
            <w:tcW w:w="4728" w:type="dxa"/>
            <w:gridSpan w:val="9"/>
            <w:tcBorders>
              <w:top w:val="nil"/>
              <w:left w:val="nil"/>
              <w:bottom w:val="single" w:sz="4" w:space="0" w:color="auto"/>
              <w:right w:val="nil"/>
            </w:tcBorders>
          </w:tcPr>
          <w:p w:rsidR="0024200F" w:rsidRDefault="0024200F" w:rsidP="0024200F">
            <w:pPr>
              <w:rPr>
                <w:rFonts w:cs="Calibri"/>
                <w:b/>
                <w:bCs/>
              </w:rPr>
            </w:pPr>
          </w:p>
          <w:p w:rsidR="0024200F" w:rsidRDefault="0024200F" w:rsidP="0024200F">
            <w:pPr>
              <w:rPr>
                <w:rFonts w:cs="Calibri"/>
                <w:b/>
              </w:rPr>
            </w:pPr>
            <w:r>
              <w:rPr>
                <w:rFonts w:cs="Calibri"/>
                <w:b/>
                <w:szCs w:val="22"/>
              </w:rPr>
              <w:t>Pogoji za vključitev v delo oz. za opravljanje študijskih obveznosti:</w:t>
            </w:r>
          </w:p>
        </w:tc>
        <w:tc>
          <w:tcPr>
            <w:tcW w:w="142" w:type="dxa"/>
          </w:tcPr>
          <w:p w:rsidR="0024200F" w:rsidRDefault="0024200F" w:rsidP="0024200F">
            <w:pPr>
              <w:rPr>
                <w:rFonts w:cs="Calibri"/>
                <w:b/>
              </w:rPr>
            </w:pPr>
          </w:p>
          <w:p w:rsidR="0024200F" w:rsidRDefault="0024200F" w:rsidP="0024200F">
            <w:pPr>
              <w:rPr>
                <w:rFonts w:cs="Calibri"/>
                <w:b/>
              </w:rPr>
            </w:pPr>
          </w:p>
        </w:tc>
        <w:tc>
          <w:tcPr>
            <w:tcW w:w="4820" w:type="dxa"/>
            <w:gridSpan w:val="8"/>
            <w:tcBorders>
              <w:top w:val="nil"/>
              <w:left w:val="nil"/>
              <w:bottom w:val="single" w:sz="4" w:space="0" w:color="auto"/>
              <w:right w:val="nil"/>
            </w:tcBorders>
          </w:tcPr>
          <w:p w:rsidR="0024200F" w:rsidRDefault="0024200F" w:rsidP="0024200F">
            <w:pPr>
              <w:rPr>
                <w:rFonts w:cs="Calibri"/>
                <w:b/>
              </w:rPr>
            </w:pPr>
          </w:p>
          <w:p w:rsidR="0024200F" w:rsidRDefault="0024200F" w:rsidP="0024200F">
            <w:pPr>
              <w:rPr>
                <w:rFonts w:cs="Calibri"/>
                <w:b/>
              </w:rPr>
            </w:pPr>
            <w:r>
              <w:rPr>
                <w:rFonts w:cs="Calibri"/>
                <w:b/>
                <w:szCs w:val="22"/>
              </w:rPr>
              <w:t>Prerequisits:</w:t>
            </w:r>
          </w:p>
        </w:tc>
      </w:tr>
      <w:tr w:rsidR="0024200F" w:rsidTr="0024200F">
        <w:trPr>
          <w:trHeight w:val="2665"/>
        </w:trPr>
        <w:tc>
          <w:tcPr>
            <w:tcW w:w="4728" w:type="dxa"/>
            <w:gridSpan w:val="9"/>
            <w:tcBorders>
              <w:top w:val="single" w:sz="4" w:space="0" w:color="auto"/>
              <w:left w:val="single" w:sz="4" w:space="0" w:color="auto"/>
              <w:bottom w:val="single" w:sz="4" w:space="0" w:color="auto"/>
              <w:right w:val="single" w:sz="4" w:space="0" w:color="auto"/>
            </w:tcBorders>
          </w:tcPr>
          <w:p w:rsidR="0024200F" w:rsidRDefault="00615013" w:rsidP="004F655F">
            <w:pPr>
              <w:rPr>
                <w:rFonts w:cs="Calibri"/>
              </w:rPr>
            </w:pPr>
            <w:r>
              <w:rPr>
                <w:rFonts w:cs="Calibri"/>
              </w:rPr>
              <w:t>Vpis v letnik predmeta</w:t>
            </w:r>
          </w:p>
        </w:tc>
        <w:tc>
          <w:tcPr>
            <w:tcW w:w="142" w:type="dxa"/>
            <w:tcBorders>
              <w:top w:val="nil"/>
              <w:left w:val="single" w:sz="4" w:space="0" w:color="auto"/>
              <w:bottom w:val="nil"/>
              <w:right w:val="single" w:sz="4" w:space="0" w:color="auto"/>
            </w:tcBorders>
          </w:tcPr>
          <w:p w:rsidR="0024200F" w:rsidRDefault="0024200F" w:rsidP="0024200F">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4200F" w:rsidRPr="001370C8" w:rsidRDefault="00615013" w:rsidP="001370C8">
            <w:pPr>
              <w:rPr>
                <w:rFonts w:cs="Calibri"/>
                <w:lang w:val="en-US"/>
              </w:rPr>
            </w:pPr>
            <w:r>
              <w:rPr>
                <w:rFonts w:asciiTheme="minorHAnsi" w:hAnsiTheme="minorHAnsi"/>
                <w:lang w:val="en-US" w:eastAsia="en-US"/>
              </w:rPr>
              <w:t>Enrolment in the year of the course</w:t>
            </w:r>
          </w:p>
        </w:tc>
      </w:tr>
      <w:tr w:rsidR="0024200F" w:rsidTr="0024200F">
        <w:trPr>
          <w:trHeight w:val="137"/>
        </w:trPr>
        <w:tc>
          <w:tcPr>
            <w:tcW w:w="4718" w:type="dxa"/>
            <w:gridSpan w:val="8"/>
            <w:tcBorders>
              <w:top w:val="nil"/>
              <w:left w:val="nil"/>
              <w:bottom w:val="single" w:sz="4" w:space="0" w:color="auto"/>
              <w:right w:val="nil"/>
            </w:tcBorders>
          </w:tcPr>
          <w:p w:rsidR="0024200F" w:rsidRDefault="0024200F" w:rsidP="0024200F">
            <w:pPr>
              <w:rPr>
                <w:rFonts w:cs="Calibri"/>
                <w:b/>
              </w:rPr>
            </w:pPr>
          </w:p>
          <w:p w:rsidR="0024200F" w:rsidRDefault="0024200F" w:rsidP="0024200F">
            <w:pPr>
              <w:rPr>
                <w:rFonts w:cs="Calibri"/>
                <w:b/>
              </w:rPr>
            </w:pPr>
            <w:r>
              <w:rPr>
                <w:rFonts w:cs="Calibri"/>
                <w:b/>
                <w:szCs w:val="22"/>
              </w:rPr>
              <w:t>Vsebina:</w:t>
            </w:r>
            <w:r>
              <w:rPr>
                <w:rFonts w:cs="Calibri"/>
                <w:szCs w:val="22"/>
              </w:rPr>
              <w:t xml:space="preserve"> </w:t>
            </w:r>
          </w:p>
        </w:tc>
        <w:tc>
          <w:tcPr>
            <w:tcW w:w="152" w:type="dxa"/>
            <w:gridSpan w:val="2"/>
          </w:tcPr>
          <w:p w:rsidR="0024200F" w:rsidRDefault="0024200F" w:rsidP="0024200F">
            <w:pPr>
              <w:rPr>
                <w:rFonts w:cs="Calibri"/>
                <w:b/>
              </w:rPr>
            </w:pPr>
          </w:p>
        </w:tc>
        <w:tc>
          <w:tcPr>
            <w:tcW w:w="4820" w:type="dxa"/>
            <w:gridSpan w:val="8"/>
            <w:tcBorders>
              <w:top w:val="nil"/>
              <w:left w:val="nil"/>
              <w:bottom w:val="single" w:sz="4" w:space="0" w:color="auto"/>
              <w:right w:val="nil"/>
            </w:tcBorders>
          </w:tcPr>
          <w:p w:rsidR="0024200F" w:rsidRDefault="0024200F" w:rsidP="0024200F">
            <w:pPr>
              <w:rPr>
                <w:rFonts w:cs="Calibri"/>
                <w:b/>
              </w:rPr>
            </w:pPr>
          </w:p>
          <w:p w:rsidR="0024200F" w:rsidRDefault="0024200F" w:rsidP="0024200F">
            <w:pPr>
              <w:rPr>
                <w:rFonts w:cs="Calibri"/>
                <w:b/>
              </w:rPr>
            </w:pPr>
            <w:r>
              <w:rPr>
                <w:rFonts w:cs="Calibri"/>
                <w:b/>
                <w:szCs w:val="22"/>
              </w:rPr>
              <w:t>Content (Syllabus outline):</w:t>
            </w:r>
          </w:p>
        </w:tc>
      </w:tr>
      <w:tr w:rsidR="0024200F" w:rsidTr="0024200F">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24200F" w:rsidRPr="006C404A" w:rsidRDefault="0024200F" w:rsidP="0024200F">
            <w:pPr>
              <w:autoSpaceDE w:val="0"/>
              <w:autoSpaceDN w:val="0"/>
              <w:adjustRightInd w:val="0"/>
              <w:rPr>
                <w:rFonts w:cs="TimesNewRomanPSMT"/>
              </w:rPr>
            </w:pPr>
            <w:r w:rsidRPr="006C404A">
              <w:rPr>
                <w:rFonts w:cs="TimesNewRomanPSMT"/>
              </w:rPr>
              <w:lastRenderedPageBreak/>
              <w:t>Osnove nebesne mehanike, Kepler-jevi zakoni, ena</w:t>
            </w:r>
            <w:r w:rsidRPr="006C404A">
              <w:rPr>
                <w:rFonts w:cs="Tahoma"/>
              </w:rPr>
              <w:t>č</w:t>
            </w:r>
            <w:r w:rsidRPr="006C404A">
              <w:rPr>
                <w:rFonts w:cs="TimesNewRomanPSMT"/>
              </w:rPr>
              <w:t>ba tirnice satelita, uporabne tirnice satelitov in njihove lastnosti, prevoz satelita v tirnico in popravki tirnice. Vesoljsko okolje, uravnavanje lege in temperature satelita, izvori energije na krovu. Lastnosti radijskih zvez Zemlja-satelit, satelit-satelit in satelit-Zemlja, Doppler-jev pomik v satelitskih zvezah.</w:t>
            </w:r>
          </w:p>
          <w:p w:rsidR="0024200F" w:rsidRDefault="0024200F" w:rsidP="0024200F">
            <w:pPr>
              <w:rPr>
                <w:rFonts w:cs="Calibri"/>
              </w:rPr>
            </w:pPr>
            <w:r w:rsidRPr="006C404A">
              <w:rPr>
                <w:rFonts w:cs="TimesNewRomanPSMT"/>
              </w:rPr>
              <w:t>Na</w:t>
            </w:r>
            <w:r w:rsidRPr="006C404A">
              <w:rPr>
                <w:rFonts w:cs="Tahoma"/>
              </w:rPr>
              <w:t>č</w:t>
            </w:r>
            <w:r w:rsidRPr="006C404A">
              <w:rPr>
                <w:rFonts w:cs="TimesNewRomanPSMT"/>
              </w:rPr>
              <w:t>rtovanje telekomunikacijske opreme za satelitske zveze to</w:t>
            </w:r>
            <w:r w:rsidRPr="006C404A">
              <w:rPr>
                <w:rFonts w:cs="Tahoma"/>
              </w:rPr>
              <w:t>č</w:t>
            </w:r>
            <w:r w:rsidRPr="006C404A">
              <w:rPr>
                <w:rFonts w:cs="TimesNewRomanPSMT"/>
              </w:rPr>
              <w:t>ka-to</w:t>
            </w:r>
            <w:r w:rsidRPr="006C404A">
              <w:rPr>
                <w:rFonts w:cs="Tahoma"/>
              </w:rPr>
              <w:t>č</w:t>
            </w:r>
            <w:r w:rsidRPr="006C404A">
              <w:rPr>
                <w:rFonts w:cs="TimesNewRomanPSMT"/>
              </w:rPr>
              <w:t>ka, za radiodifuzijo, za mobilno telefonijo, za telekomando in telemetrijo satelita. Zemeljska radionavigacija: pomorska (LORAN), zrakoplovna (VOR, DME, ILS), dolo</w:t>
            </w:r>
            <w:r w:rsidRPr="006C404A">
              <w:rPr>
                <w:rFonts w:cs="Tahoma"/>
              </w:rPr>
              <w:t>č</w:t>
            </w:r>
            <w:r w:rsidRPr="006C404A">
              <w:rPr>
                <w:rFonts w:cs="TimesNewRomanPSMT"/>
              </w:rPr>
              <w:t>anje položaja preko sistemov mobilne telefonije GSM in UMTS. Satelitska radionavigacija: Doppler-jevi sistemi Transit in Cikada, 3-D sistemi GPS, GLONASS in GALILEO. Primarni in sekundarni radarji, pulzni in FM radarji, Doppler-jevi radarji. Daljinsko zaznavanje, pasivna radiometrija, aktivni radar s sinteti</w:t>
            </w:r>
            <w:r w:rsidRPr="006C404A">
              <w:rPr>
                <w:rFonts w:cs="Tahoma"/>
              </w:rPr>
              <w:t>č</w:t>
            </w:r>
            <w:r w:rsidRPr="006C404A">
              <w:rPr>
                <w:rFonts w:cs="TimesNewRomanPSMT"/>
              </w:rPr>
              <w:t>no odprtino.</w:t>
            </w:r>
          </w:p>
        </w:tc>
        <w:tc>
          <w:tcPr>
            <w:tcW w:w="152" w:type="dxa"/>
            <w:gridSpan w:val="2"/>
            <w:tcBorders>
              <w:top w:val="nil"/>
              <w:left w:val="single" w:sz="4" w:space="0" w:color="auto"/>
              <w:bottom w:val="nil"/>
              <w:right w:val="single" w:sz="4" w:space="0" w:color="auto"/>
            </w:tcBorders>
          </w:tcPr>
          <w:p w:rsidR="0024200F" w:rsidRDefault="0024200F" w:rsidP="0024200F">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4200F" w:rsidRPr="001370C8" w:rsidRDefault="0024200F" w:rsidP="0024200F">
            <w:pPr>
              <w:rPr>
                <w:rFonts w:cs="Calibri"/>
                <w:lang w:val="en-US"/>
              </w:rPr>
            </w:pPr>
            <w:r w:rsidRPr="001370C8">
              <w:rPr>
                <w:rFonts w:cs="Calibri"/>
                <w:lang w:val="en-US"/>
              </w:rPr>
              <w:t>Fundamentals of celestial mechanics, Kepler's laws, equation of satellite orbit, useful satellite orbits and their properties, transport of the satellite into orbit and trajectory adjustments. Space environment, managing the location and temperature of satellite, power sources on board the satellite. Properties of radio links Earth-satellite, satellite-satellite and satellite-Earth, Doppler shift in satellite communications. Design of satellite telecommunications equipment for point-to-point links, broadcasting, mobile telephony, satellite tele</w:t>
            </w:r>
            <w:r w:rsidR="001370C8">
              <w:rPr>
                <w:rFonts w:cs="Calibri"/>
                <w:lang w:val="en-US"/>
              </w:rPr>
              <w:t>-</w:t>
            </w:r>
            <w:r w:rsidRPr="001370C8">
              <w:rPr>
                <w:rFonts w:cs="Calibri"/>
                <w:lang w:val="en-US"/>
              </w:rPr>
              <w:t>command and telemetry. Ground navigation: Maritime (LORAN) Aeronautical (VOR, DME, ILS), positioning systems based on GSM and UMTS mobile telephony.</w:t>
            </w:r>
          </w:p>
          <w:p w:rsidR="0024200F" w:rsidRDefault="0024200F" w:rsidP="0024200F">
            <w:pPr>
              <w:rPr>
                <w:rFonts w:cs="Calibri"/>
              </w:rPr>
            </w:pPr>
            <w:r w:rsidRPr="001370C8">
              <w:rPr>
                <w:rFonts w:cs="Calibri"/>
                <w:lang w:val="en-US"/>
              </w:rPr>
              <w:t>Satellite radio</w:t>
            </w:r>
            <w:r w:rsidR="001370C8">
              <w:rPr>
                <w:rFonts w:cs="Calibri"/>
                <w:lang w:val="en-US"/>
              </w:rPr>
              <w:t>-</w:t>
            </w:r>
            <w:r w:rsidRPr="001370C8">
              <w:rPr>
                <w:rFonts w:cs="Calibri"/>
                <w:lang w:val="en-US"/>
              </w:rPr>
              <w:t>navigation: Doppler systems Transit and Cikada, 3-D systems GPS, GLONASS and GALILEO. Primary and secondary radar, pulse and FM radars, Doppler radars. Remote sensing, passive radiometry, active radar with synthetic aperture.</w:t>
            </w:r>
          </w:p>
        </w:tc>
      </w:tr>
    </w:tbl>
    <w:p w:rsidR="00891E36" w:rsidRDefault="00891E3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891E36" w:rsidTr="00D60066">
        <w:tc>
          <w:tcPr>
            <w:tcW w:w="9695" w:type="dxa"/>
            <w:gridSpan w:val="6"/>
          </w:tcPr>
          <w:p w:rsidR="00891E36" w:rsidRDefault="00891E36">
            <w:pPr>
              <w:jc w:val="both"/>
              <w:rPr>
                <w:rFonts w:cs="Calibri"/>
                <w:b/>
              </w:rPr>
            </w:pPr>
            <w:r>
              <w:rPr>
                <w:rFonts w:cs="Calibri"/>
                <w:szCs w:val="22"/>
              </w:rPr>
              <w:br w:type="page"/>
            </w:r>
            <w:r>
              <w:rPr>
                <w:rFonts w:cs="Calibri"/>
                <w:b/>
                <w:szCs w:val="22"/>
              </w:rPr>
              <w:t>Temeljni literatura in viri / Readings:</w:t>
            </w:r>
          </w:p>
        </w:tc>
      </w:tr>
      <w:tr w:rsidR="00891E36"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017777" w:rsidRPr="001370C8" w:rsidRDefault="00017777" w:rsidP="001370C8">
            <w:pPr>
              <w:pStyle w:val="ListParagraph"/>
              <w:numPr>
                <w:ilvl w:val="0"/>
                <w:numId w:val="2"/>
              </w:numPr>
              <w:autoSpaceDE w:val="0"/>
              <w:autoSpaceDN w:val="0"/>
              <w:adjustRightInd w:val="0"/>
              <w:ind w:left="370"/>
              <w:rPr>
                <w:rFonts w:cs="TimesNewRomanPSMT"/>
              </w:rPr>
            </w:pPr>
            <w:bookmarkStart w:id="6" w:name="Ucbeniki"/>
            <w:bookmarkEnd w:id="6"/>
            <w:r w:rsidRPr="001370C8">
              <w:rPr>
                <w:rFonts w:cs="TimesNewRomanPSMT"/>
              </w:rPr>
              <w:t xml:space="preserve">BATAGELJ, Boštjan. Satelitske komunikacije: študijsko gradivo. Ljubljana: Fakulteta za elektrotehniko, Laboratorij za sevanje in optiko, 2013. </w:t>
            </w:r>
            <w:hyperlink r:id="rId5" w:history="1">
              <w:r w:rsidRPr="001370C8">
                <w:rPr>
                  <w:rStyle w:val="Hyperlink"/>
                  <w:rFonts w:cs="TimesNewRomanPSMT"/>
                </w:rPr>
                <w:t>http://lso.fe.uni-lj.si/studij/skn/gradivo/satelitske_komunikacije%20_Batagelj.pdf</w:t>
              </w:r>
            </w:hyperlink>
          </w:p>
          <w:p w:rsidR="00017777" w:rsidRPr="001370C8" w:rsidRDefault="00017777" w:rsidP="001370C8">
            <w:pPr>
              <w:pStyle w:val="ListParagraph"/>
              <w:numPr>
                <w:ilvl w:val="0"/>
                <w:numId w:val="2"/>
              </w:numPr>
              <w:autoSpaceDE w:val="0"/>
              <w:autoSpaceDN w:val="0"/>
              <w:adjustRightInd w:val="0"/>
              <w:ind w:left="370"/>
              <w:rPr>
                <w:rFonts w:cs="TimesNewRomanPSMT"/>
              </w:rPr>
            </w:pPr>
            <w:r w:rsidRPr="001370C8">
              <w:rPr>
                <w:rFonts w:cs="TimesNewRomanPSMT"/>
              </w:rPr>
              <w:t>BATAGELJ, Boštjan. Zbirka rešenih nalog iz satelitskih komunikacij. Ljubljana: Fakulteta za elektrotehniko, Laboratorij za sevanje in optiko, 2012. http://lso.fe.uni-lj.si/studij/skn_vs/gradivo/nalogeSK_1_3.pdf</w:t>
            </w:r>
          </w:p>
          <w:p w:rsidR="00891E36" w:rsidRPr="001370C8" w:rsidRDefault="00891E36" w:rsidP="001370C8">
            <w:pPr>
              <w:pStyle w:val="ListParagraph"/>
              <w:numPr>
                <w:ilvl w:val="0"/>
                <w:numId w:val="2"/>
              </w:numPr>
              <w:autoSpaceDE w:val="0"/>
              <w:autoSpaceDN w:val="0"/>
              <w:adjustRightInd w:val="0"/>
              <w:ind w:left="370"/>
              <w:rPr>
                <w:rFonts w:cs="TimesNewRomanPSMT"/>
              </w:rPr>
            </w:pPr>
            <w:r w:rsidRPr="001370C8">
              <w:rPr>
                <w:rFonts w:cs="TimesNewRomanPSMT"/>
              </w:rPr>
              <w:t xml:space="preserve">Matjaž Vidmar. Radiokomunikacije. 1. izd. Ljubljana: Fakulteta za elektrotehniko, 2005. ISBN 961-243-026-8. </w:t>
            </w:r>
          </w:p>
          <w:p w:rsidR="00891E36" w:rsidRPr="001370C8" w:rsidRDefault="00891E36" w:rsidP="001370C8">
            <w:pPr>
              <w:pStyle w:val="ListParagraph"/>
              <w:numPr>
                <w:ilvl w:val="0"/>
                <w:numId w:val="2"/>
              </w:numPr>
              <w:autoSpaceDE w:val="0"/>
              <w:autoSpaceDN w:val="0"/>
              <w:adjustRightInd w:val="0"/>
              <w:ind w:left="370"/>
              <w:rPr>
                <w:rFonts w:cs="TimesNewRomanPSMT"/>
              </w:rPr>
            </w:pPr>
            <w:r w:rsidRPr="001370C8">
              <w:rPr>
                <w:rFonts w:cs="TimesNewRomanPSMT"/>
              </w:rPr>
              <w:t>Matjaž Vidmar. Laboratorijske vaje iz radiokomunikacij. 1. izd. Ljubljana: Fakulteta za elektrotehniko, 2000. ISBN 961-6210-79-3.</w:t>
            </w:r>
          </w:p>
          <w:p w:rsidR="00891E36" w:rsidRPr="001370C8" w:rsidRDefault="00017777" w:rsidP="001370C8">
            <w:pPr>
              <w:pStyle w:val="ListParagraph"/>
              <w:numPr>
                <w:ilvl w:val="0"/>
                <w:numId w:val="2"/>
              </w:numPr>
              <w:autoSpaceDE w:val="0"/>
              <w:autoSpaceDN w:val="0"/>
              <w:adjustRightInd w:val="0"/>
              <w:ind w:left="370"/>
              <w:rPr>
                <w:rFonts w:cs="TimesNewRomanPSMT"/>
              </w:rPr>
            </w:pPr>
            <w:r w:rsidRPr="001370C8">
              <w:rPr>
                <w:rFonts w:cs="TimesNewRomanPSMT"/>
              </w:rPr>
              <w:t xml:space="preserve">KOSTEVC, Drago. Navigacijske naprave in sistemi. 1. izd. Ljubljana: Založba FE in FRI, 2011. VI, 89 str., ilustr. ISBN 978-961-243-192-1. </w:t>
            </w:r>
          </w:p>
          <w:p w:rsidR="00FA230A" w:rsidRPr="000803E0" w:rsidRDefault="00FA230A" w:rsidP="00FA230A">
            <w:pPr>
              <w:autoSpaceDE w:val="0"/>
              <w:autoSpaceDN w:val="0"/>
              <w:adjustRightInd w:val="0"/>
              <w:rPr>
                <w:rFonts w:ascii="TimesNewRomanPSMT" w:hAnsi="TimesNewRomanPSMT" w:cs="TimesNewRomanPSMT"/>
                <w:b/>
                <w:bCs/>
              </w:rPr>
            </w:pPr>
          </w:p>
        </w:tc>
      </w:tr>
      <w:tr w:rsidR="00891E36" w:rsidTr="00D60066">
        <w:trPr>
          <w:trHeight w:val="73"/>
        </w:trPr>
        <w:tc>
          <w:tcPr>
            <w:tcW w:w="4720" w:type="dxa"/>
            <w:gridSpan w:val="2"/>
            <w:tcBorders>
              <w:top w:val="nil"/>
              <w:left w:val="nil"/>
              <w:bottom w:val="single" w:sz="4" w:space="0" w:color="auto"/>
              <w:right w:val="nil"/>
            </w:tcBorders>
          </w:tcPr>
          <w:p w:rsidR="00891E36" w:rsidRDefault="00891E36">
            <w:pPr>
              <w:rPr>
                <w:rFonts w:cs="Calibri"/>
                <w:b/>
                <w:bCs/>
              </w:rPr>
            </w:pPr>
          </w:p>
          <w:p w:rsidR="00891E36" w:rsidRDefault="00891E36">
            <w:pPr>
              <w:rPr>
                <w:rFonts w:cs="Calibri"/>
                <w:b/>
              </w:rPr>
            </w:pPr>
            <w:r>
              <w:rPr>
                <w:rFonts w:cs="Calibri"/>
                <w:b/>
                <w:szCs w:val="22"/>
              </w:rPr>
              <w:t>Cilji in kompetence:</w:t>
            </w:r>
          </w:p>
        </w:tc>
        <w:tc>
          <w:tcPr>
            <w:tcW w:w="152" w:type="dxa"/>
            <w:gridSpan w:val="2"/>
          </w:tcPr>
          <w:p w:rsidR="00891E36" w:rsidRDefault="00891E36">
            <w:pPr>
              <w:rPr>
                <w:rFonts w:cs="Calibri"/>
                <w:b/>
              </w:rPr>
            </w:pPr>
          </w:p>
        </w:tc>
        <w:tc>
          <w:tcPr>
            <w:tcW w:w="4823" w:type="dxa"/>
            <w:gridSpan w:val="2"/>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lang w:val="en-GB"/>
              </w:rPr>
              <w:t>Objectives and competences</w:t>
            </w:r>
            <w:r>
              <w:rPr>
                <w:rFonts w:cs="Calibri"/>
                <w:b/>
                <w:szCs w:val="22"/>
              </w:rPr>
              <w:t>:</w:t>
            </w:r>
          </w:p>
        </w:tc>
      </w:tr>
      <w:tr w:rsidR="00891E36"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891E36" w:rsidRPr="006C404A" w:rsidRDefault="00891E36" w:rsidP="006C404A">
            <w:pPr>
              <w:autoSpaceDE w:val="0"/>
              <w:autoSpaceDN w:val="0"/>
              <w:adjustRightInd w:val="0"/>
              <w:rPr>
                <w:rFonts w:cs="TimesNewRomanPSMT"/>
              </w:rPr>
            </w:pPr>
            <w:r w:rsidRPr="006C404A">
              <w:rPr>
                <w:rFonts w:cs="TimesNewRomanPSMT"/>
              </w:rPr>
              <w:t>Spoznavanje osnovnih zakonitosti vesoljske tehnike, možnosti in omejitve radijskih zvez s</w:t>
            </w:r>
          </w:p>
          <w:p w:rsidR="00891E36" w:rsidRPr="006C404A" w:rsidRDefault="00891E36" w:rsidP="006C404A">
            <w:pPr>
              <w:autoSpaceDE w:val="0"/>
              <w:autoSpaceDN w:val="0"/>
              <w:adjustRightInd w:val="0"/>
              <w:rPr>
                <w:rFonts w:cs="TimesNewRomanPSMT"/>
              </w:rPr>
            </w:pPr>
            <w:r w:rsidRPr="006C404A">
              <w:rPr>
                <w:rFonts w:cs="TimesNewRomanPSMT"/>
              </w:rPr>
              <w:t>plovilom v vesolju. Spoznavanje lastnosti satelitskih komunikacij. Spoznavanje osnov</w:t>
            </w:r>
          </w:p>
          <w:p w:rsidR="00891E36" w:rsidRDefault="00891E36" w:rsidP="006C404A">
            <w:pPr>
              <w:rPr>
                <w:rFonts w:cs="Calibri"/>
              </w:rPr>
            </w:pPr>
            <w:r w:rsidRPr="006C404A">
              <w:rPr>
                <w:rFonts w:cs="TimesNewRomanPSMT"/>
              </w:rPr>
              <w:t xml:space="preserve">zemeljske in satelitske radionavigacije, </w:t>
            </w:r>
            <w:r w:rsidR="001370C8" w:rsidRPr="006C404A">
              <w:rPr>
                <w:rFonts w:cs="TimesNewRomanPSMT"/>
              </w:rPr>
              <w:t>radio lokacije</w:t>
            </w:r>
            <w:r w:rsidRPr="006C404A">
              <w:rPr>
                <w:rFonts w:cs="TimesNewRomanPSMT"/>
              </w:rPr>
              <w:t xml:space="preserve"> ter daljinskega </w:t>
            </w:r>
            <w:r w:rsidR="001370C8" w:rsidRPr="006C404A">
              <w:rPr>
                <w:rFonts w:cs="TimesNewRomanPSMT"/>
              </w:rPr>
              <w:t>zaznavanja</w:t>
            </w:r>
            <w:r w:rsidRPr="006C404A">
              <w:rPr>
                <w:rFonts w:cs="TimesNewRomanPSMT"/>
              </w:rPr>
              <w:t>.</w:t>
            </w:r>
          </w:p>
        </w:tc>
        <w:tc>
          <w:tcPr>
            <w:tcW w:w="152" w:type="dxa"/>
            <w:gridSpan w:val="2"/>
            <w:tcBorders>
              <w:top w:val="nil"/>
              <w:left w:val="single" w:sz="4" w:space="0" w:color="auto"/>
              <w:bottom w:val="nil"/>
              <w:right w:val="single" w:sz="4" w:space="0" w:color="auto"/>
            </w:tcBorders>
          </w:tcPr>
          <w:p w:rsidR="00891E36" w:rsidRDefault="00891E36">
            <w:pPr>
              <w:rPr>
                <w:rFonts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891E36" w:rsidRPr="000803E0" w:rsidRDefault="00891E36">
            <w:pPr>
              <w:rPr>
                <w:lang w:val="en-US"/>
              </w:rPr>
            </w:pPr>
            <w:r w:rsidRPr="0061165E">
              <w:rPr>
                <w:lang w:val="en-US"/>
              </w:rPr>
              <w:t xml:space="preserve">The purpose of this course is to provide </w:t>
            </w:r>
            <w:r>
              <w:rPr>
                <w:lang w:val="en-US"/>
              </w:rPr>
              <w:t>principles and techniques of</w:t>
            </w:r>
            <w:r w:rsidRPr="0061165E">
              <w:rPr>
                <w:lang w:val="en-US"/>
              </w:rPr>
              <w:t xml:space="preserve"> satellite radio links and basic </w:t>
            </w:r>
            <w:r>
              <w:rPr>
                <w:lang w:val="en-US"/>
              </w:rPr>
              <w:t xml:space="preserve">of </w:t>
            </w:r>
            <w:r w:rsidRPr="0061165E">
              <w:rPr>
                <w:lang w:val="en-US"/>
              </w:rPr>
              <w:t xml:space="preserve">navigation systems. Understanding the basic laws of space technology, the possibilities and limitations </w:t>
            </w:r>
            <w:r>
              <w:rPr>
                <w:lang w:val="en-US"/>
              </w:rPr>
              <w:t>of communication links with</w:t>
            </w:r>
            <w:r w:rsidRPr="0061165E">
              <w:rPr>
                <w:lang w:val="en-US"/>
              </w:rPr>
              <w:t xml:space="preserve"> the space</w:t>
            </w:r>
            <w:r>
              <w:rPr>
                <w:lang w:val="en-US"/>
              </w:rPr>
              <w:t xml:space="preserve"> orbiter</w:t>
            </w:r>
            <w:r w:rsidRPr="0061165E">
              <w:rPr>
                <w:lang w:val="en-US"/>
              </w:rPr>
              <w:t>. Understanding the basics of ground and satellite radio</w:t>
            </w:r>
            <w:r w:rsidR="001370C8">
              <w:rPr>
                <w:lang w:val="en-US"/>
              </w:rPr>
              <w:t>-</w:t>
            </w:r>
            <w:r w:rsidRPr="0061165E">
              <w:rPr>
                <w:lang w:val="en-US"/>
              </w:rPr>
              <w:t>navigation, radiolocation, and remote sensing.</w:t>
            </w:r>
          </w:p>
        </w:tc>
      </w:tr>
      <w:tr w:rsidR="00891E36" w:rsidTr="00D60066">
        <w:trPr>
          <w:trHeight w:val="117"/>
        </w:trPr>
        <w:tc>
          <w:tcPr>
            <w:tcW w:w="4730" w:type="dxa"/>
            <w:gridSpan w:val="3"/>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Predvideni študijski rezultati:</w:t>
            </w:r>
          </w:p>
        </w:tc>
        <w:tc>
          <w:tcPr>
            <w:tcW w:w="142" w:type="dxa"/>
          </w:tcPr>
          <w:p w:rsidR="00891E36" w:rsidRDefault="00891E36">
            <w:pPr>
              <w:rPr>
                <w:rFonts w:cs="Calibri"/>
                <w:b/>
              </w:rPr>
            </w:pPr>
          </w:p>
          <w:p w:rsidR="00891E36" w:rsidRDefault="00891E36">
            <w:pPr>
              <w:rPr>
                <w:rFonts w:cs="Calibri"/>
                <w:b/>
              </w:rPr>
            </w:pPr>
          </w:p>
        </w:tc>
        <w:tc>
          <w:tcPr>
            <w:tcW w:w="4823" w:type="dxa"/>
            <w:gridSpan w:val="2"/>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Intended learning outcomes:</w:t>
            </w:r>
          </w:p>
        </w:tc>
      </w:tr>
      <w:tr w:rsidR="00891E36" w:rsidTr="00D60066">
        <w:trPr>
          <w:trHeight w:val="1387"/>
        </w:trPr>
        <w:tc>
          <w:tcPr>
            <w:tcW w:w="4730" w:type="dxa"/>
            <w:gridSpan w:val="3"/>
            <w:tcBorders>
              <w:top w:val="single" w:sz="4" w:space="0" w:color="auto"/>
              <w:left w:val="single" w:sz="4" w:space="0" w:color="auto"/>
              <w:bottom w:val="nil"/>
              <w:right w:val="single" w:sz="4" w:space="0" w:color="auto"/>
            </w:tcBorders>
          </w:tcPr>
          <w:p w:rsidR="00891E36" w:rsidRDefault="00891E36">
            <w:pPr>
              <w:rPr>
                <w:rFonts w:cs="Calibri"/>
              </w:rPr>
            </w:pPr>
            <w:r>
              <w:rPr>
                <w:rFonts w:cs="Calibri"/>
                <w:szCs w:val="22"/>
              </w:rPr>
              <w:t>Znanje in razumevanje:</w:t>
            </w:r>
          </w:p>
          <w:p w:rsidR="00891E36" w:rsidRPr="006C404A" w:rsidRDefault="00891E36" w:rsidP="006C404A">
            <w:pPr>
              <w:rPr>
                <w:rFonts w:cs="Calibri"/>
              </w:rPr>
            </w:pPr>
            <w:r w:rsidRPr="006C404A">
              <w:rPr>
                <w:rFonts w:cs="Calibri"/>
              </w:rPr>
              <w:t>Poznavanje in razumevanje osnov</w:t>
            </w:r>
            <w:r>
              <w:rPr>
                <w:rFonts w:cs="Calibri"/>
              </w:rPr>
              <w:t xml:space="preserve"> </w:t>
            </w:r>
            <w:r w:rsidRPr="006C404A">
              <w:rPr>
                <w:rFonts w:cs="Calibri"/>
              </w:rPr>
              <w:t xml:space="preserve">vesoljske tehnike s  poudarkom na </w:t>
            </w:r>
          </w:p>
          <w:p w:rsidR="00891E36" w:rsidRDefault="001370C8" w:rsidP="006C404A">
            <w:pPr>
              <w:rPr>
                <w:rFonts w:cs="Calibri"/>
              </w:rPr>
            </w:pPr>
            <w:r w:rsidRPr="006C404A">
              <w:rPr>
                <w:rFonts w:cs="Calibri"/>
              </w:rPr>
              <w:t>komunikacijah</w:t>
            </w:r>
            <w:r w:rsidR="00D81351">
              <w:rPr>
                <w:rFonts w:cs="Calibri"/>
              </w:rPr>
              <w:t xml:space="preserve"> </w:t>
            </w:r>
            <w:r w:rsidR="00891E36" w:rsidRPr="006C404A">
              <w:rPr>
                <w:rFonts w:cs="Calibri"/>
              </w:rPr>
              <w:t xml:space="preserve"> in </w:t>
            </w:r>
            <w:r w:rsidR="00891E36">
              <w:rPr>
                <w:rFonts w:cs="Calibri"/>
              </w:rPr>
              <w:t>r</w:t>
            </w:r>
            <w:r w:rsidR="00891E36" w:rsidRPr="006C404A">
              <w:rPr>
                <w:rFonts w:cs="Calibri"/>
              </w:rPr>
              <w:t>adionavigaciji.</w:t>
            </w:r>
          </w:p>
          <w:p w:rsidR="00891E36" w:rsidRDefault="00891E36" w:rsidP="006C404A">
            <w:pPr>
              <w:rPr>
                <w:rFonts w:cs="Calibri"/>
              </w:rPr>
            </w:pPr>
          </w:p>
          <w:p w:rsidR="00891E36" w:rsidRDefault="00891E36" w:rsidP="006C404A">
            <w:pPr>
              <w:rPr>
                <w:rFonts w:cs="Calibri"/>
              </w:rPr>
            </w:pPr>
            <w:r w:rsidRPr="006C404A">
              <w:rPr>
                <w:rFonts w:cs="Calibri"/>
              </w:rPr>
              <w:t>Uporaba</w:t>
            </w:r>
            <w:r>
              <w:rPr>
                <w:rFonts w:cs="Calibri"/>
              </w:rPr>
              <w:t>:</w:t>
            </w:r>
          </w:p>
          <w:p w:rsidR="00891E36" w:rsidRDefault="00891E36" w:rsidP="006C404A">
            <w:pPr>
              <w:rPr>
                <w:rFonts w:cs="Calibri"/>
              </w:rPr>
            </w:pPr>
            <w:r w:rsidRPr="006C404A">
              <w:rPr>
                <w:rFonts w:cs="Calibri"/>
              </w:rPr>
              <w:t>Pridobljeno znanje je nujno za razumevanje delovanja in</w:t>
            </w:r>
            <w:r>
              <w:rPr>
                <w:rFonts w:cs="Calibri"/>
              </w:rPr>
              <w:t xml:space="preserve"> </w:t>
            </w:r>
            <w:r w:rsidRPr="006C404A">
              <w:rPr>
                <w:rFonts w:cs="Calibri"/>
              </w:rPr>
              <w:t xml:space="preserve">načrtovanja satelitskih </w:t>
            </w:r>
            <w:r w:rsidR="00D81351">
              <w:rPr>
                <w:rFonts w:cs="Calibri"/>
              </w:rPr>
              <w:t xml:space="preserve"> in </w:t>
            </w:r>
            <w:r w:rsidRPr="006C404A">
              <w:rPr>
                <w:rFonts w:cs="Calibri"/>
              </w:rPr>
              <w:t xml:space="preserve"> satelitske navigacije,</w:t>
            </w:r>
            <w:r>
              <w:rPr>
                <w:rFonts w:cs="Calibri"/>
              </w:rPr>
              <w:t xml:space="preserve"> </w:t>
            </w:r>
            <w:r w:rsidRPr="006C404A">
              <w:rPr>
                <w:rFonts w:cs="Calibri"/>
              </w:rPr>
              <w:t>radarjev in daljinskega zaznavanja.</w:t>
            </w:r>
            <w:r>
              <w:rPr>
                <w:rFonts w:cs="Calibri"/>
              </w:rPr>
              <w:t xml:space="preserve"> </w:t>
            </w:r>
          </w:p>
          <w:p w:rsidR="00891E36" w:rsidRPr="006C404A" w:rsidRDefault="00891E36" w:rsidP="006C404A">
            <w:pPr>
              <w:rPr>
                <w:rFonts w:cs="Calibri"/>
              </w:rPr>
            </w:pPr>
          </w:p>
          <w:p w:rsidR="00891E36" w:rsidRDefault="00891E36" w:rsidP="006C404A">
            <w:pPr>
              <w:rPr>
                <w:rFonts w:cs="Calibri"/>
              </w:rPr>
            </w:pPr>
            <w:r>
              <w:rPr>
                <w:rFonts w:cs="Calibri"/>
              </w:rPr>
              <w:t>R</w:t>
            </w:r>
            <w:r w:rsidRPr="006C404A">
              <w:rPr>
                <w:rFonts w:cs="Calibri"/>
              </w:rPr>
              <w:t>efleksija</w:t>
            </w:r>
            <w:r>
              <w:rPr>
                <w:rFonts w:cs="Calibri"/>
              </w:rPr>
              <w:t>:</w:t>
            </w:r>
          </w:p>
          <w:p w:rsidR="00891E36" w:rsidRDefault="00891E36">
            <w:pPr>
              <w:rPr>
                <w:rFonts w:cs="Calibri"/>
              </w:rPr>
            </w:pPr>
            <w:r w:rsidRPr="006C404A">
              <w:rPr>
                <w:rFonts w:cs="Calibri"/>
              </w:rPr>
              <w:t>Za proizvajalce telekomunikacijske opreme kot tudi</w:t>
            </w:r>
            <w:r>
              <w:rPr>
                <w:rFonts w:cs="Calibri"/>
              </w:rPr>
              <w:t xml:space="preserve"> </w:t>
            </w:r>
            <w:r w:rsidRPr="006C404A">
              <w:rPr>
                <w:rFonts w:cs="Calibri"/>
              </w:rPr>
              <w:t>ponudnike telekomunikacijskih storitev je bistvenega</w:t>
            </w:r>
            <w:r>
              <w:rPr>
                <w:rFonts w:cs="Calibri"/>
              </w:rPr>
              <w:t xml:space="preserve"> </w:t>
            </w:r>
            <w:r w:rsidRPr="006C404A">
              <w:rPr>
                <w:rFonts w:cs="Calibri"/>
              </w:rPr>
              <w:t>pomena, da imajo usposobljen kader, ki razume tudi</w:t>
            </w:r>
            <w:r>
              <w:rPr>
                <w:rFonts w:cs="Calibri"/>
              </w:rPr>
              <w:t xml:space="preserve"> </w:t>
            </w:r>
            <w:r w:rsidRPr="006C404A">
              <w:rPr>
                <w:rFonts w:cs="Calibri"/>
              </w:rPr>
              <w:t xml:space="preserve">dogajanja na najnižjem, fizičnem </w:t>
            </w:r>
            <w:r w:rsidR="00D81351">
              <w:rPr>
                <w:rFonts w:cs="Calibri"/>
              </w:rPr>
              <w:t>nivoji</w:t>
            </w:r>
            <w:r w:rsidRPr="006C404A">
              <w:rPr>
                <w:rFonts w:cs="Calibri"/>
              </w:rPr>
              <w:t xml:space="preserve">. </w:t>
            </w:r>
          </w:p>
          <w:p w:rsidR="00891E36" w:rsidRDefault="00891E36" w:rsidP="006C404A">
            <w:pPr>
              <w:rPr>
                <w:rFonts w:cs="Calibri"/>
              </w:rPr>
            </w:pPr>
          </w:p>
          <w:p w:rsidR="00891E36" w:rsidRDefault="00891E36" w:rsidP="006C404A">
            <w:pPr>
              <w:rPr>
                <w:rFonts w:cs="TimesNewRomanPSMT"/>
              </w:rPr>
            </w:pPr>
            <w:r w:rsidRPr="006C404A">
              <w:rPr>
                <w:rFonts w:cs="TimesNewRomanPSMT"/>
              </w:rPr>
              <w:t>Prenosljive</w:t>
            </w:r>
            <w:r>
              <w:rPr>
                <w:rFonts w:cs="TimesNewRomanPSMT"/>
              </w:rPr>
              <w:t xml:space="preserve"> </w:t>
            </w:r>
            <w:r w:rsidRPr="006C404A">
              <w:rPr>
                <w:rFonts w:cs="TimesNewRomanPSMT"/>
              </w:rPr>
              <w:t>spretnosti</w:t>
            </w:r>
            <w:r>
              <w:rPr>
                <w:rFonts w:cs="TimesNewRomanPSMT"/>
              </w:rPr>
              <w:t>:</w:t>
            </w:r>
          </w:p>
          <w:p w:rsidR="00891E36" w:rsidRPr="006C404A" w:rsidRDefault="00B93478" w:rsidP="006C404A">
            <w:pPr>
              <w:rPr>
                <w:rFonts w:cs="Calibri"/>
              </w:rPr>
            </w:pPr>
            <w:r w:rsidRPr="00DC4B09">
              <w:rPr>
                <w:rFonts w:cs="TimesNewRomanPSMT"/>
              </w:rPr>
              <w:t>Sintetično obravnavanje problemov, načrtovanje sistemov na osnovi poznavanja lastnosti vesol</w:t>
            </w:r>
            <w:r>
              <w:rPr>
                <w:rFonts w:cs="TimesNewRomanPSMT"/>
              </w:rPr>
              <w:t>j</w:t>
            </w:r>
            <w:r w:rsidRPr="00DC4B09">
              <w:rPr>
                <w:rFonts w:cs="TimesNewRomanPSMT"/>
              </w:rPr>
              <w:t xml:space="preserve">ske tehnike, </w:t>
            </w:r>
            <w:r>
              <w:rPr>
                <w:rFonts w:cs="TimesNewRomanPSMT"/>
              </w:rPr>
              <w:t>e</w:t>
            </w:r>
            <w:r w:rsidRPr="00DC4B09">
              <w:rPr>
                <w:rFonts w:cs="TimesNewRomanPSMT"/>
              </w:rPr>
              <w:t>nciklopedično razvrščanje podsistemov satelitske komunikacije in navigacije</w:t>
            </w:r>
            <w:r>
              <w:rPr>
                <w:rFonts w:cs="TimesNewRomanPSMT"/>
              </w:rPr>
              <w:t>.</w:t>
            </w:r>
          </w:p>
        </w:tc>
        <w:tc>
          <w:tcPr>
            <w:tcW w:w="142" w:type="dxa"/>
            <w:tcBorders>
              <w:top w:val="nil"/>
              <w:left w:val="single" w:sz="4" w:space="0" w:color="auto"/>
              <w:bottom w:val="nil"/>
              <w:right w:val="single" w:sz="4" w:space="0" w:color="auto"/>
            </w:tcBorders>
          </w:tcPr>
          <w:p w:rsidR="00891E36" w:rsidRDefault="00891E36">
            <w:pPr>
              <w:rPr>
                <w:rFonts w:cs="Calibri"/>
              </w:rPr>
            </w:pPr>
          </w:p>
          <w:p w:rsidR="00891E36" w:rsidRDefault="00891E36">
            <w:pPr>
              <w:rPr>
                <w:rFonts w:cs="Calibri"/>
              </w:rPr>
            </w:pPr>
          </w:p>
          <w:p w:rsidR="00891E36" w:rsidRDefault="00891E36">
            <w:pPr>
              <w:rPr>
                <w:rFonts w:cs="Calibri"/>
              </w:rPr>
            </w:pPr>
          </w:p>
        </w:tc>
        <w:tc>
          <w:tcPr>
            <w:tcW w:w="4823" w:type="dxa"/>
            <w:gridSpan w:val="2"/>
            <w:tcBorders>
              <w:top w:val="single" w:sz="4" w:space="0" w:color="auto"/>
              <w:left w:val="single" w:sz="4" w:space="0" w:color="auto"/>
              <w:bottom w:val="nil"/>
              <w:right w:val="single" w:sz="4" w:space="0" w:color="auto"/>
            </w:tcBorders>
          </w:tcPr>
          <w:p w:rsidR="00891E36" w:rsidRPr="001370C8" w:rsidRDefault="00891E36">
            <w:pPr>
              <w:rPr>
                <w:rFonts w:cs="Calibri"/>
                <w:lang w:val="en-US"/>
              </w:rPr>
            </w:pPr>
            <w:r w:rsidRPr="001370C8">
              <w:rPr>
                <w:rFonts w:cs="Calibri"/>
                <w:szCs w:val="22"/>
                <w:lang w:val="en-US"/>
              </w:rPr>
              <w:t>Knowledge and understanding:</w:t>
            </w:r>
          </w:p>
          <w:p w:rsidR="00D81351" w:rsidRPr="001370C8" w:rsidRDefault="00D81351" w:rsidP="00D81351">
            <w:pPr>
              <w:rPr>
                <w:rFonts w:cs="Calibri"/>
                <w:lang w:val="en-US"/>
              </w:rPr>
            </w:pPr>
            <w:r w:rsidRPr="001370C8">
              <w:rPr>
                <w:rFonts w:cs="Calibri"/>
                <w:lang w:val="en-US"/>
              </w:rPr>
              <w:t>Understanding the basics of space satellite technology with an emphasis on communications and radio</w:t>
            </w:r>
            <w:r w:rsidR="001370C8">
              <w:rPr>
                <w:rFonts w:cs="Calibri"/>
                <w:lang w:val="en-US"/>
              </w:rPr>
              <w:t>-</w:t>
            </w:r>
            <w:r w:rsidRPr="001370C8">
              <w:rPr>
                <w:rFonts w:cs="Calibri"/>
                <w:lang w:val="en-US"/>
              </w:rPr>
              <w:t>navigation.</w:t>
            </w:r>
          </w:p>
          <w:p w:rsidR="00D81351" w:rsidRPr="001370C8" w:rsidRDefault="00D81351" w:rsidP="00D81351">
            <w:pPr>
              <w:rPr>
                <w:rFonts w:cs="Calibri"/>
                <w:lang w:val="en-US"/>
              </w:rPr>
            </w:pPr>
          </w:p>
          <w:p w:rsidR="00D81351" w:rsidRPr="001370C8" w:rsidRDefault="00D81351" w:rsidP="00D81351">
            <w:pPr>
              <w:rPr>
                <w:rFonts w:cs="Calibri"/>
                <w:lang w:val="en-US"/>
              </w:rPr>
            </w:pPr>
            <w:r w:rsidRPr="001370C8">
              <w:rPr>
                <w:rFonts w:cs="Calibri"/>
                <w:lang w:val="en-US"/>
              </w:rPr>
              <w:t xml:space="preserve">Application: </w:t>
            </w:r>
          </w:p>
          <w:p w:rsidR="00D81351" w:rsidRPr="001370C8" w:rsidRDefault="00D81351" w:rsidP="00D81351">
            <w:pPr>
              <w:rPr>
                <w:rFonts w:cs="Calibri"/>
                <w:lang w:val="en-US"/>
              </w:rPr>
            </w:pPr>
            <w:r w:rsidRPr="001370C8">
              <w:rPr>
                <w:rFonts w:cs="Calibri"/>
                <w:lang w:val="en-US"/>
              </w:rPr>
              <w:t xml:space="preserve">The acquired knowledge will be useful in the design and use of satellite and navigation systems. </w:t>
            </w:r>
          </w:p>
          <w:p w:rsidR="00D81351" w:rsidRPr="001370C8" w:rsidRDefault="00D81351" w:rsidP="00D81351">
            <w:pPr>
              <w:rPr>
                <w:rFonts w:cs="Calibri"/>
                <w:lang w:val="en-US"/>
              </w:rPr>
            </w:pPr>
          </w:p>
          <w:p w:rsidR="00D81351" w:rsidRPr="001370C8" w:rsidRDefault="00D81351" w:rsidP="00D81351">
            <w:pPr>
              <w:rPr>
                <w:rFonts w:cs="Calibri"/>
                <w:lang w:val="en-US"/>
              </w:rPr>
            </w:pPr>
            <w:r w:rsidRPr="001370C8">
              <w:rPr>
                <w:rFonts w:cs="Calibri"/>
                <w:lang w:val="en-US"/>
              </w:rPr>
              <w:t xml:space="preserve">reflection: </w:t>
            </w:r>
          </w:p>
          <w:p w:rsidR="00D81351" w:rsidRPr="001370C8" w:rsidRDefault="00D81351" w:rsidP="00D81351">
            <w:pPr>
              <w:rPr>
                <w:rFonts w:cs="Calibri"/>
                <w:lang w:val="en-US"/>
              </w:rPr>
            </w:pPr>
            <w:r w:rsidRPr="001370C8">
              <w:rPr>
                <w:rFonts w:cs="Calibri"/>
                <w:lang w:val="en-US"/>
              </w:rPr>
              <w:t xml:space="preserve">For providers of satellite communications and navigation services, it is essential to have qualified staff that is familiar with the basic principles of operation and characteristics of satellite systems on a physical level. </w:t>
            </w:r>
          </w:p>
          <w:p w:rsidR="00D81351" w:rsidRPr="001370C8" w:rsidRDefault="00D81351" w:rsidP="00D81351">
            <w:pPr>
              <w:rPr>
                <w:rFonts w:cs="Calibri"/>
                <w:lang w:val="en-US"/>
              </w:rPr>
            </w:pPr>
          </w:p>
          <w:p w:rsidR="00D81351" w:rsidRPr="001370C8" w:rsidRDefault="00D81351" w:rsidP="00D81351">
            <w:pPr>
              <w:rPr>
                <w:rFonts w:cs="Calibri"/>
                <w:lang w:val="en-US"/>
              </w:rPr>
            </w:pPr>
            <w:r w:rsidRPr="001370C8">
              <w:rPr>
                <w:rFonts w:cs="Calibri"/>
                <w:lang w:val="en-US"/>
              </w:rPr>
              <w:t xml:space="preserve">Transferable skills: </w:t>
            </w:r>
          </w:p>
          <w:p w:rsidR="00891E36" w:rsidRPr="001370C8" w:rsidRDefault="00D81351" w:rsidP="00D81351">
            <w:pPr>
              <w:rPr>
                <w:rFonts w:cs="Calibri"/>
                <w:lang w:val="en-US"/>
              </w:rPr>
            </w:pPr>
            <w:r w:rsidRPr="001370C8">
              <w:rPr>
                <w:rFonts w:cs="Calibri"/>
                <w:lang w:val="en-US"/>
              </w:rPr>
              <w:t>Synthetic problem solving, systems design based on knowledge of the properties space techniques</w:t>
            </w:r>
            <w:r w:rsidR="001370C8" w:rsidRPr="001370C8">
              <w:rPr>
                <w:rFonts w:cs="Calibri"/>
                <w:lang w:val="en-US"/>
              </w:rPr>
              <w:t>, encyclopedic</w:t>
            </w:r>
            <w:r w:rsidRPr="001370C8">
              <w:rPr>
                <w:rFonts w:cs="Calibri"/>
                <w:lang w:val="en-US"/>
              </w:rPr>
              <w:t xml:space="preserve"> classification subsystems, satellite communications and navigation.</w:t>
            </w:r>
          </w:p>
          <w:p w:rsidR="00891E36" w:rsidRPr="001370C8" w:rsidRDefault="00891E36">
            <w:pPr>
              <w:rPr>
                <w:rFonts w:cs="Calibri"/>
                <w:lang w:val="en-US"/>
              </w:rPr>
            </w:pPr>
          </w:p>
        </w:tc>
      </w:tr>
      <w:tr w:rsidR="00891E36" w:rsidTr="00D60066">
        <w:trPr>
          <w:trHeight w:val="1417"/>
        </w:trPr>
        <w:tc>
          <w:tcPr>
            <w:tcW w:w="4730" w:type="dxa"/>
            <w:gridSpan w:val="3"/>
            <w:tcBorders>
              <w:top w:val="nil"/>
              <w:left w:val="single" w:sz="4" w:space="0" w:color="auto"/>
              <w:bottom w:val="single" w:sz="4" w:space="0" w:color="auto"/>
              <w:right w:val="single" w:sz="4" w:space="0" w:color="auto"/>
            </w:tcBorders>
          </w:tcPr>
          <w:p w:rsidR="00891E36" w:rsidRDefault="00891E36">
            <w:pPr>
              <w:rPr>
                <w:rFonts w:cs="Calibri"/>
              </w:rPr>
            </w:pPr>
          </w:p>
        </w:tc>
        <w:tc>
          <w:tcPr>
            <w:tcW w:w="142" w:type="dxa"/>
            <w:tcBorders>
              <w:top w:val="nil"/>
              <w:left w:val="single" w:sz="4" w:space="0" w:color="auto"/>
              <w:bottom w:val="nil"/>
              <w:right w:val="single" w:sz="4" w:space="0" w:color="auto"/>
            </w:tcBorders>
          </w:tcPr>
          <w:p w:rsidR="00891E36" w:rsidRDefault="00891E36">
            <w:pPr>
              <w:rPr>
                <w:rFonts w:cs="Calibri"/>
                <w:b/>
              </w:rPr>
            </w:pPr>
          </w:p>
        </w:tc>
        <w:tc>
          <w:tcPr>
            <w:tcW w:w="4823" w:type="dxa"/>
            <w:gridSpan w:val="2"/>
            <w:tcBorders>
              <w:top w:val="nil"/>
              <w:left w:val="single" w:sz="4" w:space="0" w:color="auto"/>
              <w:bottom w:val="single" w:sz="4" w:space="0" w:color="auto"/>
              <w:right w:val="single" w:sz="4" w:space="0" w:color="auto"/>
            </w:tcBorders>
          </w:tcPr>
          <w:p w:rsidR="00891E36" w:rsidRDefault="00891E36">
            <w:pPr>
              <w:rPr>
                <w:rFonts w:cs="Calibri"/>
              </w:rPr>
            </w:pPr>
          </w:p>
        </w:tc>
      </w:tr>
      <w:tr w:rsidR="00891E36" w:rsidTr="00D60066">
        <w:tc>
          <w:tcPr>
            <w:tcW w:w="4730" w:type="dxa"/>
            <w:gridSpan w:val="3"/>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Metode poučevanja in učenja:</w:t>
            </w:r>
          </w:p>
        </w:tc>
        <w:tc>
          <w:tcPr>
            <w:tcW w:w="142" w:type="dxa"/>
          </w:tcPr>
          <w:p w:rsidR="00891E36" w:rsidRDefault="00891E36">
            <w:pPr>
              <w:rPr>
                <w:rFonts w:cs="Calibri"/>
                <w:b/>
              </w:rPr>
            </w:pPr>
          </w:p>
          <w:p w:rsidR="00891E36" w:rsidRDefault="00891E36">
            <w:pPr>
              <w:rPr>
                <w:rFonts w:cs="Calibri"/>
                <w:b/>
              </w:rPr>
            </w:pPr>
          </w:p>
        </w:tc>
        <w:tc>
          <w:tcPr>
            <w:tcW w:w="4823" w:type="dxa"/>
            <w:gridSpan w:val="2"/>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Learning and teaching methods:</w:t>
            </w:r>
          </w:p>
        </w:tc>
      </w:tr>
      <w:tr w:rsidR="00891E36"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rsidR="00891E36" w:rsidRDefault="00891E36" w:rsidP="006C404A">
            <w:pPr>
              <w:rPr>
                <w:rFonts w:cs="Calibri"/>
              </w:rPr>
            </w:pPr>
            <w:r w:rsidRPr="006C404A">
              <w:rPr>
                <w:rFonts w:cs="TimesNewRomanPSMT"/>
              </w:rPr>
              <w:t>Predavanja na katerih se študent seznani s teoreti</w:t>
            </w:r>
            <w:r w:rsidRPr="006C404A">
              <w:rPr>
                <w:rFonts w:cs="Tahoma"/>
              </w:rPr>
              <w:t>č</w:t>
            </w:r>
            <w:r w:rsidRPr="006C404A">
              <w:rPr>
                <w:rFonts w:cs="TimesNewRomanPSMT"/>
              </w:rPr>
              <w:t>nimi osnovami, in laboratorijske vaje, kjer</w:t>
            </w:r>
            <w:r>
              <w:rPr>
                <w:rFonts w:cs="TimesNewRomanPSMT"/>
              </w:rPr>
              <w:t xml:space="preserve"> </w:t>
            </w:r>
            <w:r w:rsidRPr="006C404A">
              <w:rPr>
                <w:rFonts w:cs="TimesNewRomanPSMT"/>
              </w:rPr>
              <w:t>nekaj problemov spozna tudi prakti</w:t>
            </w:r>
            <w:r w:rsidRPr="006C404A">
              <w:rPr>
                <w:rFonts w:cs="Tahoma"/>
              </w:rPr>
              <w:t>č</w:t>
            </w:r>
            <w:r w:rsidRPr="006C404A">
              <w:rPr>
                <w:rFonts w:cs="TimesNewRomanPSMT"/>
              </w:rPr>
              <w:t>no in jih skuša v duhu timskega dela reševati</w:t>
            </w:r>
            <w:r>
              <w:rPr>
                <w:rFonts w:ascii="TimesNewRomanPSMT" w:hAnsi="TimesNewRomanPSMT" w:cs="TimesNewRomanPSMT"/>
              </w:rPr>
              <w:t>.</w:t>
            </w:r>
          </w:p>
        </w:tc>
        <w:tc>
          <w:tcPr>
            <w:tcW w:w="142" w:type="dxa"/>
            <w:tcBorders>
              <w:top w:val="nil"/>
              <w:left w:val="single" w:sz="4" w:space="0" w:color="auto"/>
              <w:bottom w:val="nil"/>
              <w:right w:val="single" w:sz="4" w:space="0" w:color="auto"/>
            </w:tcBorders>
          </w:tcPr>
          <w:p w:rsidR="00891E36" w:rsidRDefault="00891E36">
            <w:pPr>
              <w:rPr>
                <w:rFonts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891E36" w:rsidRDefault="00B93478">
            <w:pPr>
              <w:rPr>
                <w:rFonts w:cs="Calibri"/>
              </w:rPr>
            </w:pPr>
            <w:r w:rsidRPr="00157792">
              <w:rPr>
                <w:rFonts w:cs="Calibri"/>
                <w:lang w:val="en-US"/>
              </w:rPr>
              <w:t>Lectures</w:t>
            </w:r>
            <w:r>
              <w:rPr>
                <w:rFonts w:cs="Calibri"/>
                <w:lang w:val="en-US"/>
              </w:rPr>
              <w:t xml:space="preserve">, where students are introduced by </w:t>
            </w:r>
            <w:r w:rsidRPr="00157792">
              <w:rPr>
                <w:rFonts w:cs="Calibri"/>
                <w:lang w:val="en-US"/>
              </w:rPr>
              <w:t>the theoretical basics and lab</w:t>
            </w:r>
            <w:r>
              <w:rPr>
                <w:rFonts w:cs="Calibri"/>
                <w:lang w:val="en-US"/>
              </w:rPr>
              <w:t>oratory courses</w:t>
            </w:r>
            <w:r w:rsidRPr="00157792">
              <w:rPr>
                <w:rFonts w:cs="Calibri"/>
                <w:lang w:val="en-US"/>
              </w:rPr>
              <w:t xml:space="preserve">, where some of the problems </w:t>
            </w:r>
            <w:r>
              <w:rPr>
                <w:rFonts w:cs="Calibri"/>
                <w:lang w:val="en-US"/>
              </w:rPr>
              <w:t xml:space="preserve">are solved </w:t>
            </w:r>
            <w:r w:rsidRPr="00C97DEB">
              <w:rPr>
                <w:rFonts w:cs="Calibri"/>
                <w:lang w:val="en-US"/>
              </w:rPr>
              <w:t>practical</w:t>
            </w:r>
            <w:r>
              <w:rPr>
                <w:rFonts w:cs="Calibri"/>
                <w:lang w:val="en-US"/>
              </w:rPr>
              <w:t>ly</w:t>
            </w:r>
            <w:r w:rsidRPr="00157792">
              <w:rPr>
                <w:rFonts w:cs="Calibri"/>
                <w:lang w:val="en-US"/>
              </w:rPr>
              <w:t>.</w:t>
            </w:r>
          </w:p>
        </w:tc>
      </w:tr>
      <w:tr w:rsidR="00891E36" w:rsidTr="00D60066">
        <w:tc>
          <w:tcPr>
            <w:tcW w:w="4023" w:type="dxa"/>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891E36" w:rsidRDefault="00891E36">
            <w:pPr>
              <w:rPr>
                <w:rFonts w:cs="Calibri"/>
              </w:rPr>
            </w:pPr>
            <w:r>
              <w:rPr>
                <w:rFonts w:cs="Calibri"/>
                <w:szCs w:val="22"/>
              </w:rPr>
              <w:t>Delež (v %) /</w:t>
            </w:r>
          </w:p>
          <w:p w:rsidR="00891E36" w:rsidRDefault="00891E36">
            <w:pPr>
              <w:rPr>
                <w:rFonts w:cs="Calibri"/>
                <w:b/>
              </w:rPr>
            </w:pPr>
            <w:r>
              <w:rPr>
                <w:rFonts w:cs="Calibri"/>
                <w:szCs w:val="22"/>
              </w:rPr>
              <w:t>Weight (in %)</w:t>
            </w:r>
          </w:p>
        </w:tc>
        <w:tc>
          <w:tcPr>
            <w:tcW w:w="4112" w:type="dxa"/>
            <w:tcBorders>
              <w:top w:val="nil"/>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Assessment:</w:t>
            </w:r>
          </w:p>
        </w:tc>
      </w:tr>
      <w:tr w:rsidR="00891E36" w:rsidTr="00D60066">
        <w:trPr>
          <w:trHeight w:val="1104"/>
        </w:trPr>
        <w:tc>
          <w:tcPr>
            <w:tcW w:w="4023" w:type="dxa"/>
            <w:tcBorders>
              <w:top w:val="single" w:sz="4" w:space="0" w:color="auto"/>
              <w:left w:val="single" w:sz="4" w:space="0" w:color="auto"/>
              <w:bottom w:val="single" w:sz="4" w:space="0" w:color="auto"/>
              <w:right w:val="single" w:sz="4" w:space="0" w:color="auto"/>
            </w:tcBorders>
          </w:tcPr>
          <w:p w:rsidR="0013363E" w:rsidRDefault="0013363E" w:rsidP="0013363E">
            <w:pPr>
              <w:rPr>
                <w:rFonts w:cs="Calibri"/>
                <w:szCs w:val="22"/>
              </w:rPr>
            </w:pPr>
          </w:p>
          <w:p w:rsidR="0013363E" w:rsidRDefault="0013363E" w:rsidP="0013363E">
            <w:pPr>
              <w:rPr>
                <w:rFonts w:cs="Calibri"/>
              </w:rPr>
            </w:pPr>
            <w:r>
              <w:rPr>
                <w:rFonts w:cs="Calibri"/>
              </w:rPr>
              <w:t>Način: laboratorijske vaje, pisni izpit, ustni izpit.</w:t>
            </w:r>
          </w:p>
          <w:p w:rsidR="0013363E" w:rsidRDefault="0013363E" w:rsidP="0013363E">
            <w:pPr>
              <w:rPr>
                <w:rFonts w:cs="Calibri"/>
              </w:rPr>
            </w:pPr>
            <w:r>
              <w:t>Ocene od 1 do vključno 5 so negativne, ocene od vključno 6 do 10 so pozitivne.</w:t>
            </w:r>
          </w:p>
          <w:p w:rsidR="0013363E" w:rsidRDefault="0013363E" w:rsidP="0013363E">
            <w:pPr>
              <w:rPr>
                <w:rFonts w:cs="Calibri"/>
                <w:szCs w:val="22"/>
              </w:rPr>
            </w:pPr>
            <w:r w:rsidRPr="00F863DC">
              <w:rPr>
                <w:rFonts w:cs="Calibri"/>
                <w:szCs w:val="22"/>
              </w:rPr>
              <w:t>Pozitivna ocena laboratorijskih vaj je pogoj za pristop k izpitu.</w:t>
            </w:r>
          </w:p>
          <w:p w:rsidR="0013363E" w:rsidRDefault="0013363E" w:rsidP="0013363E">
            <w:pPr>
              <w:rPr>
                <w:rFonts w:cs="Calibri"/>
                <w:szCs w:val="22"/>
              </w:rPr>
            </w:pPr>
            <w:r w:rsidRPr="00F863DC">
              <w:rPr>
                <w:rFonts w:cs="Calibri"/>
                <w:szCs w:val="22"/>
              </w:rPr>
              <w:t>Prispevki k oceni:</w:t>
            </w:r>
            <w:r>
              <w:rPr>
                <w:rFonts w:cs="Calibri"/>
                <w:szCs w:val="22"/>
              </w:rPr>
              <w:t xml:space="preserve"> </w:t>
            </w:r>
          </w:p>
          <w:p w:rsidR="00891E36" w:rsidRDefault="0013363E" w:rsidP="006C404A">
            <w:pPr>
              <w:rPr>
                <w:rFonts w:cs="Calibri"/>
              </w:rPr>
            </w:pPr>
            <w:r>
              <w:rPr>
                <w:rFonts w:cs="Calibri"/>
                <w:szCs w:val="22"/>
              </w:rPr>
              <w:t xml:space="preserve">pravljene </w:t>
            </w:r>
            <w:r w:rsidR="00891E36" w:rsidRPr="006C404A">
              <w:rPr>
                <w:rFonts w:cs="Calibri"/>
                <w:szCs w:val="22"/>
              </w:rPr>
              <w:t>laboratorijsk</w:t>
            </w:r>
            <w:r>
              <w:rPr>
                <w:rFonts w:cs="Calibri"/>
                <w:szCs w:val="22"/>
              </w:rPr>
              <w:t>e</w:t>
            </w:r>
            <w:r w:rsidR="00891E36" w:rsidRPr="006C404A">
              <w:rPr>
                <w:rFonts w:cs="Calibri"/>
                <w:szCs w:val="22"/>
              </w:rPr>
              <w:t xml:space="preserve"> v</w:t>
            </w:r>
            <w:r w:rsidR="00891E36">
              <w:rPr>
                <w:rFonts w:cs="Calibri"/>
                <w:szCs w:val="22"/>
              </w:rPr>
              <w:t>aj</w:t>
            </w:r>
            <w:r>
              <w:rPr>
                <w:rFonts w:cs="Calibri"/>
                <w:szCs w:val="22"/>
              </w:rPr>
              <w:t>e s končnim poročilom</w:t>
            </w:r>
            <w:r w:rsidR="00891E36">
              <w:rPr>
                <w:rFonts w:cs="Calibri"/>
                <w:szCs w:val="22"/>
              </w:rPr>
              <w:t xml:space="preserve"> </w:t>
            </w:r>
          </w:p>
          <w:p w:rsidR="00891E36" w:rsidRDefault="00891E36" w:rsidP="006C404A">
            <w:pPr>
              <w:rPr>
                <w:rFonts w:cs="Calibri"/>
              </w:rPr>
            </w:pPr>
            <w:r>
              <w:rPr>
                <w:rFonts w:cs="Calibri"/>
                <w:szCs w:val="22"/>
              </w:rPr>
              <w:t xml:space="preserve">pisni izpit </w:t>
            </w:r>
          </w:p>
          <w:p w:rsidR="00891E36" w:rsidRPr="006C404A" w:rsidRDefault="00891E36" w:rsidP="006C404A">
            <w:pPr>
              <w:rPr>
                <w:rFonts w:cs="Calibri"/>
              </w:rPr>
            </w:pPr>
            <w:r>
              <w:rPr>
                <w:rFonts w:cs="Calibri"/>
                <w:szCs w:val="22"/>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1370C8" w:rsidRDefault="001370C8" w:rsidP="001370C8">
            <w:pPr>
              <w:jc w:val="center"/>
              <w:rPr>
                <w:rFonts w:cs="Calibri"/>
              </w:rPr>
            </w:pPr>
          </w:p>
          <w:p w:rsidR="00891E36" w:rsidRPr="001370C8" w:rsidRDefault="00891E36" w:rsidP="001370C8">
            <w:pPr>
              <w:jc w:val="center"/>
              <w:rPr>
                <w:rFonts w:cs="Calibri"/>
              </w:rPr>
            </w:pPr>
            <w:r w:rsidRPr="001370C8">
              <w:rPr>
                <w:rFonts w:cs="Calibri"/>
              </w:rPr>
              <w:t>3</w:t>
            </w:r>
            <w:r w:rsidR="0013363E" w:rsidRPr="001370C8">
              <w:rPr>
                <w:rFonts w:cs="Calibri"/>
              </w:rPr>
              <w:t>0</w:t>
            </w:r>
            <w:r w:rsidRPr="001370C8">
              <w:rPr>
                <w:rFonts w:cs="Calibri"/>
              </w:rPr>
              <w:t>%</w:t>
            </w:r>
          </w:p>
          <w:p w:rsidR="0013363E" w:rsidRPr="001370C8" w:rsidRDefault="0013363E" w:rsidP="001370C8">
            <w:pPr>
              <w:jc w:val="center"/>
              <w:rPr>
                <w:rFonts w:cs="Calibri"/>
              </w:rPr>
            </w:pPr>
          </w:p>
          <w:p w:rsidR="00891E36" w:rsidRPr="001370C8" w:rsidRDefault="0013363E" w:rsidP="001370C8">
            <w:pPr>
              <w:jc w:val="center"/>
              <w:rPr>
                <w:rFonts w:cs="Calibri"/>
              </w:rPr>
            </w:pPr>
            <w:r w:rsidRPr="001370C8">
              <w:rPr>
                <w:rFonts w:cs="Calibri"/>
              </w:rPr>
              <w:t>50</w:t>
            </w:r>
            <w:r w:rsidR="00891E36" w:rsidRPr="001370C8">
              <w:rPr>
                <w:rFonts w:cs="Calibri"/>
              </w:rPr>
              <w:t>%</w:t>
            </w:r>
          </w:p>
          <w:p w:rsidR="00891E36" w:rsidRDefault="0013363E" w:rsidP="001370C8">
            <w:pPr>
              <w:jc w:val="center"/>
              <w:rPr>
                <w:rFonts w:cs="Calibri"/>
                <w:b/>
              </w:rPr>
            </w:pPr>
            <w:r w:rsidRPr="001370C8">
              <w:rPr>
                <w:rFonts w:cs="Calibri"/>
              </w:rPr>
              <w:t>20</w:t>
            </w:r>
            <w:r w:rsidR="00891E36" w:rsidRPr="001370C8">
              <w:rPr>
                <w:rFonts w:cs="Calibri"/>
              </w:rPr>
              <w:t>%</w:t>
            </w:r>
          </w:p>
        </w:tc>
        <w:tc>
          <w:tcPr>
            <w:tcW w:w="4112" w:type="dxa"/>
            <w:tcBorders>
              <w:top w:val="single" w:sz="4" w:space="0" w:color="auto"/>
              <w:left w:val="single" w:sz="4" w:space="0" w:color="auto"/>
              <w:bottom w:val="single" w:sz="4" w:space="0" w:color="auto"/>
              <w:right w:val="single" w:sz="4" w:space="0" w:color="auto"/>
            </w:tcBorders>
          </w:tcPr>
          <w:p w:rsidR="00891E36" w:rsidRDefault="00891E36">
            <w:pPr>
              <w:rPr>
                <w:rFonts w:cs="Calibri"/>
                <w:szCs w:val="22"/>
              </w:rPr>
            </w:pPr>
          </w:p>
          <w:p w:rsidR="0013363E" w:rsidRPr="0023428D" w:rsidRDefault="0013363E" w:rsidP="0013363E">
            <w:pPr>
              <w:rPr>
                <w:rFonts w:cs="Calibri"/>
                <w:lang w:val="en-GB"/>
              </w:rPr>
            </w:pPr>
            <w:r w:rsidRPr="0023428D">
              <w:rPr>
                <w:rFonts w:cs="Calibri"/>
                <w:lang w:val="en-GB"/>
              </w:rPr>
              <w:t>Type: laboratory exercises, written exam, oral exam.</w:t>
            </w:r>
          </w:p>
          <w:p w:rsidR="0013363E" w:rsidRPr="0023428D" w:rsidRDefault="0013363E" w:rsidP="0013363E">
            <w:pPr>
              <w:rPr>
                <w:rFonts w:cs="Calibri"/>
                <w:lang w:val="en-GB"/>
              </w:rPr>
            </w:pPr>
            <w:r w:rsidRPr="0023428D">
              <w:rPr>
                <w:rFonts w:cs="Calibri"/>
                <w:lang w:val="en-GB"/>
              </w:rPr>
              <w:t xml:space="preserve">Negative grades: from 1 to 5, positive grades:  from 6 to 10. </w:t>
            </w:r>
          </w:p>
          <w:p w:rsidR="0013363E" w:rsidRDefault="0013363E" w:rsidP="0013363E">
            <w:pPr>
              <w:rPr>
                <w:rFonts w:cs="Calibri"/>
                <w:lang w:val="en-US"/>
              </w:rPr>
            </w:pPr>
            <w:r w:rsidRPr="00F863DC">
              <w:rPr>
                <w:rFonts w:cs="Calibri"/>
                <w:lang w:val="en-US"/>
              </w:rPr>
              <w:t>Positive evaluation of laboratory exercises is a prerequisite for the exam.</w:t>
            </w:r>
          </w:p>
          <w:p w:rsidR="0013363E" w:rsidRDefault="0013363E" w:rsidP="0013363E">
            <w:pPr>
              <w:rPr>
                <w:rFonts w:cs="Calibri"/>
                <w:lang w:val="en-GB"/>
              </w:rPr>
            </w:pPr>
            <w:r w:rsidRPr="0023428D">
              <w:rPr>
                <w:rFonts w:cs="Calibri"/>
                <w:lang w:val="en-GB"/>
              </w:rPr>
              <w:t>Contributions to final grade:</w:t>
            </w:r>
          </w:p>
          <w:p w:rsidR="0013363E" w:rsidRDefault="0013363E" w:rsidP="0013363E">
            <w:pPr>
              <w:rPr>
                <w:rFonts w:cs="Calibri"/>
              </w:rPr>
            </w:pPr>
            <w:r>
              <w:rPr>
                <w:rFonts w:cs="Calibri"/>
                <w:szCs w:val="22"/>
              </w:rPr>
              <w:t>l</w:t>
            </w:r>
            <w:r w:rsidRPr="00F76A5A">
              <w:rPr>
                <w:rFonts w:cs="Calibri"/>
                <w:szCs w:val="22"/>
              </w:rPr>
              <w:t>aboratory coursework with final report</w:t>
            </w:r>
            <w:r w:rsidRPr="00F76A5A" w:rsidDel="00F76A5A">
              <w:rPr>
                <w:rFonts w:cs="Calibri"/>
                <w:szCs w:val="22"/>
              </w:rPr>
              <w:t xml:space="preserve"> </w:t>
            </w:r>
          </w:p>
          <w:p w:rsidR="0013363E" w:rsidRDefault="0013363E" w:rsidP="0013363E">
            <w:pPr>
              <w:rPr>
                <w:rFonts w:cs="Calibri"/>
                <w:lang w:val="en-US"/>
              </w:rPr>
            </w:pPr>
          </w:p>
          <w:p w:rsidR="0013363E" w:rsidRDefault="0013363E" w:rsidP="0013363E">
            <w:pPr>
              <w:rPr>
                <w:rFonts w:cs="Calibri"/>
              </w:rPr>
            </w:pPr>
            <w:r w:rsidRPr="006D1CB0">
              <w:rPr>
                <w:rFonts w:cs="Calibri"/>
                <w:lang w:val="en-US"/>
              </w:rPr>
              <w:t>wri</w:t>
            </w:r>
            <w:r>
              <w:rPr>
                <w:rFonts w:cs="Calibri"/>
                <w:lang w:val="en-US"/>
              </w:rPr>
              <w:t>t</w:t>
            </w:r>
            <w:r w:rsidRPr="006D1CB0">
              <w:rPr>
                <w:rFonts w:cs="Calibri"/>
                <w:lang w:val="en-US"/>
              </w:rPr>
              <w:t>ten exam</w:t>
            </w:r>
            <w:r w:rsidRPr="00F76A5A">
              <w:rPr>
                <w:rFonts w:cs="Calibri"/>
                <w:szCs w:val="22"/>
              </w:rPr>
              <w:t xml:space="preserve"> </w:t>
            </w:r>
          </w:p>
          <w:p w:rsidR="0013363E" w:rsidRDefault="0013363E" w:rsidP="0013363E">
            <w:pPr>
              <w:rPr>
                <w:rFonts w:cs="Calibri"/>
                <w:b/>
              </w:rPr>
            </w:pPr>
            <w:r>
              <w:rPr>
                <w:rFonts w:cs="Calibri"/>
              </w:rPr>
              <w:t>o</w:t>
            </w:r>
            <w:r w:rsidRPr="008C0A3F">
              <w:rPr>
                <w:rFonts w:cs="Calibri"/>
              </w:rPr>
              <w:t>ral examination</w:t>
            </w:r>
          </w:p>
        </w:tc>
      </w:tr>
      <w:tr w:rsidR="00891E36" w:rsidTr="00D60066">
        <w:tc>
          <w:tcPr>
            <w:tcW w:w="9695" w:type="dxa"/>
            <w:gridSpan w:val="6"/>
            <w:tcBorders>
              <w:top w:val="single" w:sz="4" w:space="0" w:color="auto"/>
              <w:left w:val="nil"/>
              <w:bottom w:val="single" w:sz="4" w:space="0" w:color="auto"/>
              <w:right w:val="nil"/>
            </w:tcBorders>
          </w:tcPr>
          <w:p w:rsidR="00891E36" w:rsidRDefault="00891E36">
            <w:pPr>
              <w:rPr>
                <w:rFonts w:cs="Calibri"/>
                <w:b/>
              </w:rPr>
            </w:pPr>
          </w:p>
          <w:p w:rsidR="00891E36" w:rsidRDefault="00891E36">
            <w:pPr>
              <w:rPr>
                <w:rFonts w:cs="Calibri"/>
                <w:b/>
              </w:rPr>
            </w:pPr>
            <w:r>
              <w:rPr>
                <w:rFonts w:cs="Calibri"/>
                <w:b/>
                <w:szCs w:val="22"/>
              </w:rPr>
              <w:t xml:space="preserve">Reference nosilca / Lecturer's references: </w:t>
            </w:r>
          </w:p>
        </w:tc>
      </w:tr>
      <w:tr w:rsidR="00891E36" w:rsidTr="00D60066">
        <w:tc>
          <w:tcPr>
            <w:tcW w:w="9695" w:type="dxa"/>
            <w:gridSpan w:val="6"/>
            <w:tcBorders>
              <w:top w:val="single" w:sz="4" w:space="0" w:color="auto"/>
              <w:left w:val="single" w:sz="4" w:space="0" w:color="auto"/>
              <w:bottom w:val="single" w:sz="4" w:space="0" w:color="auto"/>
              <w:right w:val="single" w:sz="4" w:space="0" w:color="auto"/>
            </w:tcBorders>
          </w:tcPr>
          <w:p w:rsidR="00891E36" w:rsidRPr="001370C8" w:rsidRDefault="00891E36" w:rsidP="001370C8">
            <w:pPr>
              <w:pStyle w:val="ListParagraph"/>
              <w:numPr>
                <w:ilvl w:val="0"/>
                <w:numId w:val="4"/>
              </w:numPr>
              <w:rPr>
                <w:rFonts w:cs="Calibri"/>
              </w:rPr>
            </w:pPr>
            <w:r w:rsidRPr="001370C8">
              <w:rPr>
                <w:rFonts w:cs="Calibri"/>
              </w:rPr>
              <w:t>BATAGELJ, Boštjan, PAVLOVIČ, Leon, NAGLIČ, Luka, TOMAŽIČ, Sašo. Convergence of fixed and mobile networks by radio over fibre technology</w:t>
            </w:r>
            <w:r w:rsidR="000B0A10" w:rsidRPr="001370C8">
              <w:rPr>
                <w:rFonts w:cs="Calibri"/>
              </w:rPr>
              <w:t>,</w:t>
            </w:r>
            <w:r w:rsidRPr="001370C8">
              <w:rPr>
                <w:rFonts w:cs="Calibri"/>
              </w:rPr>
              <w:t>. Inf. MIDEM, jun. 2011, letn. 41, št. 2, str. 144-149.</w:t>
            </w:r>
          </w:p>
          <w:p w:rsidR="000B0A10" w:rsidRPr="001370C8" w:rsidRDefault="000B0A10" w:rsidP="001370C8">
            <w:pPr>
              <w:pStyle w:val="ListParagraph"/>
              <w:numPr>
                <w:ilvl w:val="0"/>
                <w:numId w:val="4"/>
              </w:numPr>
              <w:rPr>
                <w:rFonts w:cs="Calibri"/>
              </w:rPr>
            </w:pPr>
            <w:r w:rsidRPr="001370C8">
              <w:rPr>
                <w:rFonts w:cs="Calibri"/>
              </w:rPr>
              <w:t>STOPAR, Bojan, STANIČ, Samo, BATAGELJ, Boštjan, ŠTERN, Andrej, KAMNIK, Roman, BERK, Sandi, FILJAR, Renato, DIMC, Franc (avtor, urednik). Forum GNSS.SI : po prvem srečanju. Portorož: Fakulteta za pomorstvo in promet, 2013. 49 str., ilustr. ISBN 978-961-6044-97-4.</w:t>
            </w:r>
          </w:p>
          <w:p w:rsidR="000B0A10" w:rsidRPr="001370C8" w:rsidRDefault="000B0A10" w:rsidP="001370C8">
            <w:pPr>
              <w:pStyle w:val="ListParagraph"/>
              <w:numPr>
                <w:ilvl w:val="0"/>
                <w:numId w:val="4"/>
              </w:numPr>
              <w:rPr>
                <w:rFonts w:cs="Calibri"/>
              </w:rPr>
            </w:pPr>
            <w:r w:rsidRPr="001370C8">
              <w:rPr>
                <w:rFonts w:cs="Calibri"/>
              </w:rPr>
              <w:t>MLINAR, Tomi, BATAGELJ, Boštjan. Prihodnost, načrtovanje in razvoj brezžičnih širokopasovnih omrežij. Elektrotehniški vestnik, ISSN 0013-5852, 2013, letn. 80, št. 4, str. 165-170</w:t>
            </w:r>
          </w:p>
          <w:p w:rsidR="001370C8" w:rsidRDefault="00891E36" w:rsidP="001370C8">
            <w:pPr>
              <w:pStyle w:val="ListParagraph"/>
              <w:numPr>
                <w:ilvl w:val="0"/>
                <w:numId w:val="4"/>
              </w:numPr>
            </w:pPr>
            <w:r>
              <w:t xml:space="preserve">FRÖHLICH, Hubert, BATAGELJ, Boštjan. Širokopasovni mobilni dostop preko satelitskih komunikacij. V: UMEK, Anton (ur.), KOS, Anton (ur.), SODNIK, Jaka (ur.), HUDOBIVNIK, Alojz (ur.). Triindvajseta delavnica o telekomunikacijah, </w:t>
            </w:r>
            <w:smartTag w:uri="urn:schemas-microsoft-com:office:smarttags" w:element="metricconverter">
              <w:smartTagPr>
                <w:attr w:name="ProductID" w:val="2009, f"/>
              </w:smartTagPr>
              <w:r>
                <w:t>23 in</w:t>
              </w:r>
            </w:smartTag>
            <w:r>
              <w:t xml:space="preserve"> 24. november 2009, Brdo pri Kranju. </w:t>
            </w:r>
            <w:r w:rsidRPr="001370C8">
              <w:rPr>
                <w:i/>
                <w:iCs/>
              </w:rPr>
              <w:t>Širokopasovna mobilna omrežja : zbornik referatov</w:t>
            </w:r>
            <w:r>
              <w:t xml:space="preserve">, (VITEL). Ljubljana: Elektrotehniška zveza Slovenije, cop. </w:t>
            </w:r>
            <w:r w:rsidR="001370C8">
              <w:t>2009, str</w:t>
            </w:r>
            <w:r>
              <w:t>. 40-43.</w:t>
            </w:r>
          </w:p>
          <w:p w:rsidR="00891E36" w:rsidRPr="001370C8" w:rsidRDefault="00891E36" w:rsidP="001370C8">
            <w:pPr>
              <w:pStyle w:val="ListParagraph"/>
              <w:numPr>
                <w:ilvl w:val="0"/>
                <w:numId w:val="4"/>
              </w:numPr>
            </w:pPr>
            <w:r>
              <w:t xml:space="preserve">RODIČ, Tomaž, OŠTIR, Krištof, MATKO, Drago, BATAGELJ, Boštjan, PELJHAN, Marko, MALIČ, Barbara, ZWITTER, Tomaž, ŠUŠTAR, Tomaž. Small satellites technologies from newcomers perspective - Slovenian Space-Si case. V: 24th Annual AIAA/USU Conference on Small Satellites, August 9-12, '10, Logan, USA. </w:t>
            </w:r>
            <w:r w:rsidRPr="001370C8">
              <w:rPr>
                <w:i/>
                <w:iCs/>
              </w:rPr>
              <w:t>Connecting the dots : bringing visionaries, system implementers &amp; mission sponsors together : proceedings</w:t>
            </w:r>
            <w:r>
              <w:t>. [Logan: Utah State University], 2010, str. 1-10.</w:t>
            </w:r>
          </w:p>
        </w:tc>
      </w:tr>
    </w:tbl>
    <w:p w:rsidR="00891E36" w:rsidRDefault="00891E36"/>
    <w:sectPr w:rsidR="00891E36"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A7410"/>
    <w:multiLevelType w:val="hybridMultilevel"/>
    <w:tmpl w:val="5C1AB4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F336838"/>
    <w:multiLevelType w:val="hybridMultilevel"/>
    <w:tmpl w:val="74FED0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9880A4D"/>
    <w:multiLevelType w:val="hybridMultilevel"/>
    <w:tmpl w:val="97A8AE5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5B357DC"/>
    <w:multiLevelType w:val="hybridMultilevel"/>
    <w:tmpl w:val="D494A7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17777"/>
    <w:rsid w:val="000703E4"/>
    <w:rsid w:val="000803E0"/>
    <w:rsid w:val="000B0A10"/>
    <w:rsid w:val="000B59DE"/>
    <w:rsid w:val="000D2153"/>
    <w:rsid w:val="000D6D97"/>
    <w:rsid w:val="000E605D"/>
    <w:rsid w:val="001301AA"/>
    <w:rsid w:val="0013363E"/>
    <w:rsid w:val="001370C8"/>
    <w:rsid w:val="00195EF4"/>
    <w:rsid w:val="001B60F1"/>
    <w:rsid w:val="00217679"/>
    <w:rsid w:val="00234478"/>
    <w:rsid w:val="0024200F"/>
    <w:rsid w:val="00262102"/>
    <w:rsid w:val="002724BA"/>
    <w:rsid w:val="002F300A"/>
    <w:rsid w:val="003A38E9"/>
    <w:rsid w:val="003B11D5"/>
    <w:rsid w:val="00435C74"/>
    <w:rsid w:val="004D6761"/>
    <w:rsid w:val="004F655F"/>
    <w:rsid w:val="0053523E"/>
    <w:rsid w:val="005903BA"/>
    <w:rsid w:val="00592C50"/>
    <w:rsid w:val="0061165E"/>
    <w:rsid w:val="00615013"/>
    <w:rsid w:val="006253E7"/>
    <w:rsid w:val="006C404A"/>
    <w:rsid w:val="006E7E3C"/>
    <w:rsid w:val="00751225"/>
    <w:rsid w:val="007808FA"/>
    <w:rsid w:val="0082408F"/>
    <w:rsid w:val="00872881"/>
    <w:rsid w:val="00891E36"/>
    <w:rsid w:val="008E26D8"/>
    <w:rsid w:val="0097215E"/>
    <w:rsid w:val="009D2D3D"/>
    <w:rsid w:val="009E6F96"/>
    <w:rsid w:val="00A024F8"/>
    <w:rsid w:val="00A02BF5"/>
    <w:rsid w:val="00A22EA1"/>
    <w:rsid w:val="00B37024"/>
    <w:rsid w:val="00B653CB"/>
    <w:rsid w:val="00B72FD6"/>
    <w:rsid w:val="00B93478"/>
    <w:rsid w:val="00BA1F90"/>
    <w:rsid w:val="00BF5C88"/>
    <w:rsid w:val="00C16E51"/>
    <w:rsid w:val="00C74014"/>
    <w:rsid w:val="00D41330"/>
    <w:rsid w:val="00D60066"/>
    <w:rsid w:val="00D81351"/>
    <w:rsid w:val="00DA349E"/>
    <w:rsid w:val="00E05DED"/>
    <w:rsid w:val="00E212B1"/>
    <w:rsid w:val="00EB52F8"/>
    <w:rsid w:val="00EE03A6"/>
    <w:rsid w:val="00EF7242"/>
    <w:rsid w:val="00F101D7"/>
    <w:rsid w:val="00F84646"/>
    <w:rsid w:val="00FA230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8565063-B660-488F-9E28-46ED4511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00F"/>
    <w:pPr>
      <w:ind w:left="720"/>
      <w:contextualSpacing/>
    </w:pPr>
  </w:style>
  <w:style w:type="paragraph" w:styleId="BalloonText">
    <w:name w:val="Balloon Text"/>
    <w:basedOn w:val="Normal"/>
    <w:link w:val="BalloonTextChar"/>
    <w:uiPriority w:val="99"/>
    <w:semiHidden/>
    <w:unhideWhenUsed/>
    <w:rsid w:val="008E26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26D8"/>
    <w:rPr>
      <w:rFonts w:ascii="Segoe UI" w:hAnsi="Segoe UI" w:cs="Segoe UI"/>
      <w:sz w:val="18"/>
      <w:szCs w:val="18"/>
    </w:rPr>
  </w:style>
  <w:style w:type="character" w:styleId="Hyperlink">
    <w:name w:val="Hyperlink"/>
    <w:basedOn w:val="DefaultParagraphFont"/>
    <w:uiPriority w:val="99"/>
    <w:unhideWhenUsed/>
    <w:rsid w:val="00FA23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3994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so.fe.uni-lj.si/studij/skn/gradivo/satelitske_komunikacije%20_Batagelj.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1313</Words>
  <Characters>7486</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14</cp:revision>
  <dcterms:created xsi:type="dcterms:W3CDTF">2016-05-24T16:01:00Z</dcterms:created>
  <dcterms:modified xsi:type="dcterms:W3CDTF">2016-06-02T18:13:00Z</dcterms:modified>
</cp:coreProperties>
</file>