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14:paraId="5E402F50" w14:textId="77777777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4355D12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14:paraId="4FA6877D" w14:textId="77777777" w:rsidTr="00384EDA">
        <w:tc>
          <w:tcPr>
            <w:tcW w:w="1799" w:type="dxa"/>
            <w:gridSpan w:val="3"/>
            <w:hideMark/>
          </w:tcPr>
          <w:p w14:paraId="5F63FD9B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1294" w14:textId="77777777" w:rsidR="00D60066" w:rsidRPr="005E1180" w:rsidRDefault="00124059">
            <w:pPr>
              <w:rPr>
                <w:rFonts w:asciiTheme="minorHAnsi" w:hAnsiTheme="minorHAnsi" w:cstheme="minorHAnsi"/>
              </w:rPr>
            </w:pPr>
            <w:bookmarkStart w:id="0" w:name="Predmet"/>
            <w:bookmarkEnd w:id="0"/>
            <w:r w:rsidRPr="005E1180">
              <w:rPr>
                <w:rFonts w:asciiTheme="minorHAnsi" w:hAnsiTheme="minorHAnsi" w:cstheme="minorHAnsi"/>
                <w:szCs w:val="22"/>
              </w:rPr>
              <w:t>Razpoznavanje vzorcev</w:t>
            </w:r>
          </w:p>
        </w:tc>
      </w:tr>
      <w:tr w:rsidR="00D60066" w14:paraId="0FB1E042" w14:textId="77777777" w:rsidTr="00384EDA">
        <w:tc>
          <w:tcPr>
            <w:tcW w:w="1799" w:type="dxa"/>
            <w:gridSpan w:val="3"/>
            <w:hideMark/>
          </w:tcPr>
          <w:p w14:paraId="42A8AA71" w14:textId="77777777" w:rsidR="00D60066" w:rsidRPr="00FF32C4" w:rsidRDefault="00D60066">
            <w:pPr>
              <w:rPr>
                <w:rFonts w:cs="Calibri"/>
                <w:b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Course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7755" w14:textId="77777777" w:rsidR="00D60066" w:rsidRPr="005E1180" w:rsidRDefault="00124059" w:rsidP="00124059">
            <w:pPr>
              <w:rPr>
                <w:rFonts w:asciiTheme="minorHAnsi" w:hAnsiTheme="minorHAnsi" w:cstheme="minorHAnsi"/>
                <w:lang w:val="en-GB"/>
              </w:rPr>
            </w:pPr>
            <w:bookmarkStart w:id="1" w:name="APredmet"/>
            <w:bookmarkEnd w:id="1"/>
            <w:r w:rsidRPr="005E1180">
              <w:rPr>
                <w:rFonts w:asciiTheme="minorHAnsi" w:hAnsiTheme="minorHAnsi" w:cstheme="minorHAnsi"/>
                <w:szCs w:val="22"/>
                <w:lang w:val="en-GB" w:bidi="si-LK"/>
              </w:rPr>
              <w:t>Pattern Recognition</w:t>
            </w:r>
          </w:p>
        </w:tc>
      </w:tr>
      <w:tr w:rsidR="00D60066" w14:paraId="1B8CF033" w14:textId="77777777" w:rsidTr="00384EDA">
        <w:tc>
          <w:tcPr>
            <w:tcW w:w="3307" w:type="dxa"/>
            <w:gridSpan w:val="5"/>
            <w:vAlign w:val="center"/>
          </w:tcPr>
          <w:p w14:paraId="35F4F86D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14:paraId="11EB4D22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0AFADB89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14:paraId="54C4C380" w14:textId="77777777" w:rsidR="00D60066" w:rsidRDefault="00D60066">
            <w:pPr>
              <w:jc w:val="center"/>
              <w:rPr>
                <w:rFonts w:cs="Calibri"/>
                <w:b/>
              </w:rPr>
            </w:pPr>
          </w:p>
        </w:tc>
      </w:tr>
      <w:tr w:rsidR="00D60066" w14:paraId="43AEC120" w14:textId="77777777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E7A12F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Študijski program in stopnja</w:t>
            </w:r>
          </w:p>
          <w:p w14:paraId="391F3495" w14:textId="77777777" w:rsidR="00D60066" w:rsidRPr="00FF32C4" w:rsidRDefault="00D60066">
            <w:pPr>
              <w:jc w:val="center"/>
              <w:rPr>
                <w:rFonts w:cs="Calibri"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Study programme and level</w:t>
            </w:r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310DEB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Študijska smer</w:t>
            </w:r>
          </w:p>
          <w:p w14:paraId="5DEFEFBF" w14:textId="77777777" w:rsidR="00D60066" w:rsidRPr="00FF32C4" w:rsidRDefault="00D60066">
            <w:pPr>
              <w:jc w:val="center"/>
              <w:rPr>
                <w:rFonts w:cs="Calibri"/>
                <w:b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Study field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CD6A7F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Letnik</w:t>
            </w:r>
          </w:p>
          <w:p w14:paraId="5B7B6A7E" w14:textId="77777777" w:rsidR="00D60066" w:rsidRPr="00FF32C4" w:rsidRDefault="00D60066">
            <w:pPr>
              <w:jc w:val="center"/>
              <w:rPr>
                <w:rFonts w:cs="Calibri"/>
                <w:b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Academic year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B1543E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  <w:p w14:paraId="35F99AA7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Semester</w:t>
            </w:r>
          </w:p>
        </w:tc>
      </w:tr>
      <w:tr w:rsidR="00384EDA" w14:paraId="627BAD0F" w14:textId="7777777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B4E7" w14:textId="77777777" w:rsidR="00384EDA" w:rsidRPr="00D81959" w:rsidRDefault="00D81959" w:rsidP="00D81959">
            <w:pPr>
              <w:jc w:val="center"/>
              <w:rPr>
                <w:rFonts w:cs="Calibri"/>
                <w:bCs/>
              </w:rPr>
            </w:pPr>
            <w:r w:rsidRPr="00D81959">
              <w:rPr>
                <w:rFonts w:cs="Calibri"/>
                <w:bCs/>
              </w:rPr>
              <w:t>P</w:t>
            </w:r>
            <w:r w:rsidR="001C5CD1" w:rsidRPr="00D81959">
              <w:rPr>
                <w:rFonts w:cs="Calibri"/>
                <w:bCs/>
              </w:rPr>
              <w:t>odiplomski</w:t>
            </w:r>
            <w:r w:rsidRPr="00D81959">
              <w:rPr>
                <w:rFonts w:cs="Calibri"/>
                <w:bCs/>
              </w:rPr>
              <w:t xml:space="preserve"> magistrski</w:t>
            </w:r>
            <w:r w:rsidR="001C5CD1" w:rsidRPr="00D81959">
              <w:rPr>
                <w:rFonts w:cs="Calibri"/>
                <w:bCs/>
              </w:rPr>
              <w:t xml:space="preserve"> študij</w:t>
            </w:r>
            <w:r w:rsidRPr="00D81959">
              <w:rPr>
                <w:rFonts w:cs="Calibri"/>
                <w:bCs/>
              </w:rPr>
              <w:t>ski program</w:t>
            </w:r>
            <w:r w:rsidR="001C5CD1" w:rsidRPr="00D81959">
              <w:rPr>
                <w:rFonts w:cs="Calibri"/>
                <w:bCs/>
              </w:rPr>
              <w:t xml:space="preserve"> </w:t>
            </w:r>
            <w:r w:rsidRPr="00D81959">
              <w:rPr>
                <w:rFonts w:cs="Calibri"/>
                <w:bCs/>
              </w:rPr>
              <w:t>drug</w:t>
            </w:r>
            <w:r w:rsidR="001C5CD1" w:rsidRPr="00D81959">
              <w:rPr>
                <w:rFonts w:cs="Calibri"/>
                <w:bCs/>
              </w:rPr>
              <w:t>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D850" w14:textId="77777777" w:rsidR="00384EDA" w:rsidRPr="004F24FB" w:rsidRDefault="004F24FB">
            <w:pPr>
              <w:jc w:val="center"/>
              <w:rPr>
                <w:rFonts w:cs="Calibri"/>
                <w:bCs/>
              </w:rPr>
            </w:pPr>
            <w:r w:rsidRPr="004F24FB">
              <w:rPr>
                <w:rFonts w:cs="Calibri"/>
                <w:bCs/>
              </w:rPr>
              <w:t>Avtomatika in informatika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3919" w14:textId="77777777" w:rsidR="00384EDA" w:rsidRPr="004F24FB" w:rsidRDefault="004F24FB" w:rsidP="00D84FAC">
            <w:pPr>
              <w:jc w:val="center"/>
              <w:rPr>
                <w:rFonts w:cs="Calibri"/>
                <w:bCs/>
              </w:rPr>
            </w:pPr>
            <w:r w:rsidRPr="004F24FB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4B38" w14:textId="77777777" w:rsidR="00384EDA" w:rsidRPr="004F24FB" w:rsidRDefault="004F24FB" w:rsidP="00D84FAC">
            <w:pPr>
              <w:jc w:val="center"/>
              <w:rPr>
                <w:rFonts w:cs="Calibri"/>
                <w:bCs/>
              </w:rPr>
            </w:pPr>
            <w:r w:rsidRPr="004F24FB">
              <w:rPr>
                <w:rFonts w:cs="Calibri"/>
                <w:bCs/>
              </w:rPr>
              <w:t>1</w:t>
            </w:r>
          </w:p>
        </w:tc>
      </w:tr>
      <w:tr w:rsidR="00384EDA" w14:paraId="75D05EBB" w14:textId="77777777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131B" w14:textId="77777777" w:rsidR="00384EDA" w:rsidRDefault="00D81959" w:rsidP="00D81959">
            <w:pPr>
              <w:jc w:val="center"/>
              <w:rPr>
                <w:rFonts w:cs="Calibri"/>
                <w:b/>
                <w:bCs/>
              </w:rPr>
            </w:pPr>
            <w:r w:rsidRPr="00D81959">
              <w:rPr>
                <w:lang w:val="en-GB"/>
              </w:rPr>
              <w:t>2</w:t>
            </w:r>
            <w:r w:rsidRPr="00D81959">
              <w:rPr>
                <w:vertAlign w:val="superscript"/>
                <w:lang w:val="en-GB"/>
              </w:rPr>
              <w:t>nd</w:t>
            </w:r>
            <w:r w:rsidRPr="00D81959">
              <w:rPr>
                <w:lang w:val="en-GB"/>
              </w:rPr>
              <w:t xml:space="preserve"> cycle masters study </w:t>
            </w:r>
            <w:r w:rsidRPr="00D81959">
              <w:rPr>
                <w:noProof/>
                <w:lang w:val="en-GB"/>
              </w:rPr>
              <w:t>programme in 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D9E8" w14:textId="77777777" w:rsidR="00384EDA" w:rsidRPr="00FF32C4" w:rsidRDefault="004F24FB">
            <w:pPr>
              <w:jc w:val="center"/>
              <w:rPr>
                <w:rFonts w:asciiTheme="minorHAnsi" w:hAnsiTheme="minorHAnsi" w:cstheme="minorHAnsi"/>
                <w:bCs/>
                <w:lang w:val="en-GB"/>
              </w:rPr>
            </w:pPr>
            <w:r w:rsidRPr="005D56DA">
              <w:rPr>
                <w:rFonts w:asciiTheme="minorHAnsi" w:hAnsiTheme="minorHAnsi" w:cstheme="minorHAnsi"/>
                <w:bCs/>
                <w:szCs w:val="22"/>
                <w:lang w:val="en-GB" w:bidi="si-LK"/>
              </w:rPr>
              <w:t>Control systems and computer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9716" w14:textId="77777777" w:rsidR="00384EDA" w:rsidRPr="004F24FB" w:rsidRDefault="004F24FB" w:rsidP="00D84FAC">
            <w:pPr>
              <w:jc w:val="center"/>
              <w:rPr>
                <w:rFonts w:cs="Calibri"/>
                <w:bCs/>
              </w:rPr>
            </w:pPr>
            <w:r w:rsidRPr="004F24FB">
              <w:rPr>
                <w:rFonts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FFDB" w14:textId="77777777" w:rsidR="00384EDA" w:rsidRPr="004F24FB" w:rsidRDefault="004F24FB" w:rsidP="00D84FAC">
            <w:pPr>
              <w:jc w:val="center"/>
              <w:rPr>
                <w:rFonts w:cs="Calibri"/>
                <w:bCs/>
              </w:rPr>
            </w:pPr>
            <w:r w:rsidRPr="004F24FB">
              <w:rPr>
                <w:rFonts w:cs="Calibri"/>
                <w:bCs/>
              </w:rPr>
              <w:t>1</w:t>
            </w:r>
          </w:p>
        </w:tc>
      </w:tr>
      <w:tr w:rsidR="00D60066" w14:paraId="04539521" w14:textId="77777777" w:rsidTr="00384EDA">
        <w:trPr>
          <w:trHeight w:val="103"/>
        </w:trPr>
        <w:tc>
          <w:tcPr>
            <w:tcW w:w="9690" w:type="dxa"/>
            <w:gridSpan w:val="18"/>
          </w:tcPr>
          <w:p w14:paraId="55CF1488" w14:textId="77777777" w:rsidR="00D60066" w:rsidRDefault="00D60066">
            <w:pPr>
              <w:rPr>
                <w:rFonts w:cs="Calibri"/>
                <w:b/>
                <w:bCs/>
              </w:rPr>
            </w:pPr>
          </w:p>
        </w:tc>
      </w:tr>
      <w:tr w:rsidR="00D60066" w14:paraId="3F306B0A" w14:textId="7777777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58CBFCC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r w:rsidRPr="00FF32C4">
              <w:rPr>
                <w:rFonts w:cs="Calibri"/>
                <w:b/>
                <w:szCs w:val="22"/>
                <w:lang w:val="en-GB"/>
              </w:rPr>
              <w:t>Course type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C069" w14:textId="77777777" w:rsidR="00D60066" w:rsidRDefault="00E75347" w:rsidP="008B3517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D60066" w14:paraId="22C3D280" w14:textId="77777777" w:rsidTr="00384EDA">
        <w:tc>
          <w:tcPr>
            <w:tcW w:w="5718" w:type="dxa"/>
            <w:gridSpan w:val="12"/>
          </w:tcPr>
          <w:p w14:paraId="3F8731E1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915703" w14:textId="77777777" w:rsidR="00D60066" w:rsidRDefault="00D60066">
            <w:pPr>
              <w:rPr>
                <w:rFonts w:cs="Calibri"/>
              </w:rPr>
            </w:pPr>
          </w:p>
        </w:tc>
      </w:tr>
      <w:tr w:rsidR="00D60066" w14:paraId="331B1942" w14:textId="77777777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D6F4C1F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r w:rsidRPr="00FF32C4">
              <w:rPr>
                <w:rFonts w:cs="Calibri"/>
                <w:b/>
                <w:szCs w:val="22"/>
                <w:lang w:val="en-GB"/>
              </w:rPr>
              <w:t>University course code: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1003" w14:textId="77777777" w:rsidR="00D60066" w:rsidRDefault="00E75347" w:rsidP="00124059">
            <w:pPr>
              <w:rPr>
                <w:rFonts w:cs="Calibri"/>
              </w:rPr>
            </w:pPr>
            <w:r>
              <w:rPr>
                <w:rFonts w:cs="Calibri"/>
              </w:rPr>
              <w:t>6420</w:t>
            </w:r>
            <w:r w:rsidR="00124059">
              <w:rPr>
                <w:rFonts w:cs="Calibri"/>
              </w:rPr>
              <w:t>3</w:t>
            </w:r>
          </w:p>
        </w:tc>
      </w:tr>
      <w:tr w:rsidR="00D60066" w14:paraId="1A91B51A" w14:textId="77777777" w:rsidTr="00384EDA">
        <w:tc>
          <w:tcPr>
            <w:tcW w:w="9690" w:type="dxa"/>
            <w:gridSpan w:val="18"/>
          </w:tcPr>
          <w:p w14:paraId="31A4CE79" w14:textId="77777777" w:rsidR="00D60066" w:rsidRDefault="00D60066">
            <w:pPr>
              <w:rPr>
                <w:rFonts w:cs="Calibri"/>
              </w:rPr>
            </w:pPr>
          </w:p>
        </w:tc>
      </w:tr>
      <w:tr w:rsidR="00D60066" w14:paraId="074A2683" w14:textId="77777777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DD6250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14:paraId="621175EC" w14:textId="77777777" w:rsidR="00D60066" w:rsidRPr="00FF32C4" w:rsidRDefault="00D60066">
            <w:pPr>
              <w:jc w:val="center"/>
              <w:rPr>
                <w:rFonts w:cs="Calibri"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Lectures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E5B6ED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14:paraId="51A773EB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16E5B3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14:paraId="2976CA03" w14:textId="77777777" w:rsidR="00D60066" w:rsidRPr="00FF32C4" w:rsidRDefault="00D60066">
            <w:pPr>
              <w:jc w:val="center"/>
              <w:rPr>
                <w:rFonts w:cs="Calibri"/>
                <w:b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Tutorial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D30A197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14:paraId="5DB40927" w14:textId="77777777" w:rsidR="00D60066" w:rsidRPr="00FF32C4" w:rsidRDefault="00D60066">
            <w:pPr>
              <w:jc w:val="center"/>
              <w:rPr>
                <w:rFonts w:cs="Calibri"/>
                <w:b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work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CFFB34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E4D227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14:paraId="445F2152" w14:textId="77777777" w:rsidR="00D60066" w:rsidRPr="00FF32C4" w:rsidRDefault="00D60066">
            <w:pPr>
              <w:jc w:val="center"/>
              <w:rPr>
                <w:rFonts w:cs="Calibri"/>
                <w:b/>
                <w:lang w:val="en-GB"/>
              </w:rPr>
            </w:pPr>
            <w:proofErr w:type="spellStart"/>
            <w:r w:rsidRPr="00FF32C4">
              <w:rPr>
                <w:rFonts w:cs="Calibri"/>
                <w:b/>
                <w:szCs w:val="22"/>
                <w:lang w:val="en-GB"/>
              </w:rPr>
              <w:t>Individ</w:t>
            </w:r>
            <w:proofErr w:type="spellEnd"/>
            <w:r w:rsidRPr="00FF32C4">
              <w:rPr>
                <w:rFonts w:cs="Calibri"/>
                <w:b/>
                <w:szCs w:val="22"/>
                <w:lang w:val="en-GB"/>
              </w:rPr>
              <w:t>. work</w:t>
            </w:r>
          </w:p>
        </w:tc>
        <w:tc>
          <w:tcPr>
            <w:tcW w:w="132" w:type="dxa"/>
            <w:vAlign w:val="center"/>
          </w:tcPr>
          <w:p w14:paraId="108E2A13" w14:textId="77777777"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F0C1DE" w14:textId="77777777"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D60066" w14:paraId="1966F399" w14:textId="77777777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204B" w14:textId="77777777" w:rsidR="00D60066" w:rsidRDefault="00E7534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9A3" w14:textId="77777777" w:rsidR="00D60066" w:rsidRDefault="00E7534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5444" w14:textId="77777777" w:rsidR="00D60066" w:rsidRDefault="00E7534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9B6F" w14:textId="77777777"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A5ED" w14:textId="77777777"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3C35" w14:textId="77777777" w:rsidR="00D60066" w:rsidRDefault="00E7534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BD7F32" w14:textId="77777777" w:rsidR="00D60066" w:rsidRDefault="00D60066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4EA5" w14:textId="77777777" w:rsidR="00D60066" w:rsidRDefault="00E7534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D60066" w14:paraId="047AF296" w14:textId="77777777" w:rsidTr="00384EDA">
        <w:tc>
          <w:tcPr>
            <w:tcW w:w="9690" w:type="dxa"/>
            <w:gridSpan w:val="18"/>
          </w:tcPr>
          <w:p w14:paraId="1D9BFE64" w14:textId="77777777" w:rsidR="00D60066" w:rsidRDefault="00D60066">
            <w:pPr>
              <w:rPr>
                <w:rFonts w:cs="Calibri"/>
                <w:b/>
                <w:bCs/>
              </w:rPr>
            </w:pPr>
          </w:p>
        </w:tc>
      </w:tr>
      <w:tr w:rsidR="00D60066" w14:paraId="2F957FE8" w14:textId="77777777" w:rsidTr="00384EDA">
        <w:tc>
          <w:tcPr>
            <w:tcW w:w="3307" w:type="dxa"/>
            <w:gridSpan w:val="5"/>
            <w:hideMark/>
          </w:tcPr>
          <w:p w14:paraId="7BB91711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r w:rsidRPr="00FF32C4">
              <w:rPr>
                <w:rFonts w:cs="Calibri"/>
                <w:b/>
                <w:szCs w:val="22"/>
                <w:lang w:val="en-GB"/>
              </w:rPr>
              <w:t>Lecturer: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D852" w14:textId="77777777" w:rsidR="00D60066" w:rsidRDefault="004F24FB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Simon Dobrišek</w:t>
            </w:r>
          </w:p>
        </w:tc>
      </w:tr>
      <w:tr w:rsidR="00D60066" w14:paraId="068B8FBE" w14:textId="77777777" w:rsidTr="00384EDA">
        <w:tc>
          <w:tcPr>
            <w:tcW w:w="9690" w:type="dxa"/>
            <w:gridSpan w:val="18"/>
          </w:tcPr>
          <w:p w14:paraId="1558B103" w14:textId="77777777" w:rsidR="00D60066" w:rsidRDefault="00D60066">
            <w:pPr>
              <w:jc w:val="both"/>
              <w:rPr>
                <w:rFonts w:cs="Calibri"/>
              </w:rPr>
            </w:pPr>
          </w:p>
        </w:tc>
      </w:tr>
      <w:tr w:rsidR="00D60066" w14:paraId="0914B311" w14:textId="77777777" w:rsidTr="00384EDA">
        <w:tc>
          <w:tcPr>
            <w:tcW w:w="1641" w:type="dxa"/>
            <w:gridSpan w:val="2"/>
            <w:vMerge w:val="restart"/>
            <w:hideMark/>
          </w:tcPr>
          <w:p w14:paraId="331622B9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14:paraId="733EDD9C" w14:textId="77777777" w:rsidR="00D60066" w:rsidRPr="00FF32C4" w:rsidRDefault="00D60066">
            <w:pPr>
              <w:rPr>
                <w:rFonts w:cs="Calibri"/>
                <w:lang w:val="en-GB"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Languages:</w:t>
            </w:r>
          </w:p>
        </w:tc>
        <w:tc>
          <w:tcPr>
            <w:tcW w:w="2241" w:type="dxa"/>
            <w:gridSpan w:val="4"/>
            <w:hideMark/>
          </w:tcPr>
          <w:p w14:paraId="4DC891AC" w14:textId="77777777" w:rsidR="00D60066" w:rsidRDefault="00D60066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r w:rsidRPr="00FF32C4">
              <w:rPr>
                <w:rFonts w:cs="Calibri"/>
                <w:b/>
                <w:szCs w:val="22"/>
                <w:lang w:val="en-GB"/>
              </w:rPr>
              <w:t>Lectures: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51D2" w14:textId="77777777" w:rsidR="00D60066" w:rsidRDefault="00FF32C4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 w:rsidRPr="006200F7">
              <w:rPr>
                <w:rFonts w:cs="Calibri"/>
                <w:bCs/>
              </w:rPr>
              <w:t>slovenščina in po potrebi angleščina</w:t>
            </w:r>
            <w:r w:rsidRPr="00207DE0">
              <w:rPr>
                <w:rFonts w:cs="Calibri"/>
                <w:bCs/>
                <w:lang w:val="it-IT"/>
              </w:rPr>
              <w:t xml:space="preserve"> / </w:t>
            </w:r>
            <w:r w:rsidRPr="008A2336">
              <w:rPr>
                <w:rFonts w:cs="Calibri"/>
                <w:bCs/>
                <w:lang w:val="it-IT"/>
              </w:rPr>
              <w:t>Slovene and English, if necessary</w:t>
            </w:r>
          </w:p>
        </w:tc>
      </w:tr>
      <w:tr w:rsidR="00D60066" w14:paraId="44A32D3B" w14:textId="77777777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14:paraId="7A265B7A" w14:textId="77777777" w:rsidR="00D60066" w:rsidRDefault="00D60066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14:paraId="2C906264" w14:textId="77777777" w:rsidR="00D60066" w:rsidRDefault="00D60066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r w:rsidRPr="00FF32C4">
              <w:rPr>
                <w:rFonts w:cs="Calibri"/>
                <w:b/>
                <w:szCs w:val="22"/>
                <w:lang w:val="en-GB"/>
              </w:rPr>
              <w:t>Tutorial: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4E9A" w14:textId="77777777" w:rsidR="00D60066" w:rsidRDefault="00FF32C4" w:rsidP="00384EDA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 w:rsidRPr="006200F7">
              <w:rPr>
                <w:rFonts w:cs="Calibri"/>
                <w:bCs/>
              </w:rPr>
              <w:t>slovenščina in po potrebi angleščina</w:t>
            </w:r>
            <w:r w:rsidRPr="00207DE0">
              <w:rPr>
                <w:rFonts w:cs="Calibri"/>
                <w:bCs/>
                <w:lang w:val="it-IT"/>
              </w:rPr>
              <w:t xml:space="preserve"> / </w:t>
            </w:r>
            <w:r w:rsidRPr="008A2336">
              <w:rPr>
                <w:rFonts w:cs="Calibri"/>
                <w:bCs/>
                <w:lang w:val="it-IT"/>
              </w:rPr>
              <w:t>Slovene and English, if necessary</w:t>
            </w:r>
          </w:p>
        </w:tc>
      </w:tr>
      <w:tr w:rsidR="00D60066" w14:paraId="3151720B" w14:textId="77777777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0B0E9E" w14:textId="77777777" w:rsidR="00D60066" w:rsidRDefault="00D60066">
            <w:pPr>
              <w:rPr>
                <w:rFonts w:cs="Calibri"/>
                <w:b/>
                <w:bCs/>
              </w:rPr>
            </w:pPr>
          </w:p>
          <w:p w14:paraId="1A3CA99A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14:paraId="2443497F" w14:textId="77777777" w:rsidR="00D60066" w:rsidRDefault="00D60066">
            <w:pPr>
              <w:rPr>
                <w:rFonts w:cs="Calibri"/>
                <w:b/>
              </w:rPr>
            </w:pPr>
          </w:p>
          <w:p w14:paraId="44674ABA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AA73F" w14:textId="77777777" w:rsidR="00D60066" w:rsidRDefault="00D60066">
            <w:pPr>
              <w:rPr>
                <w:rFonts w:cs="Calibri"/>
                <w:b/>
              </w:rPr>
            </w:pPr>
          </w:p>
          <w:p w14:paraId="32DF0862" w14:textId="77777777" w:rsidR="00D60066" w:rsidRDefault="00FF32C4">
            <w:pPr>
              <w:rPr>
                <w:rFonts w:cs="Calibri"/>
                <w:b/>
              </w:rPr>
            </w:pPr>
            <w:r w:rsidRPr="00FF32C4">
              <w:rPr>
                <w:rFonts w:cs="Calibri"/>
                <w:b/>
                <w:szCs w:val="22"/>
                <w:lang w:val="en-GB"/>
              </w:rPr>
              <w:t>Prerequisites</w:t>
            </w:r>
            <w:r w:rsidR="00D60066">
              <w:rPr>
                <w:rFonts w:cs="Calibri"/>
                <w:b/>
                <w:szCs w:val="22"/>
              </w:rPr>
              <w:t>:</w:t>
            </w:r>
          </w:p>
        </w:tc>
      </w:tr>
      <w:tr w:rsidR="00D60066" w14:paraId="5AB734A7" w14:textId="77777777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1DE7" w14:textId="1A5B6476" w:rsidR="00D60066" w:rsidRPr="00F3127D" w:rsidRDefault="00F3127D" w:rsidP="00F3127D">
            <w:pPr>
              <w:rPr>
                <w:rFonts w:cs="Calibri"/>
              </w:rPr>
            </w:pPr>
            <w:r w:rsidRPr="00F3127D">
              <w:rPr>
                <w:rFonts w:cs="Calibri"/>
              </w:rPr>
              <w:t>Vpis v letnik.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10DDE" w14:textId="77777777" w:rsidR="00D60066" w:rsidRDefault="00D60066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A2E0" w14:textId="6F777FD2" w:rsidR="005E1180" w:rsidRPr="00F3127D" w:rsidRDefault="00F3127D" w:rsidP="00F3127D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Enrolment in the year of the course.</w:t>
            </w:r>
            <w:bookmarkStart w:id="5" w:name="_GoBack"/>
            <w:bookmarkEnd w:id="5"/>
          </w:p>
        </w:tc>
      </w:tr>
      <w:tr w:rsidR="00D60066" w14:paraId="789E987A" w14:textId="77777777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BDD3C" w14:textId="77777777" w:rsidR="00D60066" w:rsidRDefault="00D60066">
            <w:pPr>
              <w:rPr>
                <w:rFonts w:cs="Calibri"/>
                <w:b/>
              </w:rPr>
            </w:pPr>
          </w:p>
          <w:p w14:paraId="62131638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14:paraId="114850DE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53050E" w14:textId="77777777" w:rsidR="00D60066" w:rsidRPr="00E948BA" w:rsidRDefault="00D60066">
            <w:pPr>
              <w:rPr>
                <w:rFonts w:cs="Calibri"/>
                <w:b/>
                <w:lang w:val="en-GB"/>
              </w:rPr>
            </w:pPr>
          </w:p>
          <w:p w14:paraId="71F5AA99" w14:textId="77777777" w:rsidR="00D60066" w:rsidRPr="00E948BA" w:rsidRDefault="00D60066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D60066" w14:paraId="19FFA183" w14:textId="77777777" w:rsidTr="00FC279A">
        <w:trPr>
          <w:trHeight w:val="11458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8BE9" w14:textId="77777777" w:rsidR="00B76AC6" w:rsidRPr="00FF32C4" w:rsidRDefault="00207DE0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lastRenderedPageBreak/>
              <w:t>Uvod v</w:t>
            </w:r>
            <w:r w:rsidR="00B76AC6" w:rsidRPr="00FF32C4">
              <w:rPr>
                <w:rFonts w:cs="Calibri"/>
              </w:rPr>
              <w:t xml:space="preserve"> razpoznavanje vzorcev: osnovni pojmi in izrazoslovje, začetni zapis vzorcev, računska zapletenost algoritmov razpoznavanja, razvrstitev postopkov razpoznavanja vzorcev. </w:t>
            </w:r>
          </w:p>
          <w:p w14:paraId="4EA052C5" w14:textId="77777777" w:rsidR="00B76AC6" w:rsidRPr="00FF32C4" w:rsidRDefault="00B76AC6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FF32C4">
              <w:rPr>
                <w:rFonts w:cs="Calibri"/>
              </w:rPr>
              <w:t xml:space="preserve">Razčlenjevanje vzorcev: </w:t>
            </w:r>
            <w:r w:rsidR="0077732A">
              <w:rPr>
                <w:rFonts w:cs="Calibri"/>
              </w:rPr>
              <w:t>postopki razčlenjevanja</w:t>
            </w:r>
            <w:r w:rsidRPr="00FF32C4">
              <w:rPr>
                <w:rFonts w:cs="Calibri"/>
              </w:rPr>
              <w:t xml:space="preserve"> govornega signala in slik. </w:t>
            </w:r>
          </w:p>
          <w:p w14:paraId="77942368" w14:textId="77777777" w:rsidR="00B76AC6" w:rsidRPr="00FF32C4" w:rsidRDefault="00B76AC6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FF32C4">
              <w:rPr>
                <w:rFonts w:cs="Calibri"/>
              </w:rPr>
              <w:t>Hevristične značilke vzorcev: značilke izsekov govornega signala, značilke področij slike</w:t>
            </w:r>
            <w:r w:rsidR="00CD78EE">
              <w:rPr>
                <w:rFonts w:cs="Calibri"/>
              </w:rPr>
              <w:t>.</w:t>
            </w:r>
          </w:p>
          <w:p w14:paraId="091F56CE" w14:textId="77777777" w:rsidR="00B76AC6" w:rsidRPr="00FF32C4" w:rsidRDefault="00B76AC6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FF32C4">
              <w:rPr>
                <w:rFonts w:cs="Calibri"/>
              </w:rPr>
              <w:t xml:space="preserve">Analiza področja uporabe v vzorčnem prostoru s postopki iskanja rojev: definicija rojev in rojenja vzorcev, mere podobnosti vzorcev, </w:t>
            </w:r>
            <w:proofErr w:type="spellStart"/>
            <w:r w:rsidRPr="00FF32C4">
              <w:rPr>
                <w:rFonts w:cs="Calibri"/>
              </w:rPr>
              <w:t>predobdelava</w:t>
            </w:r>
            <w:proofErr w:type="spellEnd"/>
            <w:r w:rsidRPr="00FF32C4">
              <w:rPr>
                <w:rFonts w:cs="Calibri"/>
              </w:rPr>
              <w:t xml:space="preserve"> množice vzorcev, hierarhični postopek iskanja rojev.</w:t>
            </w:r>
          </w:p>
          <w:p w14:paraId="1251C048" w14:textId="77777777" w:rsidR="00B76AC6" w:rsidRPr="00FF32C4" w:rsidRDefault="00B76AC6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FF32C4">
              <w:rPr>
                <w:rFonts w:cs="Calibri"/>
              </w:rPr>
              <w:t xml:space="preserve">Najboljše značilke vzorcev: mere ločljivosti razredov vzorcev, izbira in izpeljava značilk, določanje značilk z ortogonalnimi transformacijami. </w:t>
            </w:r>
          </w:p>
          <w:p w14:paraId="654A3A68" w14:textId="77777777" w:rsidR="00B76AC6" w:rsidRPr="00FF32C4" w:rsidRDefault="00B76AC6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FF32C4">
              <w:rPr>
                <w:rFonts w:cs="Calibri"/>
              </w:rPr>
              <w:t xml:space="preserve">Razvrščanje vzorcev s prileganjem: pravilo razvrščanja "k-najbližjih sosedov". </w:t>
            </w:r>
          </w:p>
          <w:p w14:paraId="6BAFA715" w14:textId="77777777" w:rsidR="00B76AC6" w:rsidRPr="00FF32C4" w:rsidRDefault="00B76AC6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FF32C4">
              <w:rPr>
                <w:rFonts w:cs="Calibri"/>
              </w:rPr>
              <w:t>Razvrščanje vzorcev z odločanjem: odločitvene funkcije, načrti razvrščevalnikov</w:t>
            </w:r>
            <w:r w:rsidR="005052E4">
              <w:rPr>
                <w:rFonts w:cs="Calibri"/>
              </w:rPr>
              <w:t xml:space="preserve"> vzorcev</w:t>
            </w:r>
            <w:r w:rsidRPr="00FF32C4">
              <w:rPr>
                <w:rFonts w:cs="Calibri"/>
              </w:rPr>
              <w:t xml:space="preserve">, polinomske odločitvene funkcije, postopki učenja, </w:t>
            </w:r>
            <w:r w:rsidR="00AF14FF">
              <w:rPr>
                <w:rFonts w:cs="Calibri"/>
              </w:rPr>
              <w:t xml:space="preserve">stroji podpornih vektorjev, </w:t>
            </w:r>
            <w:r w:rsidRPr="00FF32C4">
              <w:rPr>
                <w:rFonts w:cs="Calibri"/>
              </w:rPr>
              <w:t xml:space="preserve">verjetnostne odločitvene funkcije, učenje verjetnostnih odločitvenih funkcij. </w:t>
            </w:r>
          </w:p>
          <w:p w14:paraId="4CA9C1C5" w14:textId="7FC3CED7" w:rsidR="00B76AC6" w:rsidRPr="00FF32C4" w:rsidRDefault="00B76AC6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FF32C4">
              <w:rPr>
                <w:rFonts w:cs="Calibri"/>
              </w:rPr>
              <w:t xml:space="preserve">Razvrščanje vzorcev z </w:t>
            </w:r>
            <w:r w:rsidR="00254D03">
              <w:rPr>
                <w:rFonts w:cs="Calibri"/>
              </w:rPr>
              <w:t>nevronskimi omrežji: topologija nevronskih omrežjih</w:t>
            </w:r>
            <w:r w:rsidRPr="00FF32C4">
              <w:rPr>
                <w:rFonts w:cs="Calibri"/>
              </w:rPr>
              <w:t>, vzvratno učenje</w:t>
            </w:r>
            <w:r w:rsidR="00254D03">
              <w:rPr>
                <w:rFonts w:cs="Calibri"/>
              </w:rPr>
              <w:t>, globoka nevronska omrežja, povratna nevronska omrežja</w:t>
            </w:r>
            <w:r w:rsidRPr="00FF32C4">
              <w:rPr>
                <w:rFonts w:cs="Calibri"/>
              </w:rPr>
              <w:t xml:space="preserve">. </w:t>
            </w:r>
          </w:p>
          <w:p w14:paraId="277B870C" w14:textId="77777777" w:rsidR="00D60066" w:rsidRPr="00FF32C4" w:rsidRDefault="00B76AC6" w:rsidP="00FF32C4">
            <w:pPr>
              <w:pStyle w:val="ListParagraph"/>
              <w:numPr>
                <w:ilvl w:val="0"/>
                <w:numId w:val="2"/>
              </w:numPr>
              <w:ind w:left="284" w:hanging="284"/>
              <w:rPr>
                <w:rFonts w:cs="Calibri"/>
              </w:rPr>
            </w:pPr>
            <w:r w:rsidRPr="00FF32C4">
              <w:rPr>
                <w:rFonts w:cs="Calibri"/>
              </w:rPr>
              <w:t xml:space="preserve">Preizkušanje razpoznavalnika vzorcev: postopki ocenjevanja verjetnosti napačnega razpoznavanja z in brez preizkusne množice vzorcev.   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8A117" w14:textId="77777777" w:rsidR="00D60066" w:rsidRDefault="00D60066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BF02" w14:textId="77777777" w:rsidR="00207DE0" w:rsidRDefault="00207DE0" w:rsidP="005052E4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Introduction to pattern recognition</w:t>
            </w:r>
            <w:r w:rsidR="00AC050C" w:rsidRPr="00AC050C">
              <w:rPr>
                <w:rFonts w:cs="Calibri"/>
                <w:lang w:val="en-GB"/>
              </w:rPr>
              <w:t xml:space="preserve">: </w:t>
            </w:r>
            <w:r>
              <w:rPr>
                <w:rFonts w:cs="Calibri"/>
                <w:lang w:val="en-GB"/>
              </w:rPr>
              <w:t xml:space="preserve">basic concepts and terminology, </w:t>
            </w:r>
            <w:r w:rsidR="00900D64">
              <w:rPr>
                <w:rFonts w:cs="Calibri"/>
                <w:lang w:val="en-GB"/>
              </w:rPr>
              <w:t>pattern</w:t>
            </w:r>
            <w:r w:rsidR="0077732A">
              <w:rPr>
                <w:rFonts w:cs="Calibri"/>
                <w:lang w:val="en-GB"/>
              </w:rPr>
              <w:t xml:space="preserve"> representation, </w:t>
            </w:r>
            <w:r>
              <w:rPr>
                <w:rFonts w:cs="Calibri"/>
                <w:lang w:val="en-GB"/>
              </w:rPr>
              <w:t>computational complexity of pattern</w:t>
            </w:r>
            <w:r w:rsidR="00DC2706">
              <w:rPr>
                <w:rFonts w:cs="Calibri"/>
                <w:lang w:val="en-GB"/>
              </w:rPr>
              <w:t>-</w:t>
            </w:r>
            <w:r>
              <w:rPr>
                <w:rFonts w:cs="Calibri"/>
                <w:lang w:val="en-GB"/>
              </w:rPr>
              <w:t>recognition algorithms</w:t>
            </w:r>
            <w:r w:rsidR="0077732A">
              <w:rPr>
                <w:rFonts w:cs="Calibri"/>
                <w:lang w:val="en-GB"/>
              </w:rPr>
              <w:t xml:space="preserve">, </w:t>
            </w:r>
            <w:r w:rsidR="008A2336">
              <w:rPr>
                <w:rFonts w:cs="Calibri"/>
                <w:lang w:val="en-GB"/>
              </w:rPr>
              <w:t xml:space="preserve">the main types </w:t>
            </w:r>
            <w:r w:rsidR="0077732A">
              <w:rPr>
                <w:rFonts w:cs="Calibri"/>
                <w:lang w:val="en-GB"/>
              </w:rPr>
              <w:t>of pattern</w:t>
            </w:r>
            <w:r w:rsidR="00DC2706">
              <w:rPr>
                <w:rFonts w:cs="Calibri"/>
                <w:lang w:val="en-GB"/>
              </w:rPr>
              <w:t>-</w:t>
            </w:r>
            <w:r w:rsidR="0077732A">
              <w:rPr>
                <w:rFonts w:cs="Calibri"/>
                <w:lang w:val="en-GB"/>
              </w:rPr>
              <w:t>recognition methods</w:t>
            </w:r>
            <w:r w:rsidR="00FC279A">
              <w:rPr>
                <w:rFonts w:cs="Calibri"/>
                <w:lang w:val="en-GB"/>
              </w:rPr>
              <w:t>.</w:t>
            </w:r>
          </w:p>
          <w:p w14:paraId="52D4666C" w14:textId="77777777" w:rsidR="00207DE0" w:rsidRDefault="00900D64" w:rsidP="005052E4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Pattern segmentation</w:t>
            </w:r>
            <w:r w:rsidR="0077732A">
              <w:rPr>
                <w:rFonts w:cs="Calibri"/>
                <w:lang w:val="en-GB"/>
              </w:rPr>
              <w:t>: speech</w:t>
            </w:r>
            <w:r w:rsidR="00DC2706">
              <w:rPr>
                <w:rFonts w:cs="Calibri"/>
                <w:lang w:val="en-GB"/>
              </w:rPr>
              <w:t>-</w:t>
            </w:r>
            <w:r w:rsidR="0077732A">
              <w:rPr>
                <w:rFonts w:cs="Calibri"/>
                <w:lang w:val="en-GB"/>
              </w:rPr>
              <w:t xml:space="preserve">signal segmentation </w:t>
            </w:r>
            <w:r w:rsidR="00B40F83">
              <w:rPr>
                <w:rFonts w:cs="Calibri"/>
                <w:lang w:val="en-GB"/>
              </w:rPr>
              <w:t xml:space="preserve">techniques </w:t>
            </w:r>
            <w:r w:rsidR="0077732A">
              <w:rPr>
                <w:rFonts w:cs="Calibri"/>
                <w:lang w:val="en-GB"/>
              </w:rPr>
              <w:t>and image segmentation techniques</w:t>
            </w:r>
          </w:p>
          <w:p w14:paraId="396A2E01" w14:textId="77777777" w:rsidR="00207DE0" w:rsidRDefault="00B40F83" w:rsidP="005052E4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Heur</w:t>
            </w:r>
            <w:r w:rsidR="0077732A">
              <w:rPr>
                <w:rFonts w:cs="Calibri"/>
                <w:lang w:val="en-GB"/>
              </w:rPr>
              <w:t>istic features</w:t>
            </w:r>
            <w:r w:rsidR="00BA2E23">
              <w:rPr>
                <w:rFonts w:cs="Calibri"/>
                <w:lang w:val="en-GB"/>
              </w:rPr>
              <w:t xml:space="preserve"> of patterns</w:t>
            </w:r>
            <w:r w:rsidR="0077732A">
              <w:rPr>
                <w:rFonts w:cs="Calibri"/>
                <w:lang w:val="en-GB"/>
              </w:rPr>
              <w:t xml:space="preserve">: </w:t>
            </w:r>
            <w:r w:rsidR="00CD78EE">
              <w:rPr>
                <w:rFonts w:cs="Calibri"/>
                <w:lang w:val="en-GB"/>
              </w:rPr>
              <w:t>features of speech segments, features of image segments.</w:t>
            </w:r>
          </w:p>
          <w:p w14:paraId="39739E00" w14:textId="77777777" w:rsidR="007E72A4" w:rsidRDefault="00B57600" w:rsidP="005052E4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Application domain analysis</w:t>
            </w:r>
            <w:r w:rsidR="00BA2E23">
              <w:rPr>
                <w:rFonts w:cs="Calibri"/>
                <w:lang w:val="en-GB"/>
              </w:rPr>
              <w:t xml:space="preserve"> using clustering techniques: definition of clusters and clustering, pattern</w:t>
            </w:r>
            <w:r w:rsidR="00DC2706">
              <w:rPr>
                <w:rFonts w:cs="Calibri"/>
                <w:lang w:val="en-GB"/>
              </w:rPr>
              <w:t>-</w:t>
            </w:r>
            <w:r w:rsidR="00BA2E23">
              <w:rPr>
                <w:rFonts w:cs="Calibri"/>
                <w:lang w:val="en-GB"/>
              </w:rPr>
              <w:t>similarity measures, pre-processing of</w:t>
            </w:r>
            <w:r w:rsidR="00F85632">
              <w:rPr>
                <w:rFonts w:cs="Calibri"/>
                <w:lang w:val="en-GB"/>
              </w:rPr>
              <w:t xml:space="preserve"> sets of patterns</w:t>
            </w:r>
            <w:r w:rsidR="007E72A4">
              <w:rPr>
                <w:rFonts w:cs="Calibri"/>
                <w:lang w:val="en-GB"/>
              </w:rPr>
              <w:t>, hierarchical clustering alg</w:t>
            </w:r>
            <w:r>
              <w:rPr>
                <w:rFonts w:cs="Calibri"/>
                <w:lang w:val="en-GB"/>
              </w:rPr>
              <w:t>orithm</w:t>
            </w:r>
            <w:r w:rsidR="007C0608">
              <w:rPr>
                <w:rFonts w:cs="Calibri"/>
                <w:lang w:val="en-GB"/>
              </w:rPr>
              <w:t>.</w:t>
            </w:r>
          </w:p>
          <w:p w14:paraId="23814456" w14:textId="77777777" w:rsidR="00323CF8" w:rsidRDefault="00F85632" w:rsidP="005052E4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Optimal </w:t>
            </w:r>
            <w:r w:rsidR="007C0608">
              <w:rPr>
                <w:rFonts w:cs="Calibri"/>
                <w:lang w:val="en-GB"/>
              </w:rPr>
              <w:t>feature</w:t>
            </w:r>
            <w:r>
              <w:rPr>
                <w:rFonts w:cs="Calibri"/>
                <w:lang w:val="en-GB"/>
              </w:rPr>
              <w:t xml:space="preserve"> generation: </w:t>
            </w:r>
            <w:r w:rsidR="007C0608" w:rsidRPr="007C0608">
              <w:rPr>
                <w:rFonts w:cs="Calibri"/>
                <w:lang w:val="en-GB"/>
              </w:rPr>
              <w:t>class</w:t>
            </w:r>
            <w:r w:rsidR="00DC2706">
              <w:rPr>
                <w:rFonts w:cs="Calibri"/>
                <w:lang w:val="en-GB"/>
              </w:rPr>
              <w:t>-</w:t>
            </w:r>
            <w:r w:rsidR="007C0608">
              <w:rPr>
                <w:rFonts w:cs="Calibri"/>
                <w:lang w:val="en-GB"/>
              </w:rPr>
              <w:t>separation</w:t>
            </w:r>
            <w:r w:rsidR="007C0608" w:rsidRPr="007C0608">
              <w:rPr>
                <w:rFonts w:cs="Calibri"/>
                <w:lang w:val="en-GB"/>
              </w:rPr>
              <w:t xml:space="preserve"> measure</w:t>
            </w:r>
            <w:r w:rsidR="007C0608">
              <w:rPr>
                <w:rFonts w:cs="Calibri"/>
                <w:lang w:val="en-GB"/>
              </w:rPr>
              <w:t>, feature selection and feature extraction, feature generation using orthogonal transformations.</w:t>
            </w:r>
          </w:p>
          <w:p w14:paraId="31276505" w14:textId="77777777" w:rsidR="007C0608" w:rsidRDefault="001225FC" w:rsidP="005052E4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Pattern classification by pattern matching: pattern template matching, </w:t>
            </w:r>
            <w:r w:rsidRPr="001225FC">
              <w:rPr>
                <w:rFonts w:cs="Calibri"/>
                <w:lang w:val="en-GB"/>
              </w:rPr>
              <w:t>k-nearest</w:t>
            </w:r>
            <w:r w:rsidR="00DC2706">
              <w:rPr>
                <w:rFonts w:cs="Calibri"/>
                <w:lang w:val="en-GB"/>
              </w:rPr>
              <w:t>-</w:t>
            </w:r>
            <w:r w:rsidRPr="001225FC">
              <w:rPr>
                <w:rFonts w:cs="Calibri"/>
                <w:lang w:val="en-GB"/>
              </w:rPr>
              <w:t>neighbour rule</w:t>
            </w:r>
            <w:r>
              <w:rPr>
                <w:rFonts w:cs="Calibri"/>
                <w:lang w:val="en-GB"/>
              </w:rPr>
              <w:t>.</w:t>
            </w:r>
          </w:p>
          <w:p w14:paraId="4F5B391F" w14:textId="77777777" w:rsidR="001225FC" w:rsidRDefault="001225FC" w:rsidP="0042354C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Decision-based pattern classification: dec</w:t>
            </w:r>
            <w:r w:rsidR="005052E4">
              <w:rPr>
                <w:rFonts w:cs="Calibri"/>
                <w:lang w:val="en-GB"/>
              </w:rPr>
              <w:t>ision functions, designs</w:t>
            </w:r>
            <w:r>
              <w:rPr>
                <w:rFonts w:cs="Calibri"/>
                <w:lang w:val="en-GB"/>
              </w:rPr>
              <w:t xml:space="preserve"> of pattern classifiers</w:t>
            </w:r>
            <w:r w:rsidR="005052E4">
              <w:rPr>
                <w:rFonts w:cs="Calibri"/>
                <w:lang w:val="en-GB"/>
              </w:rPr>
              <w:t xml:space="preserve">, </w:t>
            </w:r>
            <w:r w:rsidR="0042354C" w:rsidRPr="0042354C">
              <w:rPr>
                <w:rFonts w:cs="Calibri"/>
                <w:lang w:val="en-GB"/>
              </w:rPr>
              <w:t>polynomial</w:t>
            </w:r>
            <w:r w:rsidR="005052E4">
              <w:rPr>
                <w:rFonts w:cs="Calibri"/>
                <w:lang w:val="en-GB"/>
              </w:rPr>
              <w:t xml:space="preserve"> decision functions, training algorithms, </w:t>
            </w:r>
            <w:r w:rsidR="00AF14FF" w:rsidRPr="000E24F7">
              <w:rPr>
                <w:rFonts w:cs="Calibri"/>
                <w:lang w:val="en-GB"/>
              </w:rPr>
              <w:t>support vector machines</w:t>
            </w:r>
            <w:r w:rsidR="00AF14FF">
              <w:rPr>
                <w:rFonts w:cs="Calibri"/>
                <w:lang w:val="en-GB"/>
              </w:rPr>
              <w:t xml:space="preserve">, </w:t>
            </w:r>
            <w:r w:rsidR="005052E4">
              <w:rPr>
                <w:rFonts w:cs="Calibri"/>
                <w:lang w:val="en-GB"/>
              </w:rPr>
              <w:t>p</w:t>
            </w:r>
            <w:r w:rsidR="0042354C">
              <w:rPr>
                <w:rFonts w:cs="Calibri"/>
                <w:lang w:val="en-GB"/>
              </w:rPr>
              <w:t>robabilistic decision functions, learning probabilistic decision functions</w:t>
            </w:r>
            <w:r w:rsidR="00AF14FF">
              <w:rPr>
                <w:rFonts w:cs="Calibri"/>
                <w:lang w:val="en-GB"/>
              </w:rPr>
              <w:t>.</w:t>
            </w:r>
          </w:p>
          <w:p w14:paraId="79AB3EF6" w14:textId="40921680" w:rsidR="005052E4" w:rsidRDefault="00254D03" w:rsidP="005052E4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Pattern classification by neural networks</w:t>
            </w:r>
            <w:r w:rsidR="005052E4">
              <w:rPr>
                <w:rFonts w:cs="Calibri"/>
                <w:lang w:val="en-GB"/>
              </w:rPr>
              <w:t>: neural network</w:t>
            </w:r>
            <w:r>
              <w:rPr>
                <w:rFonts w:cs="Calibri"/>
                <w:lang w:val="en-GB"/>
              </w:rPr>
              <w:t xml:space="preserve"> topologies</w:t>
            </w:r>
            <w:r w:rsidR="005052E4">
              <w:rPr>
                <w:rFonts w:cs="Calibri"/>
                <w:lang w:val="en-GB"/>
              </w:rPr>
              <w:t>, back</w:t>
            </w:r>
            <w:r w:rsidR="007232E3">
              <w:rPr>
                <w:rFonts w:cs="Calibri"/>
                <w:lang w:val="en-GB"/>
              </w:rPr>
              <w:t>-</w:t>
            </w:r>
            <w:r w:rsidR="005052E4">
              <w:rPr>
                <w:rFonts w:cs="Calibri"/>
                <w:lang w:val="en-GB"/>
              </w:rPr>
              <w:t>propagation training</w:t>
            </w:r>
            <w:r>
              <w:rPr>
                <w:rFonts w:cs="Calibri"/>
                <w:lang w:val="en-GB"/>
              </w:rPr>
              <w:t>, deep neural networks, recurrent neural networks</w:t>
            </w:r>
            <w:r w:rsidR="005052E4">
              <w:rPr>
                <w:rFonts w:cs="Calibri"/>
                <w:lang w:val="en-GB"/>
              </w:rPr>
              <w:t>.</w:t>
            </w:r>
          </w:p>
          <w:p w14:paraId="399B685E" w14:textId="77777777" w:rsidR="00390D51" w:rsidRPr="00390D51" w:rsidRDefault="00B40F83" w:rsidP="00390D51">
            <w:pPr>
              <w:pStyle w:val="ListParagraph"/>
              <w:numPr>
                <w:ilvl w:val="0"/>
                <w:numId w:val="2"/>
              </w:numPr>
              <w:ind w:left="233" w:hanging="233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Testing</w:t>
            </w:r>
            <w:r w:rsidR="00AC050C" w:rsidRPr="00AC050C">
              <w:rPr>
                <w:rFonts w:cs="Calibri"/>
                <w:lang w:val="en-GB"/>
              </w:rPr>
              <w:t xml:space="preserve"> pattern</w:t>
            </w:r>
            <w:r w:rsidR="007232E3">
              <w:rPr>
                <w:rFonts w:cs="Calibri"/>
                <w:lang w:val="en-GB"/>
              </w:rPr>
              <w:t>-</w:t>
            </w:r>
            <w:r w:rsidR="00AC050C" w:rsidRPr="00AC050C">
              <w:rPr>
                <w:rFonts w:cs="Calibri"/>
                <w:lang w:val="en-GB"/>
              </w:rPr>
              <w:t xml:space="preserve">recognition systems: </w:t>
            </w:r>
            <w:r w:rsidR="00FC279A">
              <w:rPr>
                <w:rFonts w:cs="Calibri"/>
                <w:lang w:val="en-GB"/>
              </w:rPr>
              <w:t xml:space="preserve">methods for estimating the probability of </w:t>
            </w:r>
            <w:r w:rsidR="00DC2706">
              <w:rPr>
                <w:rFonts w:cs="Calibri"/>
                <w:lang w:val="en-GB"/>
              </w:rPr>
              <w:t xml:space="preserve">the </w:t>
            </w:r>
            <w:r w:rsidR="00FC279A">
              <w:rPr>
                <w:rFonts w:cs="Calibri"/>
                <w:lang w:val="en-GB"/>
              </w:rPr>
              <w:t xml:space="preserve">classification error with and without </w:t>
            </w:r>
            <w:r w:rsidR="00F94784">
              <w:rPr>
                <w:rFonts w:cs="Calibri"/>
                <w:lang w:val="en-GB"/>
              </w:rPr>
              <w:t xml:space="preserve">a </w:t>
            </w:r>
            <w:r w:rsidR="00FC279A">
              <w:rPr>
                <w:rFonts w:cs="Calibri"/>
                <w:lang w:val="en-GB"/>
              </w:rPr>
              <w:t>test set.</w:t>
            </w:r>
          </w:p>
        </w:tc>
      </w:tr>
    </w:tbl>
    <w:p w14:paraId="7EE3DD60" w14:textId="77777777"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020"/>
        <w:gridCol w:w="697"/>
        <w:gridCol w:w="10"/>
        <w:gridCol w:w="142"/>
        <w:gridCol w:w="711"/>
        <w:gridCol w:w="4110"/>
      </w:tblGrid>
      <w:tr w:rsidR="00D60066" w14:paraId="44027EC9" w14:textId="77777777" w:rsidTr="000B2261">
        <w:tc>
          <w:tcPr>
            <w:tcW w:w="9690" w:type="dxa"/>
            <w:gridSpan w:val="6"/>
            <w:hideMark/>
          </w:tcPr>
          <w:p w14:paraId="06B0B453" w14:textId="77777777"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r w:rsidRPr="008A2336">
              <w:rPr>
                <w:rFonts w:cs="Calibri"/>
                <w:b/>
                <w:szCs w:val="22"/>
                <w:lang w:val="it-IT"/>
              </w:rPr>
              <w:t>Readings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14:paraId="79738A98" w14:textId="77777777" w:rsidTr="00FC279A">
        <w:trPr>
          <w:trHeight w:val="1053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CC6C" w14:textId="77777777" w:rsidR="00192A1E" w:rsidRPr="00207DE0" w:rsidRDefault="00192A1E" w:rsidP="00AD19B5">
            <w:pPr>
              <w:pStyle w:val="ListParagraph"/>
              <w:numPr>
                <w:ilvl w:val="0"/>
                <w:numId w:val="14"/>
              </w:numPr>
              <w:rPr>
                <w:rFonts w:cs="Calibri"/>
                <w:bCs/>
              </w:rPr>
            </w:pPr>
            <w:bookmarkStart w:id="6" w:name="Ucbeniki"/>
            <w:bookmarkEnd w:id="6"/>
            <w:r w:rsidRPr="00207DE0">
              <w:rPr>
                <w:rFonts w:cs="Calibri"/>
                <w:bCs/>
              </w:rPr>
              <w:t xml:space="preserve">N. </w:t>
            </w:r>
            <w:proofErr w:type="spellStart"/>
            <w:r w:rsidRPr="00207DE0">
              <w:rPr>
                <w:rFonts w:cs="Calibri"/>
                <w:bCs/>
              </w:rPr>
              <w:t>Pavešić</w:t>
            </w:r>
            <w:proofErr w:type="spellEnd"/>
            <w:r w:rsidRPr="00207DE0">
              <w:rPr>
                <w:rFonts w:cs="Calibri"/>
                <w:bCs/>
              </w:rPr>
              <w:t xml:space="preserve">: Razpoznavanje vzorcev (3. izdaja), Založba FE in FRI, 2012. </w:t>
            </w:r>
          </w:p>
          <w:p w14:paraId="1B9D1830" w14:textId="77777777" w:rsidR="00192A1E" w:rsidRDefault="00B76AC6" w:rsidP="00AD19B5">
            <w:pPr>
              <w:pStyle w:val="ListParagraph"/>
              <w:numPr>
                <w:ilvl w:val="0"/>
                <w:numId w:val="14"/>
              </w:numPr>
              <w:rPr>
                <w:rFonts w:cs="Calibri"/>
                <w:bCs/>
              </w:rPr>
            </w:pPr>
            <w:r w:rsidRPr="00192A1E">
              <w:rPr>
                <w:rFonts w:cs="Calibri"/>
                <w:bCs/>
              </w:rPr>
              <w:t xml:space="preserve">S. </w:t>
            </w:r>
            <w:proofErr w:type="spellStart"/>
            <w:r w:rsidRPr="00192A1E">
              <w:rPr>
                <w:rFonts w:cs="Calibri"/>
                <w:bCs/>
              </w:rPr>
              <w:t>Theodoridis</w:t>
            </w:r>
            <w:proofErr w:type="spellEnd"/>
            <w:r w:rsidRPr="00192A1E">
              <w:rPr>
                <w:rFonts w:cs="Calibri"/>
                <w:bCs/>
              </w:rPr>
              <w:t xml:space="preserve">, K. </w:t>
            </w:r>
            <w:proofErr w:type="spellStart"/>
            <w:r w:rsidRPr="00192A1E">
              <w:rPr>
                <w:rFonts w:cs="Calibri"/>
                <w:bCs/>
              </w:rPr>
              <w:t>Koutroumbas</w:t>
            </w:r>
            <w:proofErr w:type="spellEnd"/>
            <w:r w:rsidRPr="00192A1E">
              <w:rPr>
                <w:rFonts w:cs="Calibri"/>
                <w:bCs/>
              </w:rPr>
              <w:t xml:space="preserve">: </w:t>
            </w:r>
            <w:proofErr w:type="spellStart"/>
            <w:r w:rsidRPr="00192A1E">
              <w:rPr>
                <w:rFonts w:cs="Calibri"/>
                <w:bCs/>
              </w:rPr>
              <w:t>Pattern</w:t>
            </w:r>
            <w:proofErr w:type="spellEnd"/>
            <w:r w:rsidRPr="00192A1E">
              <w:rPr>
                <w:rFonts w:cs="Calibri"/>
                <w:bCs/>
              </w:rPr>
              <w:t xml:space="preserve"> </w:t>
            </w:r>
            <w:proofErr w:type="spellStart"/>
            <w:r w:rsidRPr="00192A1E">
              <w:rPr>
                <w:rFonts w:cs="Calibri"/>
                <w:bCs/>
              </w:rPr>
              <w:t>Recognition</w:t>
            </w:r>
            <w:proofErr w:type="spellEnd"/>
            <w:r w:rsidRPr="00192A1E">
              <w:rPr>
                <w:rFonts w:cs="Calibri"/>
                <w:bCs/>
              </w:rPr>
              <w:t xml:space="preserve"> (</w:t>
            </w:r>
            <w:r w:rsidR="00192A1E">
              <w:rPr>
                <w:rFonts w:cs="Calibri"/>
                <w:bCs/>
              </w:rPr>
              <w:t>4</w:t>
            </w:r>
            <w:r w:rsidRPr="00192A1E">
              <w:rPr>
                <w:rFonts w:cs="Calibri"/>
                <w:bCs/>
              </w:rPr>
              <w:t xml:space="preserve">. izdaja), </w:t>
            </w:r>
            <w:proofErr w:type="spellStart"/>
            <w:r w:rsidRPr="00192A1E">
              <w:rPr>
                <w:rFonts w:cs="Calibri"/>
                <w:bCs/>
              </w:rPr>
              <w:t>Academic</w:t>
            </w:r>
            <w:proofErr w:type="spellEnd"/>
            <w:r w:rsidRPr="00192A1E">
              <w:rPr>
                <w:rFonts w:cs="Calibri"/>
                <w:bCs/>
              </w:rPr>
              <w:t xml:space="preserve"> </w:t>
            </w:r>
            <w:proofErr w:type="spellStart"/>
            <w:r w:rsidRPr="00192A1E">
              <w:rPr>
                <w:rFonts w:cs="Calibri"/>
                <w:bCs/>
              </w:rPr>
              <w:t>Press</w:t>
            </w:r>
            <w:proofErr w:type="spellEnd"/>
            <w:r w:rsidRPr="00192A1E">
              <w:rPr>
                <w:rFonts w:cs="Calibri"/>
                <w:bCs/>
              </w:rPr>
              <w:t>, 200</w:t>
            </w:r>
            <w:r w:rsidR="00192A1E">
              <w:rPr>
                <w:rFonts w:cs="Calibri"/>
                <w:bCs/>
              </w:rPr>
              <w:t>9</w:t>
            </w:r>
            <w:r w:rsidRPr="00192A1E">
              <w:rPr>
                <w:rFonts w:cs="Calibri"/>
                <w:bCs/>
              </w:rPr>
              <w:t>.</w:t>
            </w:r>
          </w:p>
          <w:p w14:paraId="74B5B1D1" w14:textId="77777777" w:rsidR="00D60066" w:rsidRPr="00192A1E" w:rsidRDefault="00192A1E" w:rsidP="00AD19B5">
            <w:pPr>
              <w:pStyle w:val="ListParagraph"/>
              <w:numPr>
                <w:ilvl w:val="0"/>
                <w:numId w:val="14"/>
              </w:num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C. M. </w:t>
            </w:r>
            <w:proofErr w:type="spellStart"/>
            <w:r>
              <w:rPr>
                <w:rFonts w:cs="Calibri"/>
                <w:bCs/>
              </w:rPr>
              <w:t>Bishop</w:t>
            </w:r>
            <w:proofErr w:type="spellEnd"/>
            <w:r>
              <w:rPr>
                <w:rFonts w:cs="Calibri"/>
                <w:bCs/>
              </w:rPr>
              <w:t xml:space="preserve">: </w:t>
            </w:r>
            <w:proofErr w:type="spellStart"/>
            <w:r w:rsidRPr="00192A1E">
              <w:rPr>
                <w:rFonts w:cs="Calibri"/>
                <w:bCs/>
              </w:rPr>
              <w:t>Pattern</w:t>
            </w:r>
            <w:proofErr w:type="spellEnd"/>
            <w:r w:rsidRPr="00192A1E">
              <w:rPr>
                <w:rFonts w:cs="Calibri"/>
                <w:bCs/>
              </w:rPr>
              <w:t xml:space="preserve"> </w:t>
            </w:r>
            <w:proofErr w:type="spellStart"/>
            <w:r w:rsidRPr="00192A1E">
              <w:rPr>
                <w:rFonts w:cs="Calibri"/>
                <w:bCs/>
              </w:rPr>
              <w:t>R</w:t>
            </w:r>
            <w:r>
              <w:rPr>
                <w:rFonts w:cs="Calibri"/>
                <w:bCs/>
              </w:rPr>
              <w:t>ecognition</w:t>
            </w:r>
            <w:proofErr w:type="spellEnd"/>
            <w:r>
              <w:rPr>
                <w:rFonts w:cs="Calibri"/>
                <w:bCs/>
              </w:rPr>
              <w:t xml:space="preserve"> and </w:t>
            </w:r>
            <w:proofErr w:type="spellStart"/>
            <w:r>
              <w:rPr>
                <w:rFonts w:cs="Calibri"/>
                <w:bCs/>
              </w:rPr>
              <w:t>Machine</w:t>
            </w:r>
            <w:proofErr w:type="spellEnd"/>
            <w:r>
              <w:rPr>
                <w:rFonts w:cs="Calibri"/>
                <w:bCs/>
              </w:rPr>
              <w:t xml:space="preserve"> </w:t>
            </w:r>
            <w:proofErr w:type="spellStart"/>
            <w:r>
              <w:rPr>
                <w:rFonts w:cs="Calibri"/>
                <w:bCs/>
              </w:rPr>
              <w:t>Learning</w:t>
            </w:r>
            <w:proofErr w:type="spellEnd"/>
            <w:r>
              <w:rPr>
                <w:rFonts w:cs="Calibri"/>
                <w:bCs/>
              </w:rPr>
              <w:t xml:space="preserve">, </w:t>
            </w:r>
            <w:r w:rsidRPr="00192A1E">
              <w:rPr>
                <w:rFonts w:cs="Calibri"/>
                <w:bCs/>
              </w:rPr>
              <w:t>Springer</w:t>
            </w:r>
            <w:r>
              <w:rPr>
                <w:rFonts w:cs="Calibri"/>
                <w:bCs/>
              </w:rPr>
              <w:t>, 2007</w:t>
            </w:r>
            <w:r w:rsidR="00B76AC6" w:rsidRPr="00192A1E">
              <w:rPr>
                <w:rFonts w:cs="Calibri"/>
                <w:bCs/>
              </w:rPr>
              <w:t xml:space="preserve"> </w:t>
            </w:r>
          </w:p>
        </w:tc>
      </w:tr>
      <w:tr w:rsidR="00D60066" w14:paraId="045ED26D" w14:textId="77777777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8EA2B" w14:textId="77777777" w:rsidR="00D60066" w:rsidRDefault="00D60066">
            <w:pPr>
              <w:rPr>
                <w:rFonts w:cs="Calibri"/>
                <w:b/>
                <w:bCs/>
              </w:rPr>
            </w:pPr>
          </w:p>
          <w:p w14:paraId="655C64B0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14:paraId="248F9173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CBB6A1" w14:textId="77777777" w:rsidR="00D60066" w:rsidRDefault="00D60066">
            <w:pPr>
              <w:rPr>
                <w:rFonts w:cs="Calibri"/>
                <w:b/>
              </w:rPr>
            </w:pPr>
          </w:p>
          <w:p w14:paraId="4C2A0DC3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14:paraId="46F750F6" w14:textId="77777777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583E" w14:textId="77777777" w:rsidR="00D60066" w:rsidRDefault="00B76AC6" w:rsidP="000E1DF0">
            <w:pPr>
              <w:rPr>
                <w:rFonts w:cs="Calibri"/>
              </w:rPr>
            </w:pPr>
            <w:r w:rsidRPr="00B76AC6">
              <w:rPr>
                <w:rFonts w:cs="Calibri"/>
              </w:rPr>
              <w:lastRenderedPageBreak/>
              <w:t xml:space="preserve">Seznaniti študenta z osnovnimi </w:t>
            </w:r>
            <w:r w:rsidR="000E1DF0">
              <w:rPr>
                <w:rFonts w:cs="Calibri"/>
              </w:rPr>
              <w:t>matematičnimi in računalniškimi načeli izgradnje umetnih zaznavnih</w:t>
            </w:r>
            <w:r w:rsidRPr="00B76AC6">
              <w:rPr>
                <w:rFonts w:cs="Calibri"/>
              </w:rPr>
              <w:t xml:space="preserve"> sistemov, ki so nepogrešljiv del inteligentnih sistemov v avtomatiki.      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528A6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5840" w14:textId="77777777" w:rsidR="00D60066" w:rsidRDefault="000E1DF0" w:rsidP="007232E3">
            <w:pPr>
              <w:rPr>
                <w:rFonts w:cs="Calibri"/>
              </w:rPr>
            </w:pPr>
            <w:r w:rsidRPr="000E24F7">
              <w:rPr>
                <w:rFonts w:cs="Calibri"/>
                <w:lang w:val="en-GB"/>
              </w:rPr>
              <w:t>To provide students with an understanding of the</w:t>
            </w:r>
            <w:r>
              <w:rPr>
                <w:rFonts w:cs="Calibri"/>
                <w:lang w:val="en-GB"/>
              </w:rPr>
              <w:t xml:space="preserve"> basic </w:t>
            </w:r>
            <w:r w:rsidRPr="000E24F7">
              <w:rPr>
                <w:rFonts w:cs="Calibri"/>
                <w:lang w:val="en-GB"/>
              </w:rPr>
              <w:t xml:space="preserve">mathematical and computational </w:t>
            </w:r>
            <w:r>
              <w:rPr>
                <w:rFonts w:cs="Calibri"/>
                <w:lang w:val="en-GB"/>
              </w:rPr>
              <w:t>principles of</w:t>
            </w:r>
            <w:r w:rsidRPr="000E24F7">
              <w:rPr>
                <w:rFonts w:cs="Calibri"/>
                <w:lang w:val="en-GB"/>
              </w:rPr>
              <w:t xml:space="preserve"> </w:t>
            </w:r>
            <w:r w:rsidR="00504DA1" w:rsidRPr="00504DA1">
              <w:rPr>
                <w:rFonts w:cs="Calibri"/>
                <w:lang w:val="en-GB"/>
              </w:rPr>
              <w:t>constructing</w:t>
            </w:r>
            <w:r w:rsidR="002130C7">
              <w:rPr>
                <w:rFonts w:cs="Calibri"/>
                <w:lang w:val="en-GB"/>
              </w:rPr>
              <w:t xml:space="preserve"> artificial perception systems</w:t>
            </w:r>
            <w:r w:rsidR="007232E3">
              <w:rPr>
                <w:rFonts w:cs="Calibri"/>
                <w:lang w:val="en-GB"/>
              </w:rPr>
              <w:t xml:space="preserve">, which </w:t>
            </w:r>
            <w:r>
              <w:rPr>
                <w:rFonts w:cs="Calibri"/>
                <w:lang w:val="en-GB"/>
              </w:rPr>
              <w:t xml:space="preserve">are </w:t>
            </w:r>
            <w:r w:rsidR="00380760">
              <w:rPr>
                <w:rStyle w:val="hps"/>
                <w:lang w:val="en"/>
              </w:rPr>
              <w:t>an essential</w:t>
            </w:r>
            <w:r>
              <w:rPr>
                <w:rStyle w:val="hps"/>
                <w:lang w:val="en"/>
              </w:rPr>
              <w:t xml:space="preserve"> part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>of intelligent systems</w:t>
            </w:r>
            <w:r>
              <w:rPr>
                <w:lang w:val="en"/>
              </w:rPr>
              <w:t xml:space="preserve"> </w:t>
            </w:r>
            <w:r>
              <w:rPr>
                <w:rStyle w:val="hps"/>
                <w:lang w:val="en"/>
              </w:rPr>
              <w:t xml:space="preserve">in </w:t>
            </w:r>
            <w:r w:rsidR="008C2D5D">
              <w:rPr>
                <w:rStyle w:val="hps"/>
                <w:lang w:val="en"/>
              </w:rPr>
              <w:t xml:space="preserve">automation and </w:t>
            </w:r>
            <w:r w:rsidR="00FC279A">
              <w:rPr>
                <w:rStyle w:val="hps"/>
                <w:lang w:val="en"/>
              </w:rPr>
              <w:t>control</w:t>
            </w:r>
            <w:r>
              <w:rPr>
                <w:rStyle w:val="hps"/>
                <w:lang w:val="en"/>
              </w:rPr>
              <w:t>.</w:t>
            </w:r>
          </w:p>
        </w:tc>
      </w:tr>
      <w:tr w:rsidR="00D60066" w14:paraId="56726421" w14:textId="77777777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E9D2AC" w14:textId="77777777" w:rsidR="00D60066" w:rsidRDefault="00D60066">
            <w:pPr>
              <w:rPr>
                <w:rFonts w:cs="Calibri"/>
                <w:b/>
              </w:rPr>
            </w:pPr>
          </w:p>
          <w:p w14:paraId="5D43DA23" w14:textId="77777777"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14:paraId="0F145FC3" w14:textId="77777777" w:rsidR="00D60066" w:rsidRDefault="00D60066">
            <w:pPr>
              <w:rPr>
                <w:rFonts w:cs="Calibri"/>
                <w:b/>
              </w:rPr>
            </w:pPr>
          </w:p>
          <w:p w14:paraId="1BAA76A9" w14:textId="77777777"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96FB6C" w14:textId="77777777"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14:paraId="3C3849C2" w14:textId="77777777"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14:paraId="74A45739" w14:textId="77777777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7818DB" w14:textId="77777777" w:rsidR="0002746A" w:rsidRDefault="0002746A" w:rsidP="0002746A">
            <w:pPr>
              <w:spacing w:after="120"/>
              <w:rPr>
                <w:rFonts w:cs="Calibri"/>
              </w:rPr>
            </w:pPr>
            <w:r w:rsidRPr="006F3BBD">
              <w:rPr>
                <w:rFonts w:cs="Calibri"/>
              </w:rPr>
              <w:t>Znanje in razumevanje:</w:t>
            </w:r>
          </w:p>
          <w:p w14:paraId="035E85B8" w14:textId="77777777" w:rsidR="0002746A" w:rsidRPr="00AB7C69" w:rsidRDefault="0002746A" w:rsidP="0002746A">
            <w:pPr>
              <w:rPr>
                <w:rFonts w:cs="Calibri"/>
              </w:rPr>
            </w:pPr>
            <w:r w:rsidRPr="00AB7C69">
              <w:rPr>
                <w:rFonts w:cs="Calibri"/>
              </w:rPr>
              <w:t>Po zaključku tega predmeta bo študent zmožen izkazati znanje in razumevanje:</w:t>
            </w:r>
          </w:p>
          <w:p w14:paraId="5C3C9692" w14:textId="77777777" w:rsidR="00E86AE3" w:rsidRPr="00E86AE3" w:rsidRDefault="00E86AE3" w:rsidP="00E86AE3">
            <w:pPr>
              <w:numPr>
                <w:ilvl w:val="0"/>
                <w:numId w:val="7"/>
              </w:numPr>
              <w:ind w:left="284" w:hanging="284"/>
              <w:rPr>
                <w:rFonts w:cs="Calibri"/>
              </w:rPr>
            </w:pPr>
            <w:r w:rsidRPr="00E86AE3">
              <w:rPr>
                <w:rFonts w:cs="Calibri"/>
              </w:rPr>
              <w:t xml:space="preserve">gradnje </w:t>
            </w:r>
            <w:r w:rsidR="00FC279A">
              <w:rPr>
                <w:rFonts w:cs="Calibri"/>
              </w:rPr>
              <w:t xml:space="preserve">inteligentnih </w:t>
            </w:r>
            <w:r w:rsidR="008A4BC5">
              <w:rPr>
                <w:rFonts w:cs="Calibri"/>
              </w:rPr>
              <w:t>sistemov, ki temeljijo</w:t>
            </w:r>
            <w:r w:rsidRPr="00E86AE3">
              <w:rPr>
                <w:rFonts w:cs="Calibri"/>
              </w:rPr>
              <w:t xml:space="preserve"> na </w:t>
            </w:r>
            <w:r w:rsidR="008C2D5D">
              <w:rPr>
                <w:rFonts w:cs="Calibri"/>
              </w:rPr>
              <w:t xml:space="preserve">metodah </w:t>
            </w:r>
            <w:r w:rsidRPr="00E86AE3">
              <w:rPr>
                <w:rFonts w:cs="Calibri"/>
              </w:rPr>
              <w:t xml:space="preserve">razpoznavanju </w:t>
            </w:r>
            <w:r w:rsidR="008C2D5D">
              <w:rPr>
                <w:rFonts w:cs="Calibri"/>
              </w:rPr>
              <w:t>vzorcev</w:t>
            </w:r>
            <w:r w:rsidRPr="00E86AE3">
              <w:rPr>
                <w:rFonts w:cs="Calibri"/>
              </w:rPr>
              <w:t>,</w:t>
            </w:r>
          </w:p>
          <w:p w14:paraId="1B6937C2" w14:textId="77777777" w:rsidR="00E86AE3" w:rsidRPr="00E86AE3" w:rsidRDefault="00E86AE3" w:rsidP="00E86AE3">
            <w:pPr>
              <w:numPr>
                <w:ilvl w:val="0"/>
                <w:numId w:val="7"/>
              </w:numPr>
              <w:ind w:left="284" w:hanging="284"/>
              <w:rPr>
                <w:rFonts w:cs="Calibri"/>
              </w:rPr>
            </w:pPr>
            <w:r w:rsidRPr="00E86AE3">
              <w:rPr>
                <w:rFonts w:cs="Calibri"/>
              </w:rPr>
              <w:t xml:space="preserve">modeliranja določenih </w:t>
            </w:r>
            <w:r w:rsidR="00EC54FC">
              <w:rPr>
                <w:rFonts w:cs="Calibri"/>
              </w:rPr>
              <w:t>umskih</w:t>
            </w:r>
            <w:r w:rsidRPr="00E86AE3">
              <w:rPr>
                <w:rFonts w:cs="Calibri"/>
              </w:rPr>
              <w:t xml:space="preserve"> zmožnosti človeka (zaznavanje in spoznavanje okolja, učenje),</w:t>
            </w:r>
          </w:p>
          <w:p w14:paraId="2E8CC35A" w14:textId="77777777" w:rsidR="00E86AE3" w:rsidRDefault="00E86AE3" w:rsidP="00E86AE3">
            <w:pPr>
              <w:numPr>
                <w:ilvl w:val="0"/>
                <w:numId w:val="7"/>
              </w:numPr>
              <w:spacing w:after="120"/>
              <w:ind w:left="284" w:hanging="284"/>
              <w:rPr>
                <w:rFonts w:cs="Calibri"/>
              </w:rPr>
            </w:pPr>
            <w:r w:rsidRPr="00E86AE3">
              <w:rPr>
                <w:rFonts w:cs="Calibri"/>
              </w:rPr>
              <w:t>metod luščenja značilk, rojenja, razvrščanja in razpoznavanja.</w:t>
            </w:r>
          </w:p>
          <w:p w14:paraId="692F1E2C" w14:textId="77777777" w:rsidR="0028555F" w:rsidRPr="00E86AE3" w:rsidRDefault="0028555F" w:rsidP="00E86AE3">
            <w:pPr>
              <w:spacing w:after="120"/>
              <w:rPr>
                <w:rFonts w:cs="Calibri"/>
              </w:rPr>
            </w:pPr>
            <w:r w:rsidRPr="00E86AE3">
              <w:rPr>
                <w:rFonts w:cs="Calibri"/>
              </w:rPr>
              <w:t>Uporaba znanja:</w:t>
            </w:r>
          </w:p>
          <w:p w14:paraId="4FA56CF4" w14:textId="77777777" w:rsidR="00E86AE3" w:rsidRDefault="00EC54FC" w:rsidP="00E86AE3">
            <w:pPr>
              <w:spacing w:after="120"/>
            </w:pPr>
            <w:r>
              <w:rPr>
                <w:rFonts w:cs="Calibri"/>
              </w:rPr>
              <w:t>Pridobljeno</w:t>
            </w:r>
            <w:r w:rsidRPr="008243F2">
              <w:rPr>
                <w:rFonts w:cs="Calibri"/>
              </w:rPr>
              <w:t xml:space="preserve"> znanj</w:t>
            </w:r>
            <w:r>
              <w:rPr>
                <w:rFonts w:cs="Calibri"/>
              </w:rPr>
              <w:t xml:space="preserve">e bo študent lahko uporabil </w:t>
            </w:r>
            <w:r w:rsidR="00E86AE3" w:rsidRPr="00E86AE3">
              <w:rPr>
                <w:rFonts w:cs="Calibri"/>
              </w:rPr>
              <w:t xml:space="preserve">pri gradnji </w:t>
            </w:r>
            <w:r w:rsidR="00B623AE">
              <w:rPr>
                <w:rFonts w:cs="Calibri"/>
              </w:rPr>
              <w:t>tehniških</w:t>
            </w:r>
            <w:r w:rsidR="003A54AD">
              <w:rPr>
                <w:rFonts w:cs="Calibri"/>
              </w:rPr>
              <w:t xml:space="preserve"> sistemov</w:t>
            </w:r>
            <w:r w:rsidR="00E86AE3" w:rsidRPr="00E86AE3">
              <w:rPr>
                <w:rFonts w:cs="Calibri"/>
              </w:rPr>
              <w:t>, ki lahko z gledanjem</w:t>
            </w:r>
            <w:r>
              <w:rPr>
                <w:rFonts w:cs="Calibri"/>
              </w:rPr>
              <w:t xml:space="preserve">, poslušanjem in </w:t>
            </w:r>
            <w:r w:rsidR="00E86AE3" w:rsidRPr="00E86AE3">
              <w:rPr>
                <w:rFonts w:cs="Calibri"/>
              </w:rPr>
              <w:t xml:space="preserve">tipanjem s simboli opisujejo okolje, ki jih obkroža. Takšni </w:t>
            </w:r>
            <w:r w:rsidR="00923D60">
              <w:rPr>
                <w:rFonts w:cs="Calibri"/>
              </w:rPr>
              <w:t>sistemi</w:t>
            </w:r>
            <w:r w:rsidR="00E86AE3" w:rsidRPr="00E86AE3">
              <w:rPr>
                <w:rFonts w:cs="Calibri"/>
              </w:rPr>
              <w:t xml:space="preserve"> so  nepogrešljiv del  vsakega  inteligentnega  </w:t>
            </w:r>
            <w:r w:rsidR="00B623AE">
              <w:rPr>
                <w:rFonts w:cs="Calibri"/>
              </w:rPr>
              <w:t>(</w:t>
            </w:r>
            <w:r w:rsidR="00E86AE3" w:rsidRPr="00E86AE3">
              <w:rPr>
                <w:rFonts w:cs="Calibri"/>
              </w:rPr>
              <w:t>robotskega</w:t>
            </w:r>
            <w:r w:rsidR="00B623AE">
              <w:rPr>
                <w:rFonts w:cs="Calibri"/>
              </w:rPr>
              <w:t>)</w:t>
            </w:r>
            <w:r w:rsidR="00E86AE3" w:rsidRPr="00E86AE3">
              <w:rPr>
                <w:rFonts w:cs="Calibri"/>
              </w:rPr>
              <w:t xml:space="preserve"> sistema,  lahko  pa  jih uporabljamo   tudi  kot  samostojne  izdelke  visoke   tehnološke vrednosti.</w:t>
            </w:r>
            <w:r w:rsidR="00E86AE3">
              <w:rPr>
                <w:rFonts w:cs="Calibri"/>
              </w:rPr>
              <w:t xml:space="preserve"> </w:t>
            </w:r>
            <w:r w:rsidR="00E86AE3" w:rsidRPr="00341F3F">
              <w:t xml:space="preserve">Študent bo zmožen kritično ovrednotiti skladnost med pridobljenim znanjem ter uporabo konceptov iz teorije  </w:t>
            </w:r>
            <w:r w:rsidR="00E86AE3">
              <w:t xml:space="preserve">razpoznavanja vzorcev </w:t>
            </w:r>
            <w:r w:rsidR="00E86AE3" w:rsidRPr="00341F3F">
              <w:t>v praksi.</w:t>
            </w:r>
          </w:p>
          <w:p w14:paraId="1851A6DB" w14:textId="77777777" w:rsidR="00E86AE3" w:rsidRDefault="00E86AE3" w:rsidP="00E86AE3">
            <w:pPr>
              <w:spacing w:after="120"/>
              <w:rPr>
                <w:rFonts w:cs="Calibri"/>
              </w:rPr>
            </w:pPr>
            <w:r>
              <w:rPr>
                <w:rFonts w:cs="Calibri"/>
              </w:rPr>
              <w:t>Prenosljive spretnosti:</w:t>
            </w:r>
          </w:p>
          <w:p w14:paraId="0F7AEDB6" w14:textId="77777777" w:rsidR="00E86AE3" w:rsidRDefault="00E86AE3" w:rsidP="00E86AE3">
            <w:r>
              <w:t>Študent si bo pridobil spretnosti:</w:t>
            </w:r>
          </w:p>
          <w:p w14:paraId="79FE23E6" w14:textId="77777777" w:rsidR="00E86AE3" w:rsidRDefault="00E86AE3" w:rsidP="00E86AE3">
            <w:pPr>
              <w:pStyle w:val="ListParagraph"/>
              <w:numPr>
                <w:ilvl w:val="0"/>
                <w:numId w:val="9"/>
              </w:numPr>
              <w:ind w:left="284" w:hanging="284"/>
            </w:pPr>
            <w:r>
              <w:t xml:space="preserve">uporabe literature ter drugih virov s področja razpoznavanja vzorcev, strojnega učenja in umetne inteligence. </w:t>
            </w:r>
          </w:p>
          <w:p w14:paraId="25B42505" w14:textId="77777777" w:rsidR="00B623AE" w:rsidRPr="00E80392" w:rsidRDefault="00B623AE" w:rsidP="00B623AE">
            <w:pPr>
              <w:pStyle w:val="ListParagraph"/>
              <w:numPr>
                <w:ilvl w:val="0"/>
                <w:numId w:val="11"/>
              </w:numPr>
              <w:ind w:left="284" w:hanging="284"/>
              <w:rPr>
                <w:rFonts w:cs="Calibri"/>
              </w:rPr>
            </w:pPr>
            <w:r w:rsidRPr="00E80392">
              <w:rPr>
                <w:rFonts w:cs="Calibri"/>
              </w:rPr>
              <w:t xml:space="preserve">uporaba </w:t>
            </w:r>
            <w:r>
              <w:rPr>
                <w:rFonts w:cs="Calibri"/>
              </w:rPr>
              <w:t xml:space="preserve">računalniških </w:t>
            </w:r>
            <w:r w:rsidRPr="00E80392">
              <w:rPr>
                <w:rFonts w:cs="Calibri"/>
              </w:rPr>
              <w:t xml:space="preserve">razvojnih orodij in okolij za programiranje </w:t>
            </w:r>
            <w:r w:rsidR="00E86AE3">
              <w:t>(</w:t>
            </w:r>
            <w:r>
              <w:rPr>
                <w:rFonts w:cs="Calibri"/>
              </w:rPr>
              <w:t>pisanje programov</w:t>
            </w:r>
            <w:r w:rsidRPr="00E80392">
              <w:rPr>
                <w:rFonts w:cs="Calibri"/>
              </w:rPr>
              <w:t xml:space="preserve"> v enem od programskih jezikov C/C++, </w:t>
            </w:r>
            <w:r>
              <w:rPr>
                <w:rFonts w:cs="Calibri"/>
              </w:rPr>
              <w:t xml:space="preserve">C#, </w:t>
            </w:r>
            <w:r w:rsidRPr="00E80392">
              <w:rPr>
                <w:rFonts w:cs="Calibri"/>
              </w:rPr>
              <w:t xml:space="preserve">Java, </w:t>
            </w:r>
            <w:proofErr w:type="spellStart"/>
            <w:r>
              <w:rPr>
                <w:rFonts w:cs="Calibri"/>
              </w:rPr>
              <w:t>Python</w:t>
            </w:r>
            <w:proofErr w:type="spellEnd"/>
            <w:r>
              <w:rPr>
                <w:rFonts w:cs="Calibri"/>
              </w:rPr>
              <w:t xml:space="preserve"> </w:t>
            </w:r>
            <w:r w:rsidRPr="00E80392">
              <w:rPr>
                <w:rFonts w:cs="Calibri"/>
              </w:rPr>
              <w:t xml:space="preserve">ali z uporabo </w:t>
            </w:r>
            <w:r w:rsidR="007D778E">
              <w:rPr>
                <w:rFonts w:cs="Calibri"/>
              </w:rPr>
              <w:t>razvojnega okolja</w:t>
            </w:r>
            <w:r w:rsidRPr="00E80392">
              <w:rPr>
                <w:rFonts w:cs="Calibri"/>
              </w:rPr>
              <w:t xml:space="preserve"> </w:t>
            </w:r>
            <w:proofErr w:type="spellStart"/>
            <w:r w:rsidRPr="00E80392">
              <w:rPr>
                <w:rFonts w:cs="Calibri"/>
              </w:rPr>
              <w:t>MatLab</w:t>
            </w:r>
            <w:proofErr w:type="spellEnd"/>
            <w:r w:rsidRPr="00E80392">
              <w:rPr>
                <w:rFonts w:cs="Calibri"/>
              </w:rPr>
              <w:t xml:space="preserve">), </w:t>
            </w:r>
          </w:p>
          <w:p w14:paraId="0AFCEB0A" w14:textId="77777777" w:rsidR="00B623AE" w:rsidRPr="00E80392" w:rsidRDefault="00B623AE" w:rsidP="00B623AE">
            <w:pPr>
              <w:pStyle w:val="ListParagraph"/>
              <w:numPr>
                <w:ilvl w:val="0"/>
                <w:numId w:val="11"/>
              </w:numPr>
              <w:ind w:left="284" w:hanging="284"/>
              <w:rPr>
                <w:rFonts w:cs="Calibri"/>
              </w:rPr>
            </w:pPr>
            <w:r w:rsidRPr="00E80392">
              <w:rPr>
                <w:rFonts w:cs="Calibri"/>
              </w:rPr>
              <w:t>reševanja problemov: analiza problema, načrtovanje algoritma, implementacija programa in testiranje programa,</w:t>
            </w:r>
          </w:p>
          <w:p w14:paraId="23D19748" w14:textId="77777777" w:rsidR="00E86AE3" w:rsidRPr="00E86AE3" w:rsidRDefault="00E86AE3" w:rsidP="008C2D5D"/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A564EC" w14:textId="77777777"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1D7B50" w14:textId="77777777" w:rsidR="0002746A" w:rsidRPr="00BC201F" w:rsidRDefault="002130C7" w:rsidP="0002746A">
            <w:pPr>
              <w:spacing w:after="120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Knowledge and </w:t>
            </w:r>
            <w:r w:rsidR="0002746A" w:rsidRPr="00BC201F">
              <w:rPr>
                <w:rFonts w:cs="Calibri"/>
                <w:lang w:val="en-GB"/>
              </w:rPr>
              <w:t>understanding:</w:t>
            </w:r>
          </w:p>
          <w:p w14:paraId="64109423" w14:textId="77777777" w:rsidR="0002746A" w:rsidRPr="00BC201F" w:rsidRDefault="0002746A" w:rsidP="0002746A">
            <w:pPr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 xml:space="preserve">After completing this course the student will be able to demonstrate </w:t>
            </w:r>
            <w:r w:rsidR="007232E3">
              <w:rPr>
                <w:rFonts w:cs="Calibri"/>
                <w:lang w:val="en-GB"/>
              </w:rPr>
              <w:t xml:space="preserve">a </w:t>
            </w:r>
            <w:r w:rsidRPr="00BC201F">
              <w:rPr>
                <w:rFonts w:cs="Calibri"/>
                <w:lang w:val="en-GB"/>
              </w:rPr>
              <w:t>knowledge and understanding of</w:t>
            </w:r>
            <w:r w:rsidR="007232E3">
              <w:rPr>
                <w:rFonts w:cs="Calibri"/>
                <w:lang w:val="en-GB"/>
              </w:rPr>
              <w:t xml:space="preserve"> the</w:t>
            </w:r>
            <w:r w:rsidRPr="00BC201F">
              <w:rPr>
                <w:rFonts w:cs="Calibri"/>
                <w:lang w:val="en-GB"/>
              </w:rPr>
              <w:t>:</w:t>
            </w:r>
          </w:p>
          <w:p w14:paraId="6B0FE817" w14:textId="77777777" w:rsidR="00F547F3" w:rsidRDefault="0002746A" w:rsidP="00E86AE3">
            <w:pPr>
              <w:pStyle w:val="ListParagraph"/>
              <w:numPr>
                <w:ilvl w:val="0"/>
                <w:numId w:val="8"/>
              </w:numPr>
              <w:spacing w:after="120"/>
              <w:ind w:left="232" w:hanging="232"/>
              <w:rPr>
                <w:rFonts w:cs="Calibri"/>
                <w:lang w:val="en-GB"/>
              </w:rPr>
            </w:pPr>
            <w:r w:rsidRPr="0002746A">
              <w:rPr>
                <w:rFonts w:cs="Calibri"/>
                <w:lang w:val="en-GB"/>
              </w:rPr>
              <w:t xml:space="preserve">construction of </w:t>
            </w:r>
            <w:r>
              <w:rPr>
                <w:rFonts w:cs="Calibri"/>
                <w:lang w:val="en-GB"/>
              </w:rPr>
              <w:t xml:space="preserve">intelligent </w:t>
            </w:r>
            <w:r w:rsidRPr="0002746A">
              <w:rPr>
                <w:rFonts w:cs="Calibri"/>
                <w:lang w:val="en-GB"/>
              </w:rPr>
              <w:t>systems based on</w:t>
            </w:r>
            <w:r w:rsidR="008C2D5D">
              <w:rPr>
                <w:rFonts w:cs="Calibri"/>
                <w:lang w:val="en-GB"/>
              </w:rPr>
              <w:t xml:space="preserve"> pattern</w:t>
            </w:r>
            <w:r w:rsidR="007232E3">
              <w:rPr>
                <w:rFonts w:cs="Calibri"/>
                <w:lang w:val="en-GB"/>
              </w:rPr>
              <w:t>-</w:t>
            </w:r>
            <w:r w:rsidR="008C2D5D">
              <w:rPr>
                <w:rFonts w:cs="Calibri"/>
                <w:lang w:val="en-GB"/>
              </w:rPr>
              <w:t xml:space="preserve">recognition techniques </w:t>
            </w:r>
            <w:r w:rsidR="00EC54FC">
              <w:rPr>
                <w:rFonts w:cs="Calibri"/>
                <w:lang w:val="en-GB"/>
              </w:rPr>
              <w:t>,</w:t>
            </w:r>
          </w:p>
          <w:p w14:paraId="5C47B157" w14:textId="77777777" w:rsidR="008A4BC5" w:rsidRDefault="008A4BC5" w:rsidP="00E86AE3">
            <w:pPr>
              <w:pStyle w:val="ListParagraph"/>
              <w:numPr>
                <w:ilvl w:val="0"/>
                <w:numId w:val="8"/>
              </w:numPr>
              <w:spacing w:after="120"/>
              <w:ind w:left="232" w:hanging="232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modelling of certain human </w:t>
            </w:r>
            <w:r w:rsidR="00EC54FC">
              <w:rPr>
                <w:rFonts w:cs="Calibri"/>
                <w:lang w:val="en-GB"/>
              </w:rPr>
              <w:t xml:space="preserve">mental </w:t>
            </w:r>
            <w:r>
              <w:rPr>
                <w:rFonts w:cs="Calibri"/>
                <w:lang w:val="en-GB"/>
              </w:rPr>
              <w:t>capabilities (perception, cognition, learning)</w:t>
            </w:r>
            <w:r w:rsidR="00EC54FC">
              <w:rPr>
                <w:rFonts w:cs="Calibri"/>
                <w:lang w:val="en-GB"/>
              </w:rPr>
              <w:t>,</w:t>
            </w:r>
          </w:p>
          <w:p w14:paraId="456B4187" w14:textId="77777777" w:rsidR="00EC54FC" w:rsidRDefault="00EC54FC" w:rsidP="00E86AE3">
            <w:pPr>
              <w:pStyle w:val="ListParagraph"/>
              <w:numPr>
                <w:ilvl w:val="0"/>
                <w:numId w:val="8"/>
              </w:numPr>
              <w:spacing w:after="120"/>
              <w:ind w:left="232" w:hanging="232"/>
              <w:rPr>
                <w:rFonts w:cs="Calibri"/>
                <w:lang w:val="en-GB"/>
              </w:rPr>
            </w:pPr>
            <w:proofErr w:type="gramStart"/>
            <w:r>
              <w:rPr>
                <w:rFonts w:cs="Calibri"/>
                <w:lang w:val="en-GB"/>
              </w:rPr>
              <w:t>pattern</w:t>
            </w:r>
            <w:r w:rsidR="007232E3">
              <w:rPr>
                <w:rFonts w:cs="Calibri"/>
                <w:lang w:val="en-GB"/>
              </w:rPr>
              <w:t>-</w:t>
            </w:r>
            <w:r>
              <w:rPr>
                <w:rFonts w:cs="Calibri"/>
                <w:lang w:val="en-GB"/>
              </w:rPr>
              <w:t>feature</w:t>
            </w:r>
            <w:proofErr w:type="gramEnd"/>
            <w:r>
              <w:rPr>
                <w:rFonts w:cs="Calibri"/>
                <w:lang w:val="en-GB"/>
              </w:rPr>
              <w:t xml:space="preserve"> extraction methods, clustering, classification and recognition.</w:t>
            </w:r>
          </w:p>
          <w:p w14:paraId="3EBDB99A" w14:textId="77777777" w:rsidR="0028555F" w:rsidRPr="00BC201F" w:rsidRDefault="0028555F" w:rsidP="0028555F">
            <w:pPr>
              <w:spacing w:after="120"/>
              <w:ind w:left="17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The use of knowledge:</w:t>
            </w:r>
          </w:p>
          <w:p w14:paraId="0F860F75" w14:textId="77777777" w:rsidR="00B623AE" w:rsidRDefault="0028555F" w:rsidP="00B623AE">
            <w:pPr>
              <w:spacing w:after="120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The student will be able to use the acquired knowledge to</w:t>
            </w:r>
            <w:r w:rsidR="003A54AD">
              <w:rPr>
                <w:rFonts w:cs="Calibri"/>
                <w:lang w:val="en-GB"/>
              </w:rPr>
              <w:t xml:space="preserve"> construct </w:t>
            </w:r>
            <w:r w:rsidR="00B623AE">
              <w:rPr>
                <w:rFonts w:cs="Calibri"/>
                <w:lang w:val="en-GB"/>
              </w:rPr>
              <w:t>technical</w:t>
            </w:r>
            <w:r w:rsidR="003A54AD">
              <w:rPr>
                <w:rFonts w:cs="Calibri"/>
                <w:lang w:val="en-GB"/>
              </w:rPr>
              <w:t xml:space="preserve"> systems that are able to symbolically describe their environment </w:t>
            </w:r>
            <w:r w:rsidR="00923D60">
              <w:rPr>
                <w:rFonts w:cs="Calibri"/>
                <w:lang w:val="en-GB"/>
              </w:rPr>
              <w:t>by</w:t>
            </w:r>
            <w:r w:rsidR="003A54AD">
              <w:rPr>
                <w:rFonts w:cs="Calibri"/>
                <w:lang w:val="en-GB"/>
              </w:rPr>
              <w:t xml:space="preserve"> watching, listening and sensing</w:t>
            </w:r>
            <w:r w:rsidR="00923D60">
              <w:rPr>
                <w:rFonts w:cs="Calibri"/>
                <w:lang w:val="en-GB"/>
              </w:rPr>
              <w:t>.</w:t>
            </w:r>
            <w:r w:rsidR="00B623AE">
              <w:rPr>
                <w:rFonts w:cs="Calibri"/>
                <w:lang w:val="en-GB"/>
              </w:rPr>
              <w:t xml:space="preserve"> Such systems are an essential part of all intelligent (robotic) systems, or are used as stand-alone products </w:t>
            </w:r>
            <w:r w:rsidR="007232E3">
              <w:rPr>
                <w:rFonts w:cs="Calibri"/>
                <w:lang w:val="en-GB"/>
              </w:rPr>
              <w:t>with</w:t>
            </w:r>
            <w:r w:rsidR="00B623AE">
              <w:rPr>
                <w:rFonts w:cs="Calibri"/>
                <w:lang w:val="en-GB"/>
              </w:rPr>
              <w:t xml:space="preserve"> high technological values.  </w:t>
            </w:r>
            <w:r w:rsidR="00B623AE">
              <w:rPr>
                <w:rStyle w:val="hps"/>
                <w:lang w:val="en"/>
              </w:rPr>
              <w:t>The student will be</w:t>
            </w:r>
            <w:r w:rsidR="00B623AE">
              <w:rPr>
                <w:lang w:val="en"/>
              </w:rPr>
              <w:t xml:space="preserve"> </w:t>
            </w:r>
            <w:r w:rsidR="00B623AE">
              <w:rPr>
                <w:rStyle w:val="hps"/>
                <w:lang w:val="en"/>
              </w:rPr>
              <w:t>able to</w:t>
            </w:r>
            <w:r w:rsidR="00B623AE">
              <w:rPr>
                <w:lang w:val="en"/>
              </w:rPr>
              <w:t xml:space="preserve"> </w:t>
            </w:r>
            <w:r w:rsidR="00B623AE">
              <w:rPr>
                <w:rStyle w:val="hps"/>
                <w:lang w:val="en"/>
              </w:rPr>
              <w:t>critically evaluate the</w:t>
            </w:r>
            <w:r w:rsidR="00B623AE">
              <w:rPr>
                <w:lang w:val="en"/>
              </w:rPr>
              <w:t xml:space="preserve"> </w:t>
            </w:r>
            <w:r w:rsidR="00B623AE">
              <w:rPr>
                <w:rStyle w:val="hps"/>
                <w:lang w:val="en"/>
              </w:rPr>
              <w:t>consistency between the</w:t>
            </w:r>
            <w:r w:rsidR="00B623AE">
              <w:rPr>
                <w:lang w:val="en"/>
              </w:rPr>
              <w:t xml:space="preserve"> </w:t>
            </w:r>
            <w:r w:rsidR="00B623AE">
              <w:rPr>
                <w:rStyle w:val="hps"/>
                <w:lang w:val="en"/>
              </w:rPr>
              <w:t>acquired knowledge</w:t>
            </w:r>
            <w:r w:rsidR="00B623AE">
              <w:rPr>
                <w:lang w:val="en"/>
              </w:rPr>
              <w:t xml:space="preserve"> </w:t>
            </w:r>
            <w:r w:rsidR="00B623AE">
              <w:rPr>
                <w:rStyle w:val="hps"/>
                <w:lang w:val="en"/>
              </w:rPr>
              <w:t>and</w:t>
            </w:r>
            <w:r w:rsidR="00B623AE">
              <w:rPr>
                <w:lang w:val="en"/>
              </w:rPr>
              <w:t xml:space="preserve"> the </w:t>
            </w:r>
            <w:r w:rsidR="00B623AE">
              <w:rPr>
                <w:rStyle w:val="hps"/>
                <w:lang w:val="en"/>
              </w:rPr>
              <w:t>application of the concepts of the pattern</w:t>
            </w:r>
            <w:r w:rsidR="007232E3">
              <w:rPr>
                <w:rStyle w:val="hps"/>
                <w:lang w:val="en"/>
              </w:rPr>
              <w:t>-</w:t>
            </w:r>
            <w:r w:rsidR="00B623AE">
              <w:rPr>
                <w:rStyle w:val="hps"/>
                <w:lang w:val="en"/>
              </w:rPr>
              <w:t>recognition theory in practice.</w:t>
            </w:r>
            <w:r w:rsidR="00B623AE">
              <w:rPr>
                <w:rFonts w:cs="Calibri"/>
                <w:lang w:val="en-GB"/>
              </w:rPr>
              <w:t xml:space="preserve"> </w:t>
            </w:r>
          </w:p>
          <w:p w14:paraId="250BAC0F" w14:textId="77777777" w:rsidR="00B623AE" w:rsidRPr="00BC201F" w:rsidRDefault="00B623AE" w:rsidP="00B623AE">
            <w:pPr>
              <w:spacing w:after="120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Transferable skills:</w:t>
            </w:r>
          </w:p>
          <w:p w14:paraId="4BD489E6" w14:textId="77777777" w:rsidR="00B623AE" w:rsidRPr="007D778E" w:rsidRDefault="00B623AE" w:rsidP="00B623AE">
            <w:pPr>
              <w:numPr>
                <w:ilvl w:val="0"/>
                <w:numId w:val="10"/>
              </w:numPr>
              <w:ind w:left="284" w:hanging="284"/>
              <w:rPr>
                <w:rFonts w:cs="Calibri"/>
                <w:lang w:val="en-GB"/>
              </w:rPr>
            </w:pPr>
            <w:r w:rsidRPr="007D778E">
              <w:rPr>
                <w:rFonts w:cs="Calibri"/>
                <w:lang w:val="en-GB"/>
              </w:rPr>
              <w:t>the use of literature and other resources in the fields of pattern recognition, machine learning and artificial intelligence;</w:t>
            </w:r>
          </w:p>
          <w:p w14:paraId="33BB1D37" w14:textId="77777777" w:rsidR="00B623AE" w:rsidRPr="007D778E" w:rsidRDefault="00B623AE" w:rsidP="00B623AE">
            <w:pPr>
              <w:numPr>
                <w:ilvl w:val="0"/>
                <w:numId w:val="10"/>
              </w:numPr>
              <w:ind w:left="284" w:hanging="284"/>
              <w:rPr>
                <w:rFonts w:cs="Calibri"/>
                <w:lang w:val="en-GB"/>
              </w:rPr>
            </w:pPr>
            <w:r w:rsidRPr="007D778E">
              <w:rPr>
                <w:rFonts w:cs="Calibri"/>
                <w:lang w:val="en-GB"/>
              </w:rPr>
              <w:t xml:space="preserve">the use of development tools and environments for computer programming (writing computer programs in different programming languages, such as C/C++, C#, Java, Python, or </w:t>
            </w:r>
            <w:r w:rsidR="00971496" w:rsidRPr="007D778E">
              <w:rPr>
                <w:rFonts w:cs="Calibri"/>
                <w:lang w:val="en-GB"/>
              </w:rPr>
              <w:t xml:space="preserve">using the </w:t>
            </w:r>
            <w:proofErr w:type="spellStart"/>
            <w:r w:rsidRPr="007D778E">
              <w:rPr>
                <w:rFonts w:cs="Calibri"/>
                <w:lang w:val="en-GB"/>
              </w:rPr>
              <w:t>Matlab</w:t>
            </w:r>
            <w:proofErr w:type="spellEnd"/>
            <w:r w:rsidR="00971496" w:rsidRPr="007D778E">
              <w:rPr>
                <w:rFonts w:cs="Calibri"/>
                <w:lang w:val="en-GB"/>
              </w:rPr>
              <w:t xml:space="preserve"> </w:t>
            </w:r>
            <w:r w:rsidR="007D778E" w:rsidRPr="007D778E">
              <w:rPr>
                <w:rFonts w:cs="Calibri"/>
                <w:lang w:val="en-GB"/>
              </w:rPr>
              <w:t xml:space="preserve">development </w:t>
            </w:r>
            <w:r w:rsidR="00971496" w:rsidRPr="007D778E">
              <w:rPr>
                <w:rFonts w:cs="Calibri"/>
                <w:lang w:val="en-GB"/>
              </w:rPr>
              <w:t>environment</w:t>
            </w:r>
            <w:r w:rsidRPr="007D778E">
              <w:rPr>
                <w:rFonts w:cs="Calibri"/>
                <w:lang w:val="en-GB"/>
              </w:rPr>
              <w:t>);</w:t>
            </w:r>
          </w:p>
          <w:p w14:paraId="2C5C8699" w14:textId="77777777" w:rsidR="0028555F" w:rsidRPr="00B623AE" w:rsidRDefault="00B623AE" w:rsidP="008C2D5D">
            <w:pPr>
              <w:numPr>
                <w:ilvl w:val="0"/>
                <w:numId w:val="10"/>
              </w:numPr>
              <w:ind w:left="284" w:hanging="284"/>
              <w:rPr>
                <w:rFonts w:cs="Calibri"/>
                <w:lang w:val="en-GB"/>
              </w:rPr>
            </w:pPr>
            <w:proofErr w:type="gramStart"/>
            <w:r w:rsidRPr="007D778E">
              <w:rPr>
                <w:rFonts w:cs="Calibri"/>
                <w:lang w:val="en-GB"/>
              </w:rPr>
              <w:t>problem</w:t>
            </w:r>
            <w:proofErr w:type="gramEnd"/>
            <w:r w:rsidRPr="007D778E">
              <w:rPr>
                <w:rFonts w:cs="Calibri"/>
                <w:lang w:val="en-GB"/>
              </w:rPr>
              <w:t xml:space="preserve"> solving: problem analysis, algorithm design, implement</w:t>
            </w:r>
            <w:r w:rsidR="008C2D5D" w:rsidRPr="007D778E">
              <w:rPr>
                <w:rFonts w:cs="Calibri"/>
                <w:lang w:val="en-GB"/>
              </w:rPr>
              <w:t>ation and testing of a program.</w:t>
            </w:r>
          </w:p>
        </w:tc>
      </w:tr>
      <w:tr w:rsidR="000B2261" w14:paraId="086A000F" w14:textId="77777777" w:rsidTr="008C2D5D">
        <w:trPr>
          <w:trHeight w:val="80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1606" w14:textId="77777777"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0C8CE" w14:textId="77777777"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84DE" w14:textId="77777777" w:rsidR="000B2261" w:rsidRDefault="000B2261">
            <w:pPr>
              <w:rPr>
                <w:rFonts w:cs="Calibri"/>
              </w:rPr>
            </w:pPr>
          </w:p>
        </w:tc>
      </w:tr>
      <w:tr w:rsidR="000B2261" w14:paraId="68C81993" w14:textId="77777777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90F6E5" w14:textId="77777777" w:rsidR="000B2261" w:rsidRDefault="000B2261">
            <w:pPr>
              <w:rPr>
                <w:rFonts w:cs="Calibri"/>
                <w:b/>
              </w:rPr>
            </w:pPr>
          </w:p>
          <w:p w14:paraId="055C98EB" w14:textId="77777777"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lastRenderedPageBreak/>
              <w:t>Metode poučevanja in učenja:</w:t>
            </w:r>
          </w:p>
        </w:tc>
        <w:tc>
          <w:tcPr>
            <w:tcW w:w="142" w:type="dxa"/>
          </w:tcPr>
          <w:p w14:paraId="4C632E29" w14:textId="77777777" w:rsidR="000B2261" w:rsidRDefault="000B2261">
            <w:pPr>
              <w:rPr>
                <w:rFonts w:cs="Calibri"/>
                <w:b/>
              </w:rPr>
            </w:pPr>
          </w:p>
          <w:p w14:paraId="13EEBCFB" w14:textId="77777777"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493BE" w14:textId="77777777" w:rsidR="000B2261" w:rsidRDefault="000B2261">
            <w:pPr>
              <w:rPr>
                <w:rFonts w:cs="Calibri"/>
                <w:b/>
              </w:rPr>
            </w:pPr>
          </w:p>
          <w:p w14:paraId="1E34C075" w14:textId="77777777" w:rsidR="000B2261" w:rsidRDefault="000B2261">
            <w:pPr>
              <w:rPr>
                <w:rFonts w:cs="Calibri"/>
                <w:b/>
              </w:rPr>
            </w:pPr>
            <w:r w:rsidRPr="003923D1">
              <w:rPr>
                <w:rFonts w:cs="Calibri"/>
                <w:b/>
                <w:szCs w:val="22"/>
                <w:lang w:val="en-GB"/>
              </w:rPr>
              <w:lastRenderedPageBreak/>
              <w:t>Learning and teaching methods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3923D1" w14:paraId="2705976D" w14:textId="77777777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0AC5" w14:textId="77777777" w:rsidR="003923D1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cs="Calibri"/>
              </w:rPr>
            </w:pPr>
            <w:r w:rsidRPr="000F6F47">
              <w:rPr>
                <w:rFonts w:cs="Calibri"/>
              </w:rPr>
              <w:lastRenderedPageBreak/>
              <w:t xml:space="preserve">predavanja, </w:t>
            </w:r>
          </w:p>
          <w:p w14:paraId="4DCC16C2" w14:textId="77777777" w:rsidR="003923D1" w:rsidRPr="000F6F47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cs="Calibri"/>
              </w:rPr>
            </w:pPr>
            <w:r>
              <w:rPr>
                <w:rFonts w:cs="Calibri"/>
              </w:rPr>
              <w:t>laboratorijske vaje in projekti,</w:t>
            </w:r>
          </w:p>
          <w:p w14:paraId="2991FF99" w14:textId="77777777" w:rsidR="003923D1" w:rsidRPr="006F3BBD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cs="Calibri"/>
              </w:rPr>
            </w:pPr>
            <w:r w:rsidRPr="000F6F47">
              <w:rPr>
                <w:rFonts w:cs="Calibri"/>
              </w:rPr>
              <w:t>reševanje domačih nalog</w:t>
            </w:r>
            <w:r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525E" w14:textId="77777777" w:rsidR="003923D1" w:rsidRPr="00C72078" w:rsidRDefault="003923D1" w:rsidP="00A258E4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CC6B" w14:textId="77777777" w:rsidR="003923D1" w:rsidRPr="00BC201F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 xml:space="preserve">lectures, </w:t>
            </w:r>
          </w:p>
          <w:p w14:paraId="3A8210C5" w14:textId="77777777" w:rsidR="003923D1" w:rsidRPr="00BC201F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laboratory exercises and projects,</w:t>
            </w:r>
          </w:p>
          <w:p w14:paraId="2ACA1EA0" w14:textId="77777777" w:rsidR="003923D1" w:rsidRPr="00BC201F" w:rsidRDefault="003923D1" w:rsidP="00A258E4">
            <w:pPr>
              <w:numPr>
                <w:ilvl w:val="0"/>
                <w:numId w:val="6"/>
              </w:numPr>
              <w:ind w:left="284" w:hanging="284"/>
              <w:rPr>
                <w:rFonts w:cs="Calibri"/>
                <w:lang w:val="en-GB"/>
              </w:rPr>
            </w:pPr>
            <w:proofErr w:type="gramStart"/>
            <w:r w:rsidRPr="00BC201F">
              <w:rPr>
                <w:rFonts w:cs="Calibri"/>
                <w:lang w:val="en-GB"/>
              </w:rPr>
              <w:t>coursework</w:t>
            </w:r>
            <w:proofErr w:type="gramEnd"/>
            <w:r w:rsidRPr="00BC201F">
              <w:rPr>
                <w:rFonts w:cs="Calibri"/>
                <w:lang w:val="en-GB"/>
              </w:rPr>
              <w:t>.</w:t>
            </w:r>
          </w:p>
        </w:tc>
      </w:tr>
      <w:tr w:rsidR="000B2261" w14:paraId="3111421E" w14:textId="77777777" w:rsidTr="000B2261"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8EE606" w14:textId="77777777" w:rsidR="000B2261" w:rsidRDefault="000B2261">
            <w:pPr>
              <w:rPr>
                <w:rFonts w:cs="Calibri"/>
                <w:b/>
              </w:rPr>
            </w:pPr>
          </w:p>
          <w:p w14:paraId="311B3B37" w14:textId="77777777"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BB67F2" w14:textId="77777777"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14:paraId="3C8FAD3E" w14:textId="77777777" w:rsidR="000B2261" w:rsidRPr="003923D1" w:rsidRDefault="000B2261">
            <w:pPr>
              <w:rPr>
                <w:rFonts w:cs="Calibri"/>
                <w:b/>
                <w:lang w:val="en-GB"/>
              </w:rPr>
            </w:pPr>
            <w:r w:rsidRPr="003923D1">
              <w:rPr>
                <w:rFonts w:cs="Calibri"/>
                <w:szCs w:val="22"/>
                <w:lang w:val="en-GB"/>
              </w:rPr>
              <w:t>Weight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F606CD" w14:textId="77777777" w:rsidR="000B2261" w:rsidRDefault="000B2261">
            <w:pPr>
              <w:rPr>
                <w:rFonts w:cs="Calibri"/>
                <w:b/>
              </w:rPr>
            </w:pPr>
          </w:p>
          <w:p w14:paraId="6F6FDA29" w14:textId="77777777" w:rsidR="000B2261" w:rsidRPr="003923D1" w:rsidRDefault="000B2261">
            <w:pPr>
              <w:rPr>
                <w:rFonts w:cs="Calibri"/>
                <w:b/>
                <w:lang w:val="en-GB"/>
              </w:rPr>
            </w:pPr>
            <w:r w:rsidRPr="003923D1">
              <w:rPr>
                <w:rFonts w:cs="Calibri"/>
                <w:b/>
                <w:szCs w:val="22"/>
                <w:lang w:val="en-GB"/>
              </w:rPr>
              <w:t>Assessment:</w:t>
            </w:r>
          </w:p>
        </w:tc>
      </w:tr>
      <w:tr w:rsidR="003923D1" w14:paraId="7C303A86" w14:textId="77777777" w:rsidTr="004437CB">
        <w:trPr>
          <w:trHeight w:val="53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5009" w14:textId="77777777" w:rsidR="00E94E1E" w:rsidRDefault="00E94E1E" w:rsidP="00E94E1E">
            <w:pPr>
              <w:rPr>
                <w:rFonts w:cs="Calibri"/>
              </w:rPr>
            </w:pPr>
            <w:r>
              <w:rPr>
                <w:rFonts w:cs="Calibri"/>
              </w:rPr>
              <w:t xml:space="preserve">Način: </w:t>
            </w:r>
            <w:r w:rsidR="00C125A7">
              <w:rPr>
                <w:rFonts w:cs="Calibri"/>
              </w:rPr>
              <w:t xml:space="preserve">domače naloge, laboratorijske vaje, </w:t>
            </w:r>
            <w:r>
              <w:rPr>
                <w:rFonts w:cs="Calibri"/>
              </w:rPr>
              <w:t>projekt, pisni izpit, ustni izpit.</w:t>
            </w:r>
          </w:p>
          <w:p w14:paraId="056572FE" w14:textId="77777777" w:rsidR="00E94E1E" w:rsidRDefault="00E94E1E" w:rsidP="00E94E1E">
            <w:r>
              <w:t>Ocene od 1 do vključno 5 so negativne, ocene od vključno 6 do 10 so pozitivne.</w:t>
            </w:r>
          </w:p>
          <w:p w14:paraId="1FF92835" w14:textId="77777777" w:rsidR="00E94E1E" w:rsidRDefault="00E94E1E" w:rsidP="00E94E1E">
            <w:r>
              <w:t>Pozitivna ocena laboratorijskih</w:t>
            </w:r>
            <w:r w:rsidR="00C125A7">
              <w:t xml:space="preserve"> vaj </w:t>
            </w:r>
            <w:r>
              <w:t>je pogoj za pristop k izpitu.</w:t>
            </w:r>
          </w:p>
          <w:p w14:paraId="348839FE" w14:textId="77777777" w:rsidR="00E94E1E" w:rsidRDefault="00E94E1E" w:rsidP="00E94E1E">
            <w:pPr>
              <w:rPr>
                <w:rFonts w:cs="Calibri"/>
              </w:rPr>
            </w:pPr>
          </w:p>
          <w:p w14:paraId="69259CB6" w14:textId="77777777" w:rsidR="00E94E1E" w:rsidRPr="00E94E1E" w:rsidRDefault="00E94E1E" w:rsidP="00E94E1E">
            <w:r>
              <w:t>Prispevki k oceni:</w:t>
            </w:r>
          </w:p>
          <w:p w14:paraId="62F9F158" w14:textId="77777777" w:rsidR="003923D1" w:rsidRDefault="003923D1" w:rsidP="001B326D">
            <w:pPr>
              <w:numPr>
                <w:ilvl w:val="0"/>
                <w:numId w:val="15"/>
              </w:numPr>
              <w:rPr>
                <w:rFonts w:cs="Calibri"/>
              </w:rPr>
            </w:pPr>
            <w:r>
              <w:rPr>
                <w:rFonts w:cs="Calibri"/>
              </w:rPr>
              <w:t>domače naloge,</w:t>
            </w:r>
          </w:p>
          <w:p w14:paraId="29ACA725" w14:textId="77777777" w:rsidR="003923D1" w:rsidRDefault="003923D1" w:rsidP="001B326D">
            <w:pPr>
              <w:numPr>
                <w:ilvl w:val="0"/>
                <w:numId w:val="15"/>
              </w:numPr>
              <w:rPr>
                <w:rFonts w:cs="Calibri"/>
              </w:rPr>
            </w:pPr>
            <w:r>
              <w:rPr>
                <w:rFonts w:cs="Calibri"/>
              </w:rPr>
              <w:t>laboratorijske vaje in projekt,</w:t>
            </w:r>
          </w:p>
          <w:p w14:paraId="5F94F8AD" w14:textId="77777777" w:rsidR="003923D1" w:rsidRDefault="003923D1" w:rsidP="001B326D">
            <w:pPr>
              <w:numPr>
                <w:ilvl w:val="0"/>
                <w:numId w:val="15"/>
              </w:numPr>
              <w:rPr>
                <w:rFonts w:cs="Calibri"/>
              </w:rPr>
            </w:pPr>
            <w:r>
              <w:rPr>
                <w:rFonts w:cs="Calibri"/>
              </w:rPr>
              <w:t>pisni izpit,</w:t>
            </w:r>
          </w:p>
          <w:p w14:paraId="7114F490" w14:textId="77777777" w:rsidR="003923D1" w:rsidRPr="006F3BBD" w:rsidRDefault="003923D1" w:rsidP="001B326D">
            <w:pPr>
              <w:numPr>
                <w:ilvl w:val="0"/>
                <w:numId w:val="15"/>
              </w:numPr>
              <w:rPr>
                <w:rFonts w:cs="Calibri"/>
              </w:rPr>
            </w:pPr>
            <w:r>
              <w:rPr>
                <w:rFonts w:cs="Calibri"/>
              </w:rPr>
              <w:t>ustni izpit.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31D9" w14:textId="77777777" w:rsidR="00E94E1E" w:rsidRDefault="00E94E1E" w:rsidP="00A258E4">
            <w:pPr>
              <w:contextualSpacing/>
              <w:jc w:val="center"/>
              <w:rPr>
                <w:rFonts w:cs="Calibri"/>
              </w:rPr>
            </w:pPr>
          </w:p>
          <w:p w14:paraId="65401D22" w14:textId="77777777" w:rsidR="00E94E1E" w:rsidRDefault="00E94E1E" w:rsidP="00A258E4">
            <w:pPr>
              <w:contextualSpacing/>
              <w:jc w:val="center"/>
              <w:rPr>
                <w:rFonts w:cs="Calibri"/>
              </w:rPr>
            </w:pPr>
          </w:p>
          <w:p w14:paraId="67AA903E" w14:textId="77777777" w:rsidR="00E94E1E" w:rsidRDefault="00E94E1E" w:rsidP="00A258E4">
            <w:pPr>
              <w:contextualSpacing/>
              <w:jc w:val="center"/>
              <w:rPr>
                <w:rFonts w:cs="Calibri"/>
              </w:rPr>
            </w:pPr>
          </w:p>
          <w:p w14:paraId="156C9423" w14:textId="77777777" w:rsidR="00E94E1E" w:rsidRDefault="00E94E1E" w:rsidP="00A258E4">
            <w:pPr>
              <w:contextualSpacing/>
              <w:jc w:val="center"/>
              <w:rPr>
                <w:rFonts w:cs="Calibri"/>
              </w:rPr>
            </w:pPr>
          </w:p>
          <w:p w14:paraId="017BAEA1" w14:textId="77777777" w:rsidR="00E94E1E" w:rsidRDefault="00E94E1E" w:rsidP="00A258E4">
            <w:pPr>
              <w:contextualSpacing/>
              <w:jc w:val="center"/>
              <w:rPr>
                <w:rFonts w:cs="Calibri"/>
              </w:rPr>
            </w:pPr>
          </w:p>
          <w:p w14:paraId="00E6F48A" w14:textId="77777777" w:rsidR="00E94E1E" w:rsidRDefault="00E94E1E" w:rsidP="00A258E4">
            <w:pPr>
              <w:contextualSpacing/>
              <w:jc w:val="center"/>
              <w:rPr>
                <w:rFonts w:cs="Calibri"/>
              </w:rPr>
            </w:pPr>
          </w:p>
          <w:p w14:paraId="373FFF64" w14:textId="77777777" w:rsidR="00E94E1E" w:rsidRDefault="00E94E1E" w:rsidP="00A258E4">
            <w:pPr>
              <w:contextualSpacing/>
              <w:jc w:val="center"/>
              <w:rPr>
                <w:rFonts w:cs="Calibri"/>
              </w:rPr>
            </w:pPr>
          </w:p>
          <w:p w14:paraId="2D357994" w14:textId="77777777" w:rsidR="00E94E1E" w:rsidRDefault="00E94E1E" w:rsidP="00A258E4">
            <w:pPr>
              <w:contextualSpacing/>
              <w:jc w:val="center"/>
              <w:rPr>
                <w:rFonts w:cs="Calibri"/>
              </w:rPr>
            </w:pPr>
          </w:p>
          <w:p w14:paraId="7785F09D" w14:textId="77777777" w:rsidR="003923D1" w:rsidRPr="00BC7A21" w:rsidRDefault="003923D1" w:rsidP="00A258E4">
            <w:pPr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Pr="00BC7A21">
              <w:rPr>
                <w:rFonts w:cs="Calibri"/>
              </w:rPr>
              <w:t>0%</w:t>
            </w:r>
          </w:p>
          <w:p w14:paraId="686CACAC" w14:textId="77777777" w:rsidR="003923D1" w:rsidRPr="00BC7A21" w:rsidRDefault="003923D1" w:rsidP="00A258E4">
            <w:pPr>
              <w:contextualSpacing/>
              <w:jc w:val="center"/>
              <w:rPr>
                <w:rFonts w:cs="Calibri"/>
              </w:rPr>
            </w:pPr>
            <w:r w:rsidRPr="00BC7A21">
              <w:rPr>
                <w:rFonts w:cs="Calibri"/>
              </w:rPr>
              <w:t>30%</w:t>
            </w:r>
          </w:p>
          <w:p w14:paraId="2C292312" w14:textId="77777777" w:rsidR="003923D1" w:rsidRPr="00BC7A21" w:rsidRDefault="003923D1" w:rsidP="00A258E4">
            <w:pPr>
              <w:contextualSpacing/>
              <w:jc w:val="center"/>
              <w:rPr>
                <w:rFonts w:cs="Calibri"/>
              </w:rPr>
            </w:pPr>
            <w:r w:rsidRPr="00BC7A21">
              <w:rPr>
                <w:rFonts w:cs="Calibri"/>
              </w:rPr>
              <w:t>30%</w:t>
            </w:r>
          </w:p>
          <w:p w14:paraId="4133222F" w14:textId="77777777" w:rsidR="003923D1" w:rsidRPr="00C72078" w:rsidRDefault="003923D1" w:rsidP="00A258E4">
            <w:pPr>
              <w:contextualSpacing/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3</w:t>
            </w:r>
            <w:r w:rsidRPr="00BC7A21">
              <w:rPr>
                <w:rFonts w:cs="Calibri"/>
              </w:rPr>
              <w:t>0%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4B33" w14:textId="77777777" w:rsidR="00E94E1E" w:rsidRDefault="00E94E1E" w:rsidP="00E94E1E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Type: homework, </w:t>
            </w:r>
            <w:r w:rsidR="00C125A7">
              <w:rPr>
                <w:rFonts w:cs="Calibri"/>
                <w:lang w:val="en-GB"/>
              </w:rPr>
              <w:t xml:space="preserve">laboratory exercises, </w:t>
            </w:r>
            <w:r>
              <w:rPr>
                <w:rFonts w:cs="Calibri"/>
                <w:lang w:val="en-GB"/>
              </w:rPr>
              <w:t>project, written exam, oral exam.</w:t>
            </w:r>
          </w:p>
          <w:p w14:paraId="3658D379" w14:textId="77777777" w:rsidR="00E94E1E" w:rsidRDefault="00E94E1E" w:rsidP="00E94E1E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Negative grades: from 1 to 5, positive grades:  from 6 to 10. </w:t>
            </w:r>
          </w:p>
          <w:p w14:paraId="08B58AAC" w14:textId="77777777" w:rsidR="00E94E1E" w:rsidRDefault="00E94E1E" w:rsidP="00E94E1E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Positive evaluation of laboratory exercises is a prerequisite for the exam.</w:t>
            </w:r>
          </w:p>
          <w:p w14:paraId="3795A76D" w14:textId="77777777" w:rsidR="00E94E1E" w:rsidRDefault="00E94E1E" w:rsidP="00E94E1E">
            <w:pPr>
              <w:rPr>
                <w:rFonts w:cs="Calibri"/>
                <w:lang w:val="en-GB"/>
              </w:rPr>
            </w:pPr>
          </w:p>
          <w:p w14:paraId="0344CA42" w14:textId="77777777" w:rsidR="00E94E1E" w:rsidRDefault="00E94E1E" w:rsidP="00E94E1E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Contributions to </w:t>
            </w:r>
            <w:r w:rsidR="006B2B03">
              <w:rPr>
                <w:rFonts w:cs="Calibri"/>
                <w:lang w:val="en-GB"/>
              </w:rPr>
              <w:t xml:space="preserve">the </w:t>
            </w:r>
            <w:r>
              <w:rPr>
                <w:rFonts w:cs="Calibri"/>
                <w:lang w:val="en-GB"/>
              </w:rPr>
              <w:t>final grade:</w:t>
            </w:r>
          </w:p>
          <w:p w14:paraId="010FE84C" w14:textId="77777777" w:rsidR="003923D1" w:rsidRPr="00BC201F" w:rsidRDefault="003923D1" w:rsidP="001B326D">
            <w:pPr>
              <w:numPr>
                <w:ilvl w:val="0"/>
                <w:numId w:val="16"/>
              </w:numPr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coursework,</w:t>
            </w:r>
          </w:p>
          <w:p w14:paraId="5A4F666E" w14:textId="77777777" w:rsidR="003923D1" w:rsidRPr="00BC201F" w:rsidRDefault="003923D1" w:rsidP="001B326D">
            <w:pPr>
              <w:numPr>
                <w:ilvl w:val="0"/>
                <w:numId w:val="16"/>
              </w:numPr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laboratory exercises and project,</w:t>
            </w:r>
          </w:p>
          <w:p w14:paraId="33196AFD" w14:textId="77777777" w:rsidR="003923D1" w:rsidRPr="00BC201F" w:rsidRDefault="003923D1" w:rsidP="001B326D">
            <w:pPr>
              <w:numPr>
                <w:ilvl w:val="0"/>
                <w:numId w:val="16"/>
              </w:numPr>
              <w:rPr>
                <w:rFonts w:cs="Calibri"/>
                <w:lang w:val="en-GB"/>
              </w:rPr>
            </w:pPr>
            <w:r w:rsidRPr="00BC201F">
              <w:rPr>
                <w:rFonts w:cs="Calibri"/>
                <w:lang w:val="en-GB"/>
              </w:rPr>
              <w:t>written exam,</w:t>
            </w:r>
          </w:p>
          <w:p w14:paraId="712A3B42" w14:textId="77777777" w:rsidR="003923D1" w:rsidRPr="00C72078" w:rsidRDefault="003923D1" w:rsidP="001B326D">
            <w:pPr>
              <w:numPr>
                <w:ilvl w:val="0"/>
                <w:numId w:val="16"/>
              </w:numPr>
              <w:rPr>
                <w:rFonts w:cs="Calibri"/>
                <w:b/>
              </w:rPr>
            </w:pPr>
            <w:proofErr w:type="gramStart"/>
            <w:r w:rsidRPr="00BC201F">
              <w:rPr>
                <w:rFonts w:cs="Calibri"/>
                <w:lang w:val="en-GB"/>
              </w:rPr>
              <w:t>oral</w:t>
            </w:r>
            <w:proofErr w:type="gramEnd"/>
            <w:r w:rsidRPr="00BC201F">
              <w:rPr>
                <w:rFonts w:cs="Calibri"/>
                <w:lang w:val="en-GB"/>
              </w:rPr>
              <w:t xml:space="preserve"> examination.</w:t>
            </w:r>
          </w:p>
        </w:tc>
      </w:tr>
      <w:tr w:rsidR="000B2261" w14:paraId="7DF498A8" w14:textId="77777777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4227EE" w14:textId="77777777" w:rsidR="000B2261" w:rsidRDefault="000B2261">
            <w:pPr>
              <w:rPr>
                <w:rFonts w:cs="Calibri"/>
                <w:b/>
              </w:rPr>
            </w:pPr>
          </w:p>
          <w:p w14:paraId="4202BC0A" w14:textId="77777777"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r w:rsidRPr="003923D1">
              <w:rPr>
                <w:rFonts w:cs="Calibri"/>
                <w:b/>
                <w:szCs w:val="22"/>
                <w:lang w:val="en-GB"/>
              </w:rPr>
              <w:t>Lecturer's references:</w:t>
            </w:r>
            <w:r>
              <w:rPr>
                <w:rFonts w:cs="Calibri"/>
                <w:b/>
                <w:szCs w:val="22"/>
              </w:rPr>
              <w:t xml:space="preserve"> </w:t>
            </w:r>
          </w:p>
        </w:tc>
      </w:tr>
      <w:tr w:rsidR="000B2261" w14:paraId="763D7650" w14:textId="77777777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5ABF" w14:textId="31C2DF7A" w:rsidR="00FF55F6" w:rsidRPr="00AD19B5" w:rsidRDefault="00FF55F6" w:rsidP="00FF55F6">
            <w:pPr>
              <w:pStyle w:val="ListParagraph"/>
              <w:numPr>
                <w:ilvl w:val="0"/>
                <w:numId w:val="12"/>
              </w:numPr>
              <w:ind w:left="426"/>
              <w:rPr>
                <w:lang w:val="en-GB"/>
              </w:rPr>
            </w:pPr>
            <w:r w:rsidRPr="00AD19B5">
              <w:rPr>
                <w:lang w:val="en-GB"/>
              </w:rPr>
              <w:t xml:space="preserve">DOBRIŠEK, Simon, ŠTRUC, </w:t>
            </w:r>
            <w:proofErr w:type="spellStart"/>
            <w:r w:rsidRPr="00AD19B5">
              <w:rPr>
                <w:lang w:val="en-GB"/>
              </w:rPr>
              <w:t>Vitomir</w:t>
            </w:r>
            <w:proofErr w:type="spellEnd"/>
            <w:r w:rsidRPr="00AD19B5">
              <w:rPr>
                <w:lang w:val="en-GB"/>
              </w:rPr>
              <w:t>, KRIŽAJ, Janez, MIHELIČ, France. Face recognition in the wild with the probabilistic Gabor-Fisher classifier. V: 11th IEEE International Conference on Automatic Face and Gesture Recognition (FG 2015), Ljubljana, Slovenia, May 4-8, 2015. FG 2015. Danvers: IEEE, cop. 2015, b-Wild, str. 1-6.</w:t>
            </w:r>
          </w:p>
          <w:p w14:paraId="025312A7" w14:textId="52434D21" w:rsidR="000B2261" w:rsidRPr="00AD19B5" w:rsidRDefault="00FF55F6" w:rsidP="00FF55F6">
            <w:pPr>
              <w:pStyle w:val="ListParagraph"/>
              <w:numPr>
                <w:ilvl w:val="0"/>
                <w:numId w:val="12"/>
              </w:numPr>
              <w:ind w:left="426"/>
              <w:rPr>
                <w:lang w:val="en-GB"/>
              </w:rPr>
            </w:pPr>
            <w:r w:rsidRPr="00AD19B5">
              <w:rPr>
                <w:lang w:val="en-GB"/>
              </w:rPr>
              <w:t>GAJŠEK, Rok, MIHELIČ, France, DOBRIŠEK, Simon. Speaker state recognition using an HMM-based feature extraction method. Computer speech &amp; language, ISSN 0885-2308, Jan. 2013, vol. 27, no. 1, str. 135-150.</w:t>
            </w:r>
          </w:p>
          <w:p w14:paraId="47FF4C29" w14:textId="77B7CDF9" w:rsidR="00FF55F6" w:rsidRPr="00AD19B5" w:rsidRDefault="00FF55F6" w:rsidP="00FF55F6">
            <w:pPr>
              <w:pStyle w:val="ListParagraph"/>
              <w:numPr>
                <w:ilvl w:val="0"/>
                <w:numId w:val="12"/>
              </w:numPr>
              <w:ind w:left="426"/>
              <w:rPr>
                <w:lang w:val="en-GB"/>
              </w:rPr>
            </w:pPr>
            <w:r w:rsidRPr="00AD19B5">
              <w:rPr>
                <w:lang w:val="en-GB"/>
              </w:rPr>
              <w:t xml:space="preserve">DOBRIŠEK, Simon, GAJŠEK, Rok, MIHELIČ, France, PAVEŠIĆ, Nikola, ŠTRUC, </w:t>
            </w:r>
            <w:proofErr w:type="spellStart"/>
            <w:r w:rsidRPr="00AD19B5">
              <w:rPr>
                <w:lang w:val="en-GB"/>
              </w:rPr>
              <w:t>Vitomir</w:t>
            </w:r>
            <w:proofErr w:type="spellEnd"/>
            <w:r w:rsidRPr="00AD19B5">
              <w:rPr>
                <w:lang w:val="en-GB"/>
              </w:rPr>
              <w:t>. Towards efficient multi-modal emotion recognition. International journal of advanced robotic systems, ISSN 1729-8814, 2013, vol. 10, no. 53, str. 1-10.</w:t>
            </w:r>
          </w:p>
          <w:p w14:paraId="2819A348" w14:textId="2D1F83D7" w:rsidR="00FF55F6" w:rsidRPr="00AD19B5" w:rsidRDefault="00FF55F6" w:rsidP="00FF55F6">
            <w:pPr>
              <w:pStyle w:val="ListParagraph"/>
              <w:numPr>
                <w:ilvl w:val="0"/>
                <w:numId w:val="12"/>
              </w:numPr>
              <w:ind w:left="426"/>
              <w:rPr>
                <w:lang w:val="en-GB"/>
              </w:rPr>
            </w:pPr>
            <w:r w:rsidRPr="00AD19B5">
              <w:rPr>
                <w:lang w:val="en-GB"/>
              </w:rPr>
              <w:t xml:space="preserve">KRIŽAJ, Janez, ŠTRUC, </w:t>
            </w:r>
            <w:proofErr w:type="spellStart"/>
            <w:r w:rsidRPr="00AD19B5">
              <w:rPr>
                <w:lang w:val="en-GB"/>
              </w:rPr>
              <w:t>Vitomir</w:t>
            </w:r>
            <w:proofErr w:type="spellEnd"/>
            <w:r w:rsidRPr="00AD19B5">
              <w:rPr>
                <w:lang w:val="en-GB"/>
              </w:rPr>
              <w:t>, DOBRIŠEK, Simon. Towards robust 3D face verification using Gaussian mixture models. International journal of advanced robotic systems, ISSN 1729-8814, 2012, vol. 9, no. 162, str. 1-11.</w:t>
            </w:r>
          </w:p>
          <w:p w14:paraId="7A99B83A" w14:textId="6ABF59CF" w:rsidR="00FF55F6" w:rsidRPr="00FF55F6" w:rsidRDefault="00FF55F6" w:rsidP="00B80C1C">
            <w:pPr>
              <w:pStyle w:val="ListParagraph"/>
              <w:numPr>
                <w:ilvl w:val="0"/>
                <w:numId w:val="12"/>
              </w:numPr>
              <w:ind w:left="426"/>
            </w:pPr>
            <w:r w:rsidRPr="00AD19B5">
              <w:rPr>
                <w:lang w:val="en-GB"/>
              </w:rPr>
              <w:t xml:space="preserve">DOBRIŠEK, Simon, MIHELIČ, France. Time- and acoustic-mediated alignment algorithms for speech recognition evaluation. V: 12th Annual Conference of the International Speech Communication Association, August 27-31, 2011, Florence, Italy. COSI, </w:t>
            </w:r>
            <w:proofErr w:type="spellStart"/>
            <w:r w:rsidRPr="00AD19B5">
              <w:rPr>
                <w:lang w:val="en-GB"/>
              </w:rPr>
              <w:t>Piero</w:t>
            </w:r>
            <w:proofErr w:type="spellEnd"/>
            <w:r w:rsidRPr="00AD19B5">
              <w:rPr>
                <w:lang w:val="en-GB"/>
              </w:rPr>
              <w:t xml:space="preserve"> (</w:t>
            </w:r>
            <w:proofErr w:type="spellStart"/>
            <w:proofErr w:type="gramStart"/>
            <w:r w:rsidRPr="00AD19B5">
              <w:rPr>
                <w:lang w:val="en-GB"/>
              </w:rPr>
              <w:t>ur</w:t>
            </w:r>
            <w:proofErr w:type="spellEnd"/>
            <w:proofErr w:type="gramEnd"/>
            <w:r w:rsidRPr="00AD19B5">
              <w:rPr>
                <w:lang w:val="en-GB"/>
              </w:rPr>
              <w:t>.). Speech scien</w:t>
            </w:r>
            <w:r w:rsidR="00AD19B5">
              <w:rPr>
                <w:lang w:val="en-GB"/>
              </w:rPr>
              <w:t>ce and technology for real life</w:t>
            </w:r>
            <w:r w:rsidRPr="00AD19B5">
              <w:rPr>
                <w:lang w:val="en-GB"/>
              </w:rPr>
              <w:t>: conference proceedings, (</w:t>
            </w:r>
            <w:proofErr w:type="spellStart"/>
            <w:r w:rsidRPr="00AD19B5">
              <w:rPr>
                <w:lang w:val="en-GB"/>
              </w:rPr>
              <w:t>Interspeech</w:t>
            </w:r>
            <w:proofErr w:type="spellEnd"/>
            <w:r w:rsidRPr="00AD19B5">
              <w:rPr>
                <w:lang w:val="en-GB"/>
              </w:rPr>
              <w:t>, ISSN 1990-9772). [Grenoble]: International Speech Communication Association, cop. 2011, str. 1517-1520.</w:t>
            </w:r>
          </w:p>
        </w:tc>
      </w:tr>
    </w:tbl>
    <w:p w14:paraId="2EF0D4D3" w14:textId="77777777"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03D0"/>
    <w:multiLevelType w:val="hybridMultilevel"/>
    <w:tmpl w:val="CE3EC21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23547E"/>
    <w:multiLevelType w:val="hybridMultilevel"/>
    <w:tmpl w:val="4B44CE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F1860"/>
    <w:multiLevelType w:val="hybridMultilevel"/>
    <w:tmpl w:val="AC248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93DE1"/>
    <w:multiLevelType w:val="hybridMultilevel"/>
    <w:tmpl w:val="1E96D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73A1B"/>
    <w:multiLevelType w:val="hybridMultilevel"/>
    <w:tmpl w:val="A4B410A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4D43DA"/>
    <w:multiLevelType w:val="hybridMultilevel"/>
    <w:tmpl w:val="7284A1D8"/>
    <w:lvl w:ilvl="0" w:tplc="0424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6" w15:restartNumberingAfterBreak="0">
    <w:nsid w:val="34C52C6F"/>
    <w:multiLevelType w:val="hybridMultilevel"/>
    <w:tmpl w:val="CC7C52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8593C"/>
    <w:multiLevelType w:val="hybridMultilevel"/>
    <w:tmpl w:val="0032EC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5E169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A1A8E"/>
    <w:multiLevelType w:val="hybridMultilevel"/>
    <w:tmpl w:val="1458C7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B37A9"/>
    <w:multiLevelType w:val="hybridMultilevel"/>
    <w:tmpl w:val="2DD6F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37073"/>
    <w:multiLevelType w:val="hybridMultilevel"/>
    <w:tmpl w:val="65B4355E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F2CB4"/>
    <w:multiLevelType w:val="hybridMultilevel"/>
    <w:tmpl w:val="84B22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93F4A"/>
    <w:multiLevelType w:val="hybridMultilevel"/>
    <w:tmpl w:val="5FC47E34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8B5E33"/>
    <w:multiLevelType w:val="hybridMultilevel"/>
    <w:tmpl w:val="1BD86D9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57776"/>
    <w:multiLevelType w:val="hybridMultilevel"/>
    <w:tmpl w:val="959268C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D207C"/>
    <w:multiLevelType w:val="hybridMultilevel"/>
    <w:tmpl w:val="FB081E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445D16"/>
    <w:multiLevelType w:val="hybridMultilevel"/>
    <w:tmpl w:val="A62A432E"/>
    <w:lvl w:ilvl="0" w:tplc="1C78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"/>
  </w:num>
  <w:num w:numId="5">
    <w:abstractNumId w:val="15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5"/>
  </w:num>
  <w:num w:numId="11">
    <w:abstractNumId w:val="14"/>
  </w:num>
  <w:num w:numId="12">
    <w:abstractNumId w:val="2"/>
  </w:num>
  <w:num w:numId="13">
    <w:abstractNumId w:val="13"/>
  </w:num>
  <w:num w:numId="14">
    <w:abstractNumId w:val="4"/>
  </w:num>
  <w:num w:numId="15">
    <w:abstractNumId w:val="10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66"/>
    <w:rsid w:val="0002746A"/>
    <w:rsid w:val="00050B13"/>
    <w:rsid w:val="000703E4"/>
    <w:rsid w:val="0009793C"/>
    <w:rsid w:val="000B2261"/>
    <w:rsid w:val="000C2C3D"/>
    <w:rsid w:val="000D4616"/>
    <w:rsid w:val="000E1DF0"/>
    <w:rsid w:val="000E605D"/>
    <w:rsid w:val="000F41E9"/>
    <w:rsid w:val="001225FC"/>
    <w:rsid w:val="00124059"/>
    <w:rsid w:val="001509CC"/>
    <w:rsid w:val="00165A43"/>
    <w:rsid w:val="001805E5"/>
    <w:rsid w:val="00192A1E"/>
    <w:rsid w:val="001B326D"/>
    <w:rsid w:val="001B60F1"/>
    <w:rsid w:val="001C5CD1"/>
    <w:rsid w:val="001D5408"/>
    <w:rsid w:val="001D7A67"/>
    <w:rsid w:val="00207896"/>
    <w:rsid w:val="00207DE0"/>
    <w:rsid w:val="002130C7"/>
    <w:rsid w:val="00254D03"/>
    <w:rsid w:val="002724BA"/>
    <w:rsid w:val="0028555F"/>
    <w:rsid w:val="002F300A"/>
    <w:rsid w:val="00323CF8"/>
    <w:rsid w:val="00380760"/>
    <w:rsid w:val="00384EDA"/>
    <w:rsid w:val="00390D51"/>
    <w:rsid w:val="003923D1"/>
    <w:rsid w:val="003A54AD"/>
    <w:rsid w:val="003D48ED"/>
    <w:rsid w:val="0042354C"/>
    <w:rsid w:val="00495020"/>
    <w:rsid w:val="004D6761"/>
    <w:rsid w:val="004F24FB"/>
    <w:rsid w:val="00504DA1"/>
    <w:rsid w:val="005052E4"/>
    <w:rsid w:val="00530AB8"/>
    <w:rsid w:val="0053523E"/>
    <w:rsid w:val="005903BA"/>
    <w:rsid w:val="005D56DA"/>
    <w:rsid w:val="005E1180"/>
    <w:rsid w:val="005E1920"/>
    <w:rsid w:val="006253E7"/>
    <w:rsid w:val="006432C5"/>
    <w:rsid w:val="006B2B03"/>
    <w:rsid w:val="007232E3"/>
    <w:rsid w:val="0077732A"/>
    <w:rsid w:val="007C0608"/>
    <w:rsid w:val="007D778E"/>
    <w:rsid w:val="007E72A4"/>
    <w:rsid w:val="0082408F"/>
    <w:rsid w:val="008324C2"/>
    <w:rsid w:val="008A2336"/>
    <w:rsid w:val="008A4BC5"/>
    <w:rsid w:val="008B3517"/>
    <w:rsid w:val="008C2D5D"/>
    <w:rsid w:val="008F6996"/>
    <w:rsid w:val="00900D64"/>
    <w:rsid w:val="00923D60"/>
    <w:rsid w:val="00971496"/>
    <w:rsid w:val="0099267E"/>
    <w:rsid w:val="00A024F8"/>
    <w:rsid w:val="00A02BF5"/>
    <w:rsid w:val="00AC050C"/>
    <w:rsid w:val="00AD19B5"/>
    <w:rsid w:val="00AE692F"/>
    <w:rsid w:val="00AF14FF"/>
    <w:rsid w:val="00AF7357"/>
    <w:rsid w:val="00B12423"/>
    <w:rsid w:val="00B37024"/>
    <w:rsid w:val="00B40F83"/>
    <w:rsid w:val="00B57600"/>
    <w:rsid w:val="00B623AE"/>
    <w:rsid w:val="00B76AC6"/>
    <w:rsid w:val="00B80C1C"/>
    <w:rsid w:val="00B87B5F"/>
    <w:rsid w:val="00BA1F90"/>
    <w:rsid w:val="00BA2E23"/>
    <w:rsid w:val="00C043A7"/>
    <w:rsid w:val="00C125A7"/>
    <w:rsid w:val="00C16E51"/>
    <w:rsid w:val="00C44581"/>
    <w:rsid w:val="00CD78EE"/>
    <w:rsid w:val="00D60066"/>
    <w:rsid w:val="00D6782B"/>
    <w:rsid w:val="00D81959"/>
    <w:rsid w:val="00DC2706"/>
    <w:rsid w:val="00E75347"/>
    <w:rsid w:val="00E86AE3"/>
    <w:rsid w:val="00E948BA"/>
    <w:rsid w:val="00E94E1E"/>
    <w:rsid w:val="00EC54FC"/>
    <w:rsid w:val="00EF7242"/>
    <w:rsid w:val="00F3127D"/>
    <w:rsid w:val="00F41409"/>
    <w:rsid w:val="00F53955"/>
    <w:rsid w:val="00F547F3"/>
    <w:rsid w:val="00F85632"/>
    <w:rsid w:val="00F866D2"/>
    <w:rsid w:val="00F94784"/>
    <w:rsid w:val="00FC279A"/>
    <w:rsid w:val="00FF32C4"/>
    <w:rsid w:val="00F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6FD2C-C03D-4AD5-A188-EC825A8D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2C4"/>
    <w:pPr>
      <w:ind w:left="720"/>
      <w:contextualSpacing/>
    </w:pPr>
  </w:style>
  <w:style w:type="character" w:styleId="Hyperlink">
    <w:name w:val="Hyperlink"/>
    <w:rsid w:val="00FF32C4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FF32C4"/>
    <w:pPr>
      <w:spacing w:after="120"/>
    </w:pPr>
    <w:rPr>
      <w:rFonts w:eastAsia="Times New Roman"/>
      <w:b/>
      <w:i/>
    </w:rPr>
  </w:style>
  <w:style w:type="character" w:customStyle="1" w:styleId="SubtitleChar">
    <w:name w:val="Subtitle Char"/>
    <w:basedOn w:val="DefaultParagraphFont"/>
    <w:link w:val="Subtitle"/>
    <w:rsid w:val="00FF32C4"/>
    <w:rPr>
      <w:rFonts w:ascii="Calibri" w:eastAsia="Times New Roman" w:hAnsi="Calibri" w:cs="Times New Roman"/>
      <w:b/>
      <w:i/>
      <w:sz w:val="24"/>
      <w:szCs w:val="24"/>
      <w:lang w:eastAsia="sl-SI"/>
    </w:rPr>
  </w:style>
  <w:style w:type="character" w:customStyle="1" w:styleId="hps">
    <w:name w:val="hps"/>
    <w:basedOn w:val="DefaultParagraphFont"/>
    <w:rsid w:val="000E1DF0"/>
  </w:style>
  <w:style w:type="character" w:styleId="Strong">
    <w:name w:val="Strong"/>
    <w:qFormat/>
    <w:rsid w:val="00F53955"/>
    <w:rPr>
      <w:bCs/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9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9B5"/>
    <w:rPr>
      <w:rFonts w:ascii="Segoe UI" w:eastAsia="Calibri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5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</Pages>
  <Words>1440</Words>
  <Characters>8212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UNI-LJ, FE</Company>
  <LinksUpToDate>false</LinksUpToDate>
  <CharactersWithSpaces>9633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Bore</cp:lastModifiedBy>
  <cp:revision>4</cp:revision>
  <dcterms:created xsi:type="dcterms:W3CDTF">2015-03-26T22:28:00Z</dcterms:created>
  <dcterms:modified xsi:type="dcterms:W3CDTF">2016-06-02T17:36:00Z</dcterms:modified>
</cp:coreProperties>
</file>