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835B54"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835B54" w:rsidRDefault="00D60066">
            <w:pPr>
              <w:jc w:val="center"/>
              <w:rPr>
                <w:rFonts w:asciiTheme="minorHAnsi" w:hAnsiTheme="minorHAnsi" w:cs="Calibri"/>
                <w:b/>
              </w:rPr>
            </w:pPr>
            <w:r w:rsidRPr="00835B54">
              <w:rPr>
                <w:rFonts w:asciiTheme="minorHAnsi" w:hAnsiTheme="minorHAnsi" w:cs="Calibri"/>
                <w:b/>
                <w:szCs w:val="22"/>
              </w:rPr>
              <w:t>UČNI NAČRT PREDMETA / COURSE SYLLABUS</w:t>
            </w:r>
          </w:p>
        </w:tc>
      </w:tr>
      <w:tr w:rsidR="00D60066" w:rsidRPr="00835B54" w:rsidTr="00384EDA">
        <w:tc>
          <w:tcPr>
            <w:tcW w:w="1799" w:type="dxa"/>
            <w:gridSpan w:val="3"/>
            <w:hideMark/>
          </w:tcPr>
          <w:p w:rsidR="00D60066" w:rsidRPr="00835B54" w:rsidRDefault="00D60066">
            <w:pPr>
              <w:rPr>
                <w:rFonts w:asciiTheme="minorHAnsi" w:hAnsiTheme="minorHAnsi" w:cs="Calibri"/>
                <w:b/>
              </w:rPr>
            </w:pPr>
            <w:r w:rsidRPr="00835B54">
              <w:rPr>
                <w:rFonts w:asciiTheme="minorHAnsi" w:hAnsiTheme="minorHAnsi"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835B54" w:rsidRDefault="006E3639">
            <w:pPr>
              <w:rPr>
                <w:rFonts w:asciiTheme="minorHAnsi" w:hAnsiTheme="minorHAnsi" w:cs="Calibri"/>
              </w:rPr>
            </w:pPr>
            <w:bookmarkStart w:id="0" w:name="Predmet"/>
            <w:bookmarkEnd w:id="0"/>
            <w:r w:rsidRPr="00835B54">
              <w:rPr>
                <w:rFonts w:asciiTheme="minorHAnsi" w:hAnsiTheme="minorHAnsi"/>
                <w:sz w:val="22"/>
                <w:szCs w:val="22"/>
              </w:rPr>
              <w:t>Komunikacija v razvoju in raziskavah</w:t>
            </w:r>
          </w:p>
        </w:tc>
      </w:tr>
      <w:tr w:rsidR="00D60066" w:rsidRPr="00835B54" w:rsidTr="00384EDA">
        <w:tc>
          <w:tcPr>
            <w:tcW w:w="1799" w:type="dxa"/>
            <w:gridSpan w:val="3"/>
            <w:hideMark/>
          </w:tcPr>
          <w:p w:rsidR="00D60066" w:rsidRPr="00835B54" w:rsidRDefault="00D60066">
            <w:pPr>
              <w:rPr>
                <w:rFonts w:asciiTheme="minorHAnsi" w:hAnsiTheme="minorHAnsi" w:cs="Calibri"/>
                <w:b/>
              </w:rPr>
            </w:pPr>
            <w:r w:rsidRPr="00835B54">
              <w:rPr>
                <w:rFonts w:asciiTheme="minorHAnsi" w:hAnsiTheme="minorHAnsi"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835B54" w:rsidRDefault="006E3639">
            <w:pPr>
              <w:rPr>
                <w:rFonts w:asciiTheme="minorHAnsi" w:hAnsiTheme="minorHAnsi" w:cs="Calibri"/>
              </w:rPr>
            </w:pPr>
            <w:bookmarkStart w:id="1" w:name="APredmet"/>
            <w:bookmarkEnd w:id="1"/>
            <w:r w:rsidRPr="00835B54">
              <w:rPr>
                <w:rFonts w:asciiTheme="minorHAnsi" w:hAnsiTheme="minorHAnsi"/>
                <w:sz w:val="22"/>
                <w:szCs w:val="22"/>
                <w:lang w:bidi="si-LK"/>
              </w:rPr>
              <w:t>Communication in Research and Development</w:t>
            </w:r>
          </w:p>
        </w:tc>
      </w:tr>
      <w:tr w:rsidR="00D60066" w:rsidRPr="00835B54" w:rsidTr="00384EDA">
        <w:tc>
          <w:tcPr>
            <w:tcW w:w="3307" w:type="dxa"/>
            <w:gridSpan w:val="5"/>
            <w:vAlign w:val="center"/>
          </w:tcPr>
          <w:p w:rsidR="00D60066" w:rsidRPr="00835B54" w:rsidRDefault="00D60066">
            <w:pPr>
              <w:jc w:val="center"/>
              <w:rPr>
                <w:rFonts w:asciiTheme="minorHAnsi" w:hAnsiTheme="minorHAnsi" w:cs="Calibri"/>
                <w:b/>
              </w:rPr>
            </w:pPr>
          </w:p>
        </w:tc>
        <w:tc>
          <w:tcPr>
            <w:tcW w:w="3401" w:type="dxa"/>
            <w:gridSpan w:val="8"/>
            <w:vAlign w:val="center"/>
          </w:tcPr>
          <w:p w:rsidR="00D60066" w:rsidRPr="00835B54" w:rsidRDefault="00D60066">
            <w:pPr>
              <w:jc w:val="center"/>
              <w:rPr>
                <w:rFonts w:asciiTheme="minorHAnsi" w:hAnsiTheme="minorHAnsi" w:cs="Calibri"/>
                <w:b/>
              </w:rPr>
            </w:pPr>
          </w:p>
        </w:tc>
        <w:tc>
          <w:tcPr>
            <w:tcW w:w="1558" w:type="dxa"/>
            <w:gridSpan w:val="2"/>
            <w:vAlign w:val="center"/>
          </w:tcPr>
          <w:p w:rsidR="00D60066" w:rsidRPr="00835B54" w:rsidRDefault="00D60066">
            <w:pPr>
              <w:jc w:val="center"/>
              <w:rPr>
                <w:rFonts w:asciiTheme="minorHAnsi" w:hAnsiTheme="minorHAnsi" w:cs="Calibri"/>
                <w:b/>
              </w:rPr>
            </w:pPr>
          </w:p>
        </w:tc>
        <w:tc>
          <w:tcPr>
            <w:tcW w:w="1424" w:type="dxa"/>
            <w:gridSpan w:val="3"/>
            <w:vAlign w:val="center"/>
          </w:tcPr>
          <w:p w:rsidR="00D60066" w:rsidRPr="00835B54" w:rsidRDefault="00D60066">
            <w:pPr>
              <w:jc w:val="center"/>
              <w:rPr>
                <w:rFonts w:asciiTheme="minorHAnsi" w:hAnsiTheme="minorHAnsi" w:cs="Calibri"/>
                <w:b/>
              </w:rPr>
            </w:pPr>
          </w:p>
        </w:tc>
      </w:tr>
      <w:tr w:rsidR="00D60066" w:rsidRPr="00835B54" w:rsidTr="00384EDA">
        <w:tc>
          <w:tcPr>
            <w:tcW w:w="3307" w:type="dxa"/>
            <w:gridSpan w:val="5"/>
            <w:tcBorders>
              <w:top w:val="nil"/>
              <w:left w:val="nil"/>
              <w:bottom w:val="single" w:sz="4" w:space="0" w:color="auto"/>
              <w:right w:val="nil"/>
            </w:tcBorders>
            <w:vAlign w:val="center"/>
            <w:hideMark/>
          </w:tcPr>
          <w:p w:rsidR="00D60066" w:rsidRPr="00835B54" w:rsidRDefault="00D60066">
            <w:pPr>
              <w:jc w:val="center"/>
              <w:rPr>
                <w:rFonts w:asciiTheme="minorHAnsi" w:hAnsiTheme="minorHAnsi" w:cs="Calibri"/>
                <w:b/>
              </w:rPr>
            </w:pPr>
            <w:r w:rsidRPr="00835B54">
              <w:rPr>
                <w:rFonts w:asciiTheme="minorHAnsi" w:hAnsiTheme="minorHAnsi" w:cs="Calibri"/>
                <w:b/>
                <w:szCs w:val="22"/>
              </w:rPr>
              <w:t>Študijski program in stopnja</w:t>
            </w:r>
          </w:p>
          <w:p w:rsidR="00D60066" w:rsidRPr="00835B54" w:rsidRDefault="00D60066">
            <w:pPr>
              <w:jc w:val="center"/>
              <w:rPr>
                <w:rFonts w:asciiTheme="minorHAnsi" w:hAnsiTheme="minorHAnsi" w:cs="Calibri"/>
              </w:rPr>
            </w:pPr>
            <w:r w:rsidRPr="00835B54">
              <w:rPr>
                <w:rFonts w:asciiTheme="minorHAnsi" w:hAnsiTheme="minorHAnsi"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Pr="00835B54" w:rsidRDefault="00D60066">
            <w:pPr>
              <w:jc w:val="center"/>
              <w:rPr>
                <w:rFonts w:asciiTheme="minorHAnsi" w:hAnsiTheme="minorHAnsi" w:cs="Calibri"/>
                <w:b/>
              </w:rPr>
            </w:pPr>
            <w:r w:rsidRPr="00835B54">
              <w:rPr>
                <w:rFonts w:asciiTheme="minorHAnsi" w:hAnsiTheme="minorHAnsi" w:cs="Calibri"/>
                <w:b/>
                <w:szCs w:val="22"/>
              </w:rPr>
              <w:t>Študijska smer</w:t>
            </w:r>
          </w:p>
          <w:p w:rsidR="00D60066" w:rsidRPr="00835B54" w:rsidRDefault="00D60066">
            <w:pPr>
              <w:jc w:val="center"/>
              <w:rPr>
                <w:rFonts w:asciiTheme="minorHAnsi" w:hAnsiTheme="minorHAnsi" w:cs="Calibri"/>
                <w:b/>
              </w:rPr>
            </w:pPr>
            <w:r w:rsidRPr="00835B54">
              <w:rPr>
                <w:rFonts w:asciiTheme="minorHAnsi" w:hAnsiTheme="minorHAnsi" w:cs="Calibri"/>
                <w:b/>
                <w:szCs w:val="22"/>
              </w:rPr>
              <w:t>Study field</w:t>
            </w:r>
          </w:p>
        </w:tc>
        <w:tc>
          <w:tcPr>
            <w:tcW w:w="1558" w:type="dxa"/>
            <w:gridSpan w:val="2"/>
            <w:tcBorders>
              <w:top w:val="nil"/>
              <w:left w:val="nil"/>
              <w:bottom w:val="single" w:sz="4" w:space="0" w:color="auto"/>
              <w:right w:val="nil"/>
            </w:tcBorders>
            <w:vAlign w:val="center"/>
            <w:hideMark/>
          </w:tcPr>
          <w:p w:rsidR="00D60066" w:rsidRPr="00835B54" w:rsidRDefault="00D60066">
            <w:pPr>
              <w:jc w:val="center"/>
              <w:rPr>
                <w:rFonts w:asciiTheme="minorHAnsi" w:hAnsiTheme="minorHAnsi" w:cs="Calibri"/>
                <w:b/>
              </w:rPr>
            </w:pPr>
            <w:r w:rsidRPr="00835B54">
              <w:rPr>
                <w:rFonts w:asciiTheme="minorHAnsi" w:hAnsiTheme="minorHAnsi" w:cs="Calibri"/>
                <w:b/>
                <w:szCs w:val="22"/>
              </w:rPr>
              <w:t>Letnik</w:t>
            </w:r>
          </w:p>
          <w:p w:rsidR="00D60066" w:rsidRPr="00835B54" w:rsidRDefault="00D60066">
            <w:pPr>
              <w:jc w:val="center"/>
              <w:rPr>
                <w:rFonts w:asciiTheme="minorHAnsi" w:hAnsiTheme="minorHAnsi" w:cs="Calibri"/>
                <w:b/>
              </w:rPr>
            </w:pPr>
            <w:r w:rsidRPr="00835B54">
              <w:rPr>
                <w:rFonts w:asciiTheme="minorHAnsi" w:hAnsiTheme="minorHAnsi" w:cs="Calibri"/>
                <w:b/>
                <w:szCs w:val="22"/>
              </w:rPr>
              <w:t>Academic year</w:t>
            </w:r>
          </w:p>
        </w:tc>
        <w:tc>
          <w:tcPr>
            <w:tcW w:w="1424" w:type="dxa"/>
            <w:gridSpan w:val="3"/>
            <w:tcBorders>
              <w:top w:val="nil"/>
              <w:left w:val="nil"/>
              <w:bottom w:val="single" w:sz="4" w:space="0" w:color="auto"/>
              <w:right w:val="nil"/>
            </w:tcBorders>
            <w:vAlign w:val="center"/>
            <w:hideMark/>
          </w:tcPr>
          <w:p w:rsidR="00D60066" w:rsidRPr="00835B54" w:rsidRDefault="00D60066">
            <w:pPr>
              <w:jc w:val="center"/>
              <w:rPr>
                <w:rFonts w:asciiTheme="minorHAnsi" w:hAnsiTheme="minorHAnsi" w:cs="Calibri"/>
                <w:b/>
              </w:rPr>
            </w:pPr>
            <w:r w:rsidRPr="00835B54">
              <w:rPr>
                <w:rFonts w:asciiTheme="minorHAnsi" w:hAnsiTheme="minorHAnsi" w:cs="Calibri"/>
                <w:b/>
                <w:szCs w:val="22"/>
              </w:rPr>
              <w:t>Semester</w:t>
            </w:r>
          </w:p>
          <w:p w:rsidR="00D60066" w:rsidRPr="00835B54" w:rsidRDefault="00D60066">
            <w:pPr>
              <w:jc w:val="center"/>
              <w:rPr>
                <w:rFonts w:asciiTheme="minorHAnsi" w:hAnsiTheme="minorHAnsi" w:cs="Calibri"/>
                <w:b/>
              </w:rPr>
            </w:pPr>
            <w:r w:rsidRPr="00835B54">
              <w:rPr>
                <w:rFonts w:asciiTheme="minorHAnsi" w:hAnsiTheme="minorHAnsi" w:cs="Calibri"/>
                <w:b/>
                <w:szCs w:val="22"/>
              </w:rPr>
              <w:t>Semester</w:t>
            </w:r>
          </w:p>
        </w:tc>
      </w:tr>
      <w:tr w:rsidR="00C97B4D" w:rsidRPr="00835B5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97B4D" w:rsidRPr="00835B54" w:rsidRDefault="00C97B4D" w:rsidP="00C97B4D">
            <w:pPr>
              <w:jc w:val="center"/>
              <w:rPr>
                <w:rFonts w:asciiTheme="minorHAnsi" w:hAnsiTheme="minorHAnsi" w:cs="Calibri"/>
                <w:bCs/>
              </w:rPr>
            </w:pPr>
            <w:r w:rsidRPr="00835B54">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97B4D" w:rsidRPr="00835B54" w:rsidRDefault="007C51FA" w:rsidP="00C97B4D">
            <w:pPr>
              <w:jc w:val="center"/>
              <w:rPr>
                <w:rFonts w:asciiTheme="minorHAnsi" w:hAnsiTheme="minorHAnsi" w:cs="Calibri"/>
                <w:bCs/>
              </w:rPr>
            </w:pPr>
            <w:r w:rsidRPr="00835B54">
              <w:rPr>
                <w:rFonts w:asciiTheme="minorHAnsi" w:hAnsiTheme="minorHAnsi" w:cs="Calibri"/>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97B4D" w:rsidRPr="00835B54" w:rsidRDefault="00C97B4D" w:rsidP="00C97B4D">
            <w:pPr>
              <w:pStyle w:val="ListParagraph"/>
              <w:ind w:left="0"/>
              <w:jc w:val="center"/>
              <w:rPr>
                <w:rFonts w:asciiTheme="minorHAnsi" w:hAnsiTheme="minorHAnsi" w:cs="Calibri"/>
                <w:bCs/>
              </w:rPr>
            </w:pPr>
            <w:r w:rsidRPr="00835B54">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97B4D" w:rsidRPr="00835B54" w:rsidRDefault="00C97B4D" w:rsidP="00C97B4D">
            <w:pPr>
              <w:jc w:val="center"/>
              <w:rPr>
                <w:rFonts w:asciiTheme="minorHAnsi" w:hAnsiTheme="minorHAnsi" w:cs="Calibri"/>
                <w:bCs/>
                <w:color w:val="000000" w:themeColor="text1"/>
              </w:rPr>
            </w:pPr>
            <w:r w:rsidRPr="00835B54">
              <w:rPr>
                <w:rFonts w:asciiTheme="minorHAnsi" w:hAnsiTheme="minorHAnsi" w:cs="Calibri"/>
                <w:bCs/>
                <w:color w:val="000000" w:themeColor="text1"/>
              </w:rPr>
              <w:t>1</w:t>
            </w:r>
          </w:p>
        </w:tc>
      </w:tr>
      <w:tr w:rsidR="00C97B4D" w:rsidRPr="00835B5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97B4D" w:rsidRPr="00835B54" w:rsidRDefault="00C97B4D" w:rsidP="00C97B4D">
            <w:pPr>
              <w:jc w:val="center"/>
              <w:rPr>
                <w:rFonts w:asciiTheme="minorHAnsi" w:hAnsiTheme="minorHAnsi" w:cs="Calibri"/>
                <w:b/>
                <w:bCs/>
              </w:rPr>
            </w:pPr>
            <w:r w:rsidRPr="00835B54">
              <w:rPr>
                <w:rFonts w:asciiTheme="minorHAnsi" w:hAnsiTheme="minorHAnsi"/>
                <w:lang w:val="en-GB"/>
              </w:rPr>
              <w:t>2</w:t>
            </w:r>
            <w:r w:rsidRPr="00835B54">
              <w:rPr>
                <w:rFonts w:asciiTheme="minorHAnsi" w:hAnsiTheme="minorHAnsi"/>
                <w:vertAlign w:val="superscript"/>
                <w:lang w:val="en-GB"/>
              </w:rPr>
              <w:t>nd</w:t>
            </w:r>
            <w:r w:rsidRPr="00835B54">
              <w:rPr>
                <w:rFonts w:asciiTheme="minorHAnsi" w:hAnsiTheme="minorHAnsi"/>
                <w:lang w:val="en-GB"/>
              </w:rPr>
              <w:t xml:space="preserve"> cycle masters study </w:t>
            </w:r>
            <w:r w:rsidRPr="00835B54">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97B4D" w:rsidRPr="00835B54" w:rsidRDefault="007C51FA" w:rsidP="007C51FA">
            <w:pPr>
              <w:jc w:val="center"/>
              <w:rPr>
                <w:rFonts w:asciiTheme="minorHAnsi" w:hAnsiTheme="minorHAnsi" w:cs="Calibri"/>
                <w:bCs/>
              </w:rPr>
            </w:pPr>
            <w:r w:rsidRPr="00835B54">
              <w:rPr>
                <w:rFonts w:asciiTheme="minorHAnsi" w:hAnsiTheme="minorHAnsi" w:cs="Calibri"/>
                <w:bCs/>
              </w:rPr>
              <w:t>All s</w:t>
            </w:r>
            <w:r w:rsidRPr="00835B54">
              <w:rPr>
                <w:rFonts w:asciiTheme="minorHAnsi" w:hAnsiTheme="minorHAnsi" w:cs="Calibri"/>
                <w:szCs w:val="22"/>
              </w:rPr>
              <w:t>tudy fields</w:t>
            </w:r>
            <w:r w:rsidRPr="00835B54">
              <w:rPr>
                <w:rFonts w:asciiTheme="minorHAnsi" w:hAnsiTheme="minorHAnsi" w:cs="Calibri"/>
                <w:bCs/>
              </w:rPr>
              <w:t xml:space="preserve">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97B4D" w:rsidRPr="00835B54" w:rsidRDefault="00C97B4D" w:rsidP="00C97B4D">
            <w:pPr>
              <w:jc w:val="center"/>
              <w:rPr>
                <w:rFonts w:asciiTheme="minorHAnsi" w:hAnsiTheme="minorHAnsi" w:cs="Calibri"/>
                <w:bCs/>
                <w:highlight w:val="green"/>
              </w:rPr>
            </w:pPr>
            <w:r w:rsidRPr="00835B54">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97B4D" w:rsidRPr="00835B54" w:rsidRDefault="00C97B4D" w:rsidP="00C97B4D">
            <w:pPr>
              <w:jc w:val="center"/>
              <w:rPr>
                <w:rFonts w:asciiTheme="minorHAnsi" w:hAnsiTheme="minorHAnsi" w:cs="Calibri"/>
                <w:bCs/>
                <w:color w:val="000000" w:themeColor="text1"/>
              </w:rPr>
            </w:pPr>
            <w:r w:rsidRPr="00835B54">
              <w:rPr>
                <w:rFonts w:asciiTheme="minorHAnsi" w:hAnsiTheme="minorHAnsi" w:cs="Calibri"/>
                <w:bCs/>
                <w:color w:val="000000" w:themeColor="text1"/>
              </w:rPr>
              <w:t>1</w:t>
            </w:r>
          </w:p>
        </w:tc>
      </w:tr>
      <w:tr w:rsidR="00C97B4D" w:rsidRPr="00835B54" w:rsidTr="00384EDA">
        <w:trPr>
          <w:trHeight w:val="103"/>
        </w:trPr>
        <w:tc>
          <w:tcPr>
            <w:tcW w:w="9690" w:type="dxa"/>
            <w:gridSpan w:val="18"/>
          </w:tcPr>
          <w:p w:rsidR="00C97B4D" w:rsidRPr="00835B54" w:rsidRDefault="00C97B4D" w:rsidP="00C97B4D">
            <w:pPr>
              <w:rPr>
                <w:rFonts w:asciiTheme="minorHAnsi" w:hAnsiTheme="minorHAnsi" w:cs="Calibri"/>
                <w:b/>
                <w:bCs/>
              </w:rPr>
            </w:pPr>
          </w:p>
        </w:tc>
      </w:tr>
      <w:tr w:rsidR="00C97B4D" w:rsidRPr="00835B54" w:rsidTr="00384EDA">
        <w:tc>
          <w:tcPr>
            <w:tcW w:w="5718" w:type="dxa"/>
            <w:gridSpan w:val="12"/>
            <w:tcBorders>
              <w:top w:val="nil"/>
              <w:left w:val="nil"/>
              <w:bottom w:val="nil"/>
              <w:right w:val="single" w:sz="4" w:space="0" w:color="auto"/>
            </w:tcBorders>
            <w:hideMark/>
          </w:tcPr>
          <w:p w:rsidR="00C97B4D" w:rsidRPr="00835B54" w:rsidRDefault="00C97B4D" w:rsidP="00C97B4D">
            <w:pPr>
              <w:rPr>
                <w:rFonts w:asciiTheme="minorHAnsi" w:hAnsiTheme="minorHAnsi" w:cs="Calibri"/>
                <w:b/>
              </w:rPr>
            </w:pPr>
            <w:r w:rsidRPr="00835B54">
              <w:rPr>
                <w:rFonts w:asciiTheme="minorHAnsi" w:hAnsiTheme="minorHAnsi"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C97B4D" w:rsidRPr="00835B54" w:rsidRDefault="00402676" w:rsidP="003C7347">
            <w:pPr>
              <w:jc w:val="right"/>
              <w:rPr>
                <w:rFonts w:asciiTheme="minorHAnsi" w:hAnsiTheme="minorHAnsi" w:cs="Calibri"/>
              </w:rPr>
            </w:pPr>
            <w:proofErr w:type="spellStart"/>
            <w:r w:rsidRPr="00835B54">
              <w:rPr>
                <w:rFonts w:asciiTheme="minorHAnsi" w:hAnsiTheme="minorHAnsi"/>
                <w:lang w:val="en-GB"/>
              </w:rPr>
              <w:t>Izbirni-splošni</w:t>
            </w:r>
            <w:proofErr w:type="spellEnd"/>
            <w:r w:rsidRPr="00835B54">
              <w:rPr>
                <w:rFonts w:asciiTheme="minorHAnsi" w:hAnsiTheme="minorHAnsi"/>
                <w:lang w:val="en-GB"/>
              </w:rPr>
              <w:t xml:space="preserve"> /elective general </w:t>
            </w:r>
          </w:p>
        </w:tc>
      </w:tr>
      <w:tr w:rsidR="00C97B4D" w:rsidRPr="00835B54" w:rsidTr="00384EDA">
        <w:tc>
          <w:tcPr>
            <w:tcW w:w="5718" w:type="dxa"/>
            <w:gridSpan w:val="12"/>
          </w:tcPr>
          <w:p w:rsidR="00C97B4D" w:rsidRPr="00835B54" w:rsidRDefault="00C97B4D" w:rsidP="00C97B4D">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C97B4D" w:rsidRPr="00835B54" w:rsidRDefault="00C97B4D" w:rsidP="00C97B4D">
            <w:pPr>
              <w:rPr>
                <w:rFonts w:asciiTheme="minorHAnsi" w:hAnsiTheme="minorHAnsi" w:cs="Calibri"/>
              </w:rPr>
            </w:pPr>
          </w:p>
        </w:tc>
      </w:tr>
      <w:tr w:rsidR="00C97B4D" w:rsidRPr="00835B54" w:rsidTr="00384EDA">
        <w:tc>
          <w:tcPr>
            <w:tcW w:w="5718" w:type="dxa"/>
            <w:gridSpan w:val="12"/>
            <w:tcBorders>
              <w:top w:val="nil"/>
              <w:left w:val="nil"/>
              <w:bottom w:val="nil"/>
              <w:right w:val="single" w:sz="4" w:space="0" w:color="auto"/>
            </w:tcBorders>
            <w:hideMark/>
          </w:tcPr>
          <w:p w:rsidR="00C97B4D" w:rsidRPr="00835B54" w:rsidRDefault="00C97B4D" w:rsidP="00C97B4D">
            <w:pPr>
              <w:rPr>
                <w:rFonts w:asciiTheme="minorHAnsi" w:hAnsiTheme="minorHAnsi" w:cs="Calibri"/>
                <w:b/>
              </w:rPr>
            </w:pPr>
            <w:r w:rsidRPr="00835B54">
              <w:rPr>
                <w:rFonts w:asciiTheme="minorHAnsi" w:hAnsiTheme="minorHAnsi"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C97B4D" w:rsidRPr="00835B54" w:rsidRDefault="00A7660D" w:rsidP="00C97B4D">
            <w:pPr>
              <w:rPr>
                <w:rFonts w:asciiTheme="minorHAnsi" w:hAnsiTheme="minorHAnsi" w:cs="Calibri"/>
              </w:rPr>
            </w:pPr>
            <w:r w:rsidRPr="00835B54">
              <w:rPr>
                <w:rFonts w:asciiTheme="minorHAnsi" w:hAnsiTheme="minorHAnsi" w:cs="Calibri"/>
              </w:rPr>
              <w:t>6430</w:t>
            </w:r>
            <w:r w:rsidR="006E3639" w:rsidRPr="00835B54">
              <w:rPr>
                <w:rFonts w:asciiTheme="minorHAnsi" w:hAnsiTheme="minorHAnsi" w:cs="Calibri"/>
              </w:rPr>
              <w:t>7</w:t>
            </w:r>
          </w:p>
        </w:tc>
      </w:tr>
      <w:tr w:rsidR="00C97B4D" w:rsidRPr="00835B54" w:rsidTr="00384EDA">
        <w:tc>
          <w:tcPr>
            <w:tcW w:w="9690" w:type="dxa"/>
            <w:gridSpan w:val="18"/>
          </w:tcPr>
          <w:p w:rsidR="00C97B4D" w:rsidRPr="00835B54" w:rsidRDefault="00C97B4D" w:rsidP="00C97B4D">
            <w:pPr>
              <w:rPr>
                <w:rFonts w:asciiTheme="minorHAnsi" w:hAnsiTheme="minorHAnsi" w:cs="Calibri"/>
              </w:rPr>
            </w:pPr>
          </w:p>
        </w:tc>
      </w:tr>
      <w:tr w:rsidR="00C97B4D" w:rsidRPr="00835B54" w:rsidTr="00384EDA">
        <w:tc>
          <w:tcPr>
            <w:tcW w:w="1410" w:type="dxa"/>
            <w:tcBorders>
              <w:top w:val="nil"/>
              <w:left w:val="nil"/>
              <w:bottom w:val="single" w:sz="4" w:space="0" w:color="auto"/>
              <w:right w:val="nil"/>
            </w:tcBorders>
            <w:vAlign w:val="center"/>
            <w:hideMark/>
          </w:tcPr>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Predavanja</w:t>
            </w:r>
          </w:p>
          <w:p w:rsidR="00C97B4D" w:rsidRPr="00835B54" w:rsidRDefault="00C97B4D" w:rsidP="00C97B4D">
            <w:pPr>
              <w:jc w:val="center"/>
              <w:rPr>
                <w:rFonts w:asciiTheme="minorHAnsi" w:hAnsiTheme="minorHAnsi" w:cs="Calibri"/>
              </w:rPr>
            </w:pPr>
            <w:r w:rsidRPr="00835B54">
              <w:rPr>
                <w:rFonts w:asciiTheme="minorHAnsi" w:hAnsiTheme="minorHAnsi" w:cs="Calibri"/>
                <w:b/>
                <w:szCs w:val="22"/>
              </w:rPr>
              <w:t>Lectures</w:t>
            </w:r>
          </w:p>
        </w:tc>
        <w:tc>
          <w:tcPr>
            <w:tcW w:w="1410" w:type="dxa"/>
            <w:gridSpan w:val="3"/>
            <w:tcBorders>
              <w:top w:val="nil"/>
              <w:left w:val="nil"/>
              <w:bottom w:val="single" w:sz="4" w:space="0" w:color="auto"/>
              <w:right w:val="nil"/>
            </w:tcBorders>
            <w:vAlign w:val="center"/>
            <w:hideMark/>
          </w:tcPr>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Seminar</w:t>
            </w:r>
          </w:p>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Seminar</w:t>
            </w:r>
          </w:p>
        </w:tc>
        <w:tc>
          <w:tcPr>
            <w:tcW w:w="1418" w:type="dxa"/>
            <w:gridSpan w:val="3"/>
            <w:tcBorders>
              <w:top w:val="nil"/>
              <w:left w:val="nil"/>
              <w:bottom w:val="single" w:sz="4" w:space="0" w:color="auto"/>
              <w:right w:val="nil"/>
            </w:tcBorders>
            <w:vAlign w:val="center"/>
            <w:hideMark/>
          </w:tcPr>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Vaje</w:t>
            </w:r>
          </w:p>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Tutorial</w:t>
            </w:r>
          </w:p>
        </w:tc>
        <w:tc>
          <w:tcPr>
            <w:tcW w:w="1418" w:type="dxa"/>
            <w:gridSpan w:val="4"/>
            <w:tcBorders>
              <w:top w:val="nil"/>
              <w:left w:val="nil"/>
              <w:bottom w:val="single" w:sz="4" w:space="0" w:color="auto"/>
              <w:right w:val="nil"/>
            </w:tcBorders>
            <w:vAlign w:val="center"/>
            <w:hideMark/>
          </w:tcPr>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Klinične vaje</w:t>
            </w:r>
          </w:p>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work</w:t>
            </w:r>
          </w:p>
        </w:tc>
        <w:tc>
          <w:tcPr>
            <w:tcW w:w="1417" w:type="dxa"/>
            <w:gridSpan w:val="3"/>
            <w:tcBorders>
              <w:top w:val="nil"/>
              <w:left w:val="nil"/>
              <w:bottom w:val="single" w:sz="4" w:space="0" w:color="auto"/>
              <w:right w:val="nil"/>
            </w:tcBorders>
            <w:vAlign w:val="center"/>
            <w:hideMark/>
          </w:tcPr>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Druge oblike študija</w:t>
            </w:r>
          </w:p>
        </w:tc>
        <w:tc>
          <w:tcPr>
            <w:tcW w:w="1417" w:type="dxa"/>
            <w:gridSpan w:val="2"/>
            <w:tcBorders>
              <w:top w:val="nil"/>
              <w:left w:val="nil"/>
              <w:bottom w:val="single" w:sz="4" w:space="0" w:color="auto"/>
              <w:right w:val="nil"/>
            </w:tcBorders>
            <w:vAlign w:val="center"/>
            <w:hideMark/>
          </w:tcPr>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Samost. delo</w:t>
            </w:r>
          </w:p>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Individ. work</w:t>
            </w:r>
          </w:p>
        </w:tc>
        <w:tc>
          <w:tcPr>
            <w:tcW w:w="132" w:type="dxa"/>
            <w:vAlign w:val="center"/>
          </w:tcPr>
          <w:p w:rsidR="00C97B4D" w:rsidRPr="00835B54" w:rsidRDefault="00C97B4D" w:rsidP="00C97B4D">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C97B4D" w:rsidRPr="00835B54" w:rsidRDefault="00C97B4D" w:rsidP="00C97B4D">
            <w:pPr>
              <w:jc w:val="center"/>
              <w:rPr>
                <w:rFonts w:asciiTheme="minorHAnsi" w:hAnsiTheme="minorHAnsi" w:cs="Calibri"/>
                <w:b/>
              </w:rPr>
            </w:pPr>
            <w:r w:rsidRPr="00835B54">
              <w:rPr>
                <w:rFonts w:asciiTheme="minorHAnsi" w:hAnsiTheme="minorHAnsi" w:cs="Calibri"/>
                <w:b/>
                <w:szCs w:val="22"/>
              </w:rPr>
              <w:t>ECTS</w:t>
            </w:r>
          </w:p>
        </w:tc>
      </w:tr>
      <w:tr w:rsidR="00C97B4D" w:rsidRPr="00835B54"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C97B4D" w:rsidRPr="00802569" w:rsidRDefault="006E3639" w:rsidP="00C97B4D">
            <w:pPr>
              <w:jc w:val="center"/>
              <w:rPr>
                <w:rFonts w:asciiTheme="minorHAnsi" w:hAnsiTheme="minorHAnsi" w:cs="Calibri"/>
                <w:bCs/>
              </w:rPr>
            </w:pPr>
            <w:bookmarkStart w:id="2" w:name="_GoBack" w:colFirst="0" w:colLast="7"/>
            <w:r w:rsidRPr="00802569">
              <w:rPr>
                <w:rFonts w:asciiTheme="minorHAnsi" w:hAnsiTheme="minorHAnsi" w:cs="Calibri"/>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C97B4D" w:rsidRPr="00802569" w:rsidRDefault="00C97B4D" w:rsidP="00C97B4D">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C97B4D" w:rsidRPr="00802569" w:rsidRDefault="006E3639" w:rsidP="00C97B4D">
            <w:pPr>
              <w:jc w:val="center"/>
              <w:rPr>
                <w:rFonts w:asciiTheme="minorHAnsi" w:hAnsiTheme="minorHAnsi" w:cs="Calibri"/>
                <w:bCs/>
              </w:rPr>
            </w:pPr>
            <w:r w:rsidRPr="00802569">
              <w:rPr>
                <w:rFonts w:asciiTheme="minorHAnsi" w:hAnsiTheme="minorHAnsi" w:cs="Calibri"/>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C97B4D" w:rsidRPr="00802569" w:rsidRDefault="00C97B4D" w:rsidP="00C97B4D">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C97B4D" w:rsidRPr="00802569" w:rsidRDefault="00C97B4D" w:rsidP="00C97B4D">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C97B4D" w:rsidRPr="00802569" w:rsidRDefault="00C97B4D" w:rsidP="00C97B4D">
            <w:pPr>
              <w:jc w:val="center"/>
              <w:rPr>
                <w:rFonts w:asciiTheme="minorHAnsi" w:hAnsiTheme="minorHAnsi" w:cs="Calibri"/>
                <w:bCs/>
              </w:rPr>
            </w:pPr>
            <w:r w:rsidRPr="00802569">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C97B4D" w:rsidRPr="00802569" w:rsidRDefault="00C97B4D" w:rsidP="00C97B4D">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C97B4D" w:rsidRPr="00802569" w:rsidRDefault="00C97B4D" w:rsidP="00C97B4D">
            <w:pPr>
              <w:jc w:val="center"/>
              <w:rPr>
                <w:rFonts w:asciiTheme="minorHAnsi" w:hAnsiTheme="minorHAnsi" w:cs="Calibri"/>
                <w:bCs/>
              </w:rPr>
            </w:pPr>
            <w:r w:rsidRPr="00802569">
              <w:rPr>
                <w:rFonts w:asciiTheme="minorHAnsi" w:hAnsiTheme="minorHAnsi" w:cs="Calibri"/>
                <w:bCs/>
              </w:rPr>
              <w:t>6</w:t>
            </w:r>
          </w:p>
        </w:tc>
      </w:tr>
      <w:bookmarkEnd w:id="2"/>
      <w:tr w:rsidR="00C97B4D" w:rsidRPr="00835B54" w:rsidTr="00384EDA">
        <w:tc>
          <w:tcPr>
            <w:tcW w:w="9690" w:type="dxa"/>
            <w:gridSpan w:val="18"/>
          </w:tcPr>
          <w:p w:rsidR="00C97B4D" w:rsidRPr="00835B54" w:rsidRDefault="00C97B4D" w:rsidP="00C97B4D">
            <w:pPr>
              <w:rPr>
                <w:rFonts w:asciiTheme="minorHAnsi" w:hAnsiTheme="minorHAnsi" w:cs="Calibri"/>
                <w:b/>
                <w:bCs/>
              </w:rPr>
            </w:pPr>
          </w:p>
        </w:tc>
      </w:tr>
      <w:tr w:rsidR="00C97B4D" w:rsidRPr="00835B54" w:rsidTr="00384EDA">
        <w:tc>
          <w:tcPr>
            <w:tcW w:w="3307" w:type="dxa"/>
            <w:gridSpan w:val="5"/>
            <w:hideMark/>
          </w:tcPr>
          <w:p w:rsidR="00C97B4D" w:rsidRPr="00835B54" w:rsidRDefault="00C97B4D" w:rsidP="00C97B4D">
            <w:pPr>
              <w:rPr>
                <w:rFonts w:asciiTheme="minorHAnsi" w:hAnsiTheme="minorHAnsi" w:cs="Calibri"/>
                <w:b/>
              </w:rPr>
            </w:pPr>
            <w:r w:rsidRPr="00835B54">
              <w:rPr>
                <w:rFonts w:asciiTheme="minorHAnsi" w:hAnsiTheme="minorHAnsi"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C97B4D" w:rsidRPr="00835B54" w:rsidRDefault="006E3639" w:rsidP="00C97B4D">
            <w:pPr>
              <w:rPr>
                <w:rFonts w:asciiTheme="minorHAnsi" w:hAnsiTheme="minorHAnsi" w:cs="Calibri"/>
              </w:rPr>
            </w:pPr>
            <w:bookmarkStart w:id="3" w:name="Predavatelj"/>
            <w:bookmarkEnd w:id="3"/>
            <w:r w:rsidRPr="00835B54">
              <w:rPr>
                <w:rFonts w:asciiTheme="minorHAnsi" w:hAnsiTheme="minorHAnsi" w:cs="Calibri"/>
              </w:rPr>
              <w:t>Damijan Miklavčič</w:t>
            </w:r>
          </w:p>
        </w:tc>
      </w:tr>
      <w:tr w:rsidR="00C97B4D" w:rsidRPr="00835B54" w:rsidTr="00384EDA">
        <w:tc>
          <w:tcPr>
            <w:tcW w:w="9690" w:type="dxa"/>
            <w:gridSpan w:val="18"/>
          </w:tcPr>
          <w:p w:rsidR="00C97B4D" w:rsidRPr="00835B54" w:rsidRDefault="00C97B4D" w:rsidP="00C97B4D">
            <w:pPr>
              <w:jc w:val="both"/>
              <w:rPr>
                <w:rFonts w:asciiTheme="minorHAnsi" w:hAnsiTheme="minorHAnsi" w:cs="Calibri"/>
              </w:rPr>
            </w:pPr>
          </w:p>
        </w:tc>
      </w:tr>
      <w:tr w:rsidR="00C97B4D" w:rsidRPr="00835B54" w:rsidTr="00384EDA">
        <w:tc>
          <w:tcPr>
            <w:tcW w:w="1641" w:type="dxa"/>
            <w:gridSpan w:val="2"/>
            <w:vMerge w:val="restart"/>
            <w:hideMark/>
          </w:tcPr>
          <w:p w:rsidR="00C97B4D" w:rsidRPr="00835B54" w:rsidRDefault="00C97B4D" w:rsidP="00C97B4D">
            <w:pPr>
              <w:rPr>
                <w:rFonts w:asciiTheme="minorHAnsi" w:hAnsiTheme="minorHAnsi" w:cs="Calibri"/>
                <w:b/>
              </w:rPr>
            </w:pPr>
            <w:r w:rsidRPr="00835B54">
              <w:rPr>
                <w:rFonts w:asciiTheme="minorHAnsi" w:hAnsiTheme="minorHAnsi" w:cs="Calibri"/>
                <w:b/>
                <w:szCs w:val="22"/>
              </w:rPr>
              <w:t xml:space="preserve">Jeziki / </w:t>
            </w:r>
          </w:p>
          <w:p w:rsidR="00C97B4D" w:rsidRPr="00835B54" w:rsidRDefault="00C97B4D" w:rsidP="00C97B4D">
            <w:pPr>
              <w:rPr>
                <w:rFonts w:asciiTheme="minorHAnsi" w:hAnsiTheme="minorHAnsi" w:cs="Calibri"/>
              </w:rPr>
            </w:pPr>
            <w:r w:rsidRPr="00835B54">
              <w:rPr>
                <w:rFonts w:asciiTheme="minorHAnsi" w:hAnsiTheme="minorHAnsi" w:cs="Calibri"/>
                <w:b/>
                <w:szCs w:val="22"/>
              </w:rPr>
              <w:t>Languages:</w:t>
            </w:r>
          </w:p>
        </w:tc>
        <w:tc>
          <w:tcPr>
            <w:tcW w:w="2241" w:type="dxa"/>
            <w:gridSpan w:val="4"/>
            <w:hideMark/>
          </w:tcPr>
          <w:p w:rsidR="00C97B4D" w:rsidRPr="00835B54" w:rsidRDefault="00C97B4D" w:rsidP="00C97B4D">
            <w:pPr>
              <w:jc w:val="right"/>
              <w:rPr>
                <w:rFonts w:asciiTheme="minorHAnsi" w:hAnsiTheme="minorHAnsi" w:cs="Calibri"/>
                <w:b/>
              </w:rPr>
            </w:pPr>
            <w:r w:rsidRPr="00835B54">
              <w:rPr>
                <w:rFonts w:asciiTheme="minorHAnsi" w:hAnsiTheme="minorHAnsi"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C97B4D" w:rsidRPr="00835B54" w:rsidRDefault="00540058" w:rsidP="00540058">
            <w:pPr>
              <w:jc w:val="both"/>
              <w:rPr>
                <w:rFonts w:asciiTheme="minorHAnsi" w:hAnsiTheme="minorHAnsi" w:cs="Calibri"/>
                <w:bCs/>
              </w:rPr>
            </w:pPr>
            <w:bookmarkStart w:id="4" w:name="Jezik"/>
            <w:bookmarkEnd w:id="4"/>
            <w:r w:rsidRPr="00835B54">
              <w:rPr>
                <w:rFonts w:asciiTheme="minorHAnsi" w:hAnsiTheme="minorHAnsi" w:cs="Calibri"/>
                <w:bCs/>
              </w:rPr>
              <w:t>slovenski /</w:t>
            </w:r>
            <w:proofErr w:type="spellStart"/>
            <w:r w:rsidRPr="00835B54">
              <w:rPr>
                <w:rFonts w:asciiTheme="minorHAnsi" w:hAnsiTheme="minorHAnsi" w:cs="Calibri"/>
                <w:bCs/>
              </w:rPr>
              <w:t>S</w:t>
            </w:r>
            <w:r w:rsidR="003C04E6" w:rsidRPr="00835B54">
              <w:rPr>
                <w:rFonts w:asciiTheme="minorHAnsi" w:hAnsiTheme="minorHAnsi" w:cs="Calibri"/>
                <w:bCs/>
              </w:rPr>
              <w:t>lovenian</w:t>
            </w:r>
            <w:proofErr w:type="spellEnd"/>
          </w:p>
        </w:tc>
      </w:tr>
      <w:tr w:rsidR="00C97B4D" w:rsidRPr="00835B54" w:rsidTr="00384EDA">
        <w:trPr>
          <w:trHeight w:val="215"/>
        </w:trPr>
        <w:tc>
          <w:tcPr>
            <w:tcW w:w="1641" w:type="dxa"/>
            <w:gridSpan w:val="2"/>
            <w:vMerge/>
            <w:vAlign w:val="center"/>
            <w:hideMark/>
          </w:tcPr>
          <w:p w:rsidR="00C97B4D" w:rsidRPr="00835B54" w:rsidRDefault="00C97B4D" w:rsidP="00C97B4D">
            <w:pPr>
              <w:rPr>
                <w:rFonts w:asciiTheme="minorHAnsi" w:hAnsiTheme="minorHAnsi" w:cs="Calibri"/>
              </w:rPr>
            </w:pPr>
          </w:p>
        </w:tc>
        <w:tc>
          <w:tcPr>
            <w:tcW w:w="2241" w:type="dxa"/>
            <w:gridSpan w:val="4"/>
            <w:hideMark/>
          </w:tcPr>
          <w:p w:rsidR="00C97B4D" w:rsidRPr="00835B54" w:rsidRDefault="00C97B4D" w:rsidP="00C97B4D">
            <w:pPr>
              <w:jc w:val="right"/>
              <w:rPr>
                <w:rFonts w:asciiTheme="minorHAnsi" w:hAnsiTheme="minorHAnsi" w:cs="Calibri"/>
                <w:b/>
              </w:rPr>
            </w:pPr>
            <w:r w:rsidRPr="00835B54">
              <w:rPr>
                <w:rFonts w:asciiTheme="minorHAnsi" w:hAnsiTheme="minorHAnsi"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C97B4D" w:rsidRPr="00835B54" w:rsidRDefault="00540058" w:rsidP="00540058">
            <w:pPr>
              <w:rPr>
                <w:rFonts w:asciiTheme="minorHAnsi" w:hAnsiTheme="minorHAnsi" w:cs="Calibri"/>
                <w:bCs/>
              </w:rPr>
            </w:pPr>
            <w:bookmarkStart w:id="5" w:name="JezikV"/>
            <w:bookmarkEnd w:id="5"/>
            <w:r w:rsidRPr="00835B54">
              <w:rPr>
                <w:rFonts w:asciiTheme="minorHAnsi" w:hAnsiTheme="minorHAnsi" w:cs="Calibri"/>
                <w:bCs/>
              </w:rPr>
              <w:t>slovenski /</w:t>
            </w:r>
            <w:proofErr w:type="spellStart"/>
            <w:r w:rsidRPr="00835B54">
              <w:rPr>
                <w:rFonts w:asciiTheme="minorHAnsi" w:hAnsiTheme="minorHAnsi" w:cs="Calibri"/>
                <w:bCs/>
              </w:rPr>
              <w:t>S</w:t>
            </w:r>
            <w:r w:rsidR="003C04E6" w:rsidRPr="00835B54">
              <w:rPr>
                <w:rFonts w:asciiTheme="minorHAnsi" w:hAnsiTheme="minorHAnsi" w:cs="Calibri"/>
                <w:bCs/>
              </w:rPr>
              <w:t>lovenian</w:t>
            </w:r>
            <w:proofErr w:type="spellEnd"/>
          </w:p>
        </w:tc>
      </w:tr>
      <w:tr w:rsidR="00C97B4D" w:rsidRPr="00835B54" w:rsidTr="00384EDA">
        <w:tc>
          <w:tcPr>
            <w:tcW w:w="4728" w:type="dxa"/>
            <w:gridSpan w:val="9"/>
            <w:tcBorders>
              <w:top w:val="nil"/>
              <w:left w:val="nil"/>
              <w:bottom w:val="single" w:sz="4" w:space="0" w:color="auto"/>
              <w:right w:val="nil"/>
            </w:tcBorders>
          </w:tcPr>
          <w:p w:rsidR="00C97B4D" w:rsidRPr="00835B54" w:rsidRDefault="00C97B4D" w:rsidP="00C97B4D">
            <w:pPr>
              <w:rPr>
                <w:rFonts w:asciiTheme="minorHAnsi" w:hAnsiTheme="minorHAnsi" w:cs="Calibri"/>
                <w:b/>
                <w:bCs/>
              </w:rPr>
            </w:pPr>
          </w:p>
          <w:p w:rsidR="00C97B4D" w:rsidRPr="00835B54" w:rsidRDefault="00C97B4D" w:rsidP="00C97B4D">
            <w:pPr>
              <w:rPr>
                <w:rFonts w:asciiTheme="minorHAnsi" w:hAnsiTheme="minorHAnsi" w:cs="Calibri"/>
                <w:b/>
              </w:rPr>
            </w:pPr>
            <w:r w:rsidRPr="00835B54">
              <w:rPr>
                <w:rFonts w:asciiTheme="minorHAnsi" w:hAnsiTheme="minorHAnsi" w:cs="Calibri"/>
                <w:b/>
                <w:szCs w:val="22"/>
              </w:rPr>
              <w:t>Pogoji za vključitev v delo oz. za opravljanje študijskih obveznosti:</w:t>
            </w:r>
          </w:p>
        </w:tc>
        <w:tc>
          <w:tcPr>
            <w:tcW w:w="142" w:type="dxa"/>
          </w:tcPr>
          <w:p w:rsidR="00C97B4D" w:rsidRPr="00835B54" w:rsidRDefault="00C97B4D" w:rsidP="00C97B4D">
            <w:pPr>
              <w:rPr>
                <w:rFonts w:asciiTheme="minorHAnsi" w:hAnsiTheme="minorHAnsi" w:cs="Calibri"/>
                <w:b/>
              </w:rPr>
            </w:pPr>
          </w:p>
          <w:p w:rsidR="00C97B4D" w:rsidRPr="00835B54" w:rsidRDefault="00C97B4D"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C97B4D" w:rsidRPr="00835B54" w:rsidRDefault="00C97B4D" w:rsidP="00C97B4D">
            <w:pPr>
              <w:rPr>
                <w:rFonts w:asciiTheme="minorHAnsi" w:hAnsiTheme="minorHAnsi" w:cs="Calibri"/>
                <w:b/>
              </w:rPr>
            </w:pPr>
          </w:p>
          <w:p w:rsidR="00C97B4D" w:rsidRPr="00835B54" w:rsidRDefault="00C97B4D" w:rsidP="00C97B4D">
            <w:pPr>
              <w:rPr>
                <w:rFonts w:asciiTheme="minorHAnsi" w:hAnsiTheme="minorHAnsi" w:cs="Calibri"/>
                <w:b/>
              </w:rPr>
            </w:pPr>
            <w:r w:rsidRPr="00835B54">
              <w:rPr>
                <w:rFonts w:asciiTheme="minorHAnsi" w:hAnsiTheme="minorHAnsi" w:cs="Calibri"/>
                <w:b/>
                <w:szCs w:val="22"/>
              </w:rPr>
              <w:t>Prerequisits:</w:t>
            </w:r>
          </w:p>
        </w:tc>
      </w:tr>
      <w:tr w:rsidR="00C97B4D" w:rsidRPr="00835B54"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C97B4D" w:rsidRPr="00835B54" w:rsidRDefault="00540058" w:rsidP="00C97B4D">
            <w:pPr>
              <w:rPr>
                <w:rFonts w:asciiTheme="minorHAnsi" w:hAnsiTheme="minorHAnsi" w:cs="Calibri"/>
              </w:rPr>
            </w:pPr>
            <w:r w:rsidRPr="00835B54">
              <w:rPr>
                <w:rFonts w:asciiTheme="minorHAnsi" w:hAnsiTheme="minorHAnsi" w:cs="Calibri"/>
              </w:rPr>
              <w:t>Vpis v letnik predmeta</w:t>
            </w:r>
          </w:p>
        </w:tc>
        <w:tc>
          <w:tcPr>
            <w:tcW w:w="142" w:type="dxa"/>
            <w:tcBorders>
              <w:top w:val="nil"/>
              <w:left w:val="single" w:sz="4" w:space="0" w:color="auto"/>
              <w:bottom w:val="nil"/>
              <w:right w:val="single" w:sz="4" w:space="0" w:color="auto"/>
            </w:tcBorders>
          </w:tcPr>
          <w:p w:rsidR="00C97B4D" w:rsidRPr="00835B54" w:rsidRDefault="00C97B4D"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97B4D" w:rsidRPr="00835B54" w:rsidRDefault="00540058" w:rsidP="00C97B4D">
            <w:pPr>
              <w:rPr>
                <w:rFonts w:asciiTheme="minorHAnsi" w:hAnsiTheme="minorHAnsi"/>
                <w:lang w:val="en-GB"/>
              </w:rPr>
            </w:pPr>
            <w:r w:rsidRPr="00835B54">
              <w:rPr>
                <w:rFonts w:asciiTheme="minorHAnsi" w:hAnsiTheme="minorHAnsi"/>
                <w:lang w:val="en-US" w:eastAsia="en-US"/>
              </w:rPr>
              <w:t>Enrolment in the year of the course</w:t>
            </w:r>
          </w:p>
        </w:tc>
      </w:tr>
      <w:tr w:rsidR="00C97B4D" w:rsidRPr="00835B54" w:rsidTr="00384EDA">
        <w:trPr>
          <w:trHeight w:val="137"/>
        </w:trPr>
        <w:tc>
          <w:tcPr>
            <w:tcW w:w="4718" w:type="dxa"/>
            <w:gridSpan w:val="8"/>
            <w:tcBorders>
              <w:top w:val="nil"/>
              <w:left w:val="nil"/>
              <w:bottom w:val="single" w:sz="4" w:space="0" w:color="auto"/>
              <w:right w:val="nil"/>
            </w:tcBorders>
          </w:tcPr>
          <w:p w:rsidR="00C97B4D" w:rsidRPr="00835B54" w:rsidRDefault="00C97B4D" w:rsidP="00C97B4D">
            <w:pPr>
              <w:rPr>
                <w:rFonts w:asciiTheme="minorHAnsi" w:hAnsiTheme="minorHAnsi" w:cs="Calibri"/>
                <w:b/>
              </w:rPr>
            </w:pPr>
          </w:p>
          <w:p w:rsidR="00C97B4D" w:rsidRPr="00835B54" w:rsidRDefault="00C97B4D" w:rsidP="00C97B4D">
            <w:pPr>
              <w:rPr>
                <w:rFonts w:asciiTheme="minorHAnsi" w:hAnsiTheme="minorHAnsi" w:cs="Calibri"/>
                <w:b/>
              </w:rPr>
            </w:pPr>
            <w:r w:rsidRPr="00835B54">
              <w:rPr>
                <w:rFonts w:asciiTheme="minorHAnsi" w:hAnsiTheme="minorHAnsi" w:cs="Calibri"/>
                <w:b/>
                <w:szCs w:val="22"/>
              </w:rPr>
              <w:t>Vsebina:</w:t>
            </w:r>
            <w:r w:rsidRPr="00835B54">
              <w:rPr>
                <w:rFonts w:asciiTheme="minorHAnsi" w:hAnsiTheme="minorHAnsi" w:cs="Calibri"/>
                <w:szCs w:val="22"/>
              </w:rPr>
              <w:t xml:space="preserve"> </w:t>
            </w:r>
          </w:p>
        </w:tc>
        <w:tc>
          <w:tcPr>
            <w:tcW w:w="152" w:type="dxa"/>
            <w:gridSpan w:val="2"/>
          </w:tcPr>
          <w:p w:rsidR="00C97B4D" w:rsidRPr="00835B54" w:rsidRDefault="00C97B4D"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C97B4D" w:rsidRPr="00835B54" w:rsidRDefault="00C97B4D" w:rsidP="00C97B4D">
            <w:pPr>
              <w:rPr>
                <w:rFonts w:asciiTheme="minorHAnsi" w:hAnsiTheme="minorHAnsi" w:cs="Calibri"/>
                <w:b/>
                <w:lang w:val="en-GB"/>
              </w:rPr>
            </w:pPr>
          </w:p>
          <w:p w:rsidR="00C97B4D" w:rsidRPr="00835B54" w:rsidRDefault="00C97B4D" w:rsidP="00C97B4D">
            <w:pPr>
              <w:rPr>
                <w:rFonts w:asciiTheme="minorHAnsi" w:hAnsiTheme="minorHAnsi" w:cs="Calibri"/>
                <w:b/>
                <w:lang w:val="en-GB"/>
              </w:rPr>
            </w:pPr>
            <w:r w:rsidRPr="00835B54">
              <w:rPr>
                <w:rFonts w:asciiTheme="minorHAnsi" w:hAnsiTheme="minorHAnsi" w:cs="Calibri"/>
                <w:b/>
                <w:szCs w:val="22"/>
                <w:lang w:val="en-GB"/>
              </w:rPr>
              <w:t>Content (Syllabus outline):</w:t>
            </w:r>
          </w:p>
        </w:tc>
      </w:tr>
      <w:tr w:rsidR="00C97B4D" w:rsidRPr="00835B54"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C97B4D" w:rsidRPr="00835B54" w:rsidRDefault="006E3639" w:rsidP="00C97B4D">
            <w:pPr>
              <w:rPr>
                <w:rFonts w:asciiTheme="minorHAnsi" w:hAnsiTheme="minorHAnsi" w:cs="Calibri"/>
              </w:rPr>
            </w:pPr>
            <w:r w:rsidRPr="00835B54">
              <w:rPr>
                <w:rFonts w:asciiTheme="minorHAnsi" w:hAnsiTheme="minorHAnsi" w:cs="Calibri"/>
              </w:rPr>
              <w:t>Javno nastopanje, časovna omejitev in občinstvo, zbiranje in izbor podatkov ter informacij, določitev glavnega sporočila, izbor dokazov, plan predstavitve, priprava vizualnih pripomočkov in pisnega gradiva za ob</w:t>
            </w:r>
            <w:r w:rsidR="003C04E6" w:rsidRPr="00835B54">
              <w:rPr>
                <w:rFonts w:asciiTheme="minorHAnsi" w:hAnsiTheme="minorHAnsi" w:cs="Calibri"/>
              </w:rPr>
              <w:t>činstvo, priprava govora</w:t>
            </w:r>
            <w:r w:rsidRPr="00835B54">
              <w:rPr>
                <w:rFonts w:asciiTheme="minorHAnsi" w:hAnsiTheme="minorHAnsi" w:cs="Calibri"/>
              </w:rPr>
              <w:t xml:space="preserve">, izvedba in kritična ocena nastopa, odgovarjanje na vprašanja, pisanje povzetka, namen in struktura povzetka, izdelava in kritična ocena povzetka, poster kot oblika komunikacije, struktura in oblika posterja, pisanje članka, struktura članka in osnovna pravila pisanja člankov, ilustracija v </w:t>
            </w:r>
            <w:r w:rsidRPr="00835B54">
              <w:rPr>
                <w:rFonts w:asciiTheme="minorHAnsi" w:hAnsiTheme="minorHAnsi" w:cs="Calibri"/>
              </w:rPr>
              <w:lastRenderedPageBreak/>
              <w:t>strokovni in znanstveni literaturi. Pravila in napotki za pisanje diplome in priprave zagovora.</w:t>
            </w:r>
          </w:p>
        </w:tc>
        <w:tc>
          <w:tcPr>
            <w:tcW w:w="152" w:type="dxa"/>
            <w:gridSpan w:val="2"/>
            <w:tcBorders>
              <w:top w:val="nil"/>
              <w:left w:val="single" w:sz="4" w:space="0" w:color="auto"/>
              <w:bottom w:val="nil"/>
              <w:right w:val="single" w:sz="4" w:space="0" w:color="auto"/>
            </w:tcBorders>
          </w:tcPr>
          <w:p w:rsidR="00C97B4D" w:rsidRPr="00835B54" w:rsidRDefault="00C97B4D"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97B4D" w:rsidRPr="00835B54" w:rsidRDefault="003C04E6" w:rsidP="003C04E6">
            <w:pPr>
              <w:rPr>
                <w:rFonts w:asciiTheme="minorHAnsi" w:hAnsiTheme="minorHAnsi" w:cs="Calibri"/>
                <w:lang w:val="en-GB"/>
              </w:rPr>
            </w:pPr>
            <w:r w:rsidRPr="00835B54">
              <w:rPr>
                <w:rFonts w:asciiTheme="minorHAnsi" w:hAnsiTheme="minorHAnsi" w:cs="Calibri"/>
                <w:lang w:val="en-GB"/>
              </w:rPr>
              <w:t xml:space="preserve">Public speaking, time constraints and the audience, collection and selection of data and information, determination of the main message, selecting of evidence, preparation of presentation and handouts, speech preparation, performance and critical evaluation of the presentation, answering questions, writing summary, the purpose and structure of the summary, poster as a form of communication and its critical evaluation, structure and design of a poster, structure of an article and basic rules of writing articles, </w:t>
            </w:r>
            <w:r w:rsidRPr="00835B54">
              <w:rPr>
                <w:rFonts w:asciiTheme="minorHAnsi" w:hAnsiTheme="minorHAnsi" w:cs="Calibri"/>
                <w:lang w:val="en-GB"/>
              </w:rPr>
              <w:lastRenderedPageBreak/>
              <w:t xml:space="preserve">illustrations in scientific and technical literature. Rules and guidelines for writing a diploma and preparing a </w:t>
            </w:r>
            <w:r w:rsidR="007C42D1" w:rsidRPr="00835B54">
              <w:rPr>
                <w:rFonts w:asciiTheme="minorHAnsi" w:hAnsiTheme="minorHAnsi" w:cs="Calibri"/>
                <w:lang w:val="en-GB"/>
              </w:rPr>
              <w:t>defence</w:t>
            </w:r>
            <w:r w:rsidRPr="00835B54">
              <w:rPr>
                <w:rFonts w:asciiTheme="minorHAnsi" w:hAnsiTheme="minorHAnsi" w:cs="Calibri"/>
                <w:lang w:val="en-GB"/>
              </w:rPr>
              <w:t>.</w:t>
            </w:r>
          </w:p>
        </w:tc>
      </w:tr>
    </w:tbl>
    <w:p w:rsidR="00D60066" w:rsidRPr="00835B54" w:rsidRDefault="00D60066" w:rsidP="00D60066">
      <w:pPr>
        <w:rPr>
          <w:rFonts w:asciiTheme="minorHAnsi" w:hAnsiTheme="minorHAnsi"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835B54" w:rsidTr="000B2261">
        <w:tc>
          <w:tcPr>
            <w:tcW w:w="9690" w:type="dxa"/>
            <w:gridSpan w:val="6"/>
            <w:hideMark/>
          </w:tcPr>
          <w:p w:rsidR="00D60066" w:rsidRPr="00835B54" w:rsidRDefault="00D60066">
            <w:pPr>
              <w:jc w:val="both"/>
              <w:rPr>
                <w:rFonts w:asciiTheme="minorHAnsi" w:hAnsiTheme="minorHAnsi" w:cs="Calibri"/>
                <w:b/>
              </w:rPr>
            </w:pPr>
            <w:r w:rsidRPr="00835B54">
              <w:rPr>
                <w:rFonts w:asciiTheme="minorHAnsi" w:hAnsiTheme="minorHAnsi" w:cs="Calibri"/>
                <w:szCs w:val="22"/>
              </w:rPr>
              <w:br w:type="page"/>
            </w:r>
            <w:r w:rsidRPr="00835B54">
              <w:rPr>
                <w:rFonts w:asciiTheme="minorHAnsi" w:hAnsiTheme="minorHAnsi" w:cs="Calibri"/>
                <w:b/>
                <w:szCs w:val="22"/>
              </w:rPr>
              <w:t>Temeljni literatura in viri / Readings:</w:t>
            </w:r>
          </w:p>
        </w:tc>
      </w:tr>
      <w:tr w:rsidR="00D60066" w:rsidRPr="00835B54"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6E3639" w:rsidRPr="00835B54" w:rsidRDefault="006E3639" w:rsidP="007C42D1">
            <w:pPr>
              <w:pStyle w:val="ListParagraph"/>
              <w:numPr>
                <w:ilvl w:val="0"/>
                <w:numId w:val="1"/>
              </w:numPr>
              <w:ind w:left="426"/>
              <w:rPr>
                <w:rFonts w:asciiTheme="minorHAnsi" w:hAnsiTheme="minorHAnsi" w:cs="Calibri"/>
                <w:bCs/>
              </w:rPr>
            </w:pPr>
            <w:bookmarkStart w:id="6" w:name="Ucbeniki"/>
            <w:bookmarkEnd w:id="6"/>
            <w:r w:rsidRPr="00835B54">
              <w:rPr>
                <w:rFonts w:asciiTheme="minorHAnsi" w:hAnsiTheme="minorHAnsi" w:cs="Calibri"/>
                <w:bCs/>
              </w:rPr>
              <w:t xml:space="preserve">Blicq, R.S., </w:t>
            </w:r>
            <w:proofErr w:type="spellStart"/>
            <w:r w:rsidRPr="00835B54">
              <w:rPr>
                <w:rFonts w:asciiTheme="minorHAnsi" w:hAnsiTheme="minorHAnsi" w:cs="Calibri"/>
                <w:bCs/>
              </w:rPr>
              <w:t>Moretto</w:t>
            </w:r>
            <w:proofErr w:type="spellEnd"/>
            <w:r w:rsidRPr="00835B54">
              <w:rPr>
                <w:rFonts w:asciiTheme="minorHAnsi" w:hAnsiTheme="minorHAnsi" w:cs="Calibri"/>
                <w:bCs/>
              </w:rPr>
              <w:t xml:space="preserve">, L.A., </w:t>
            </w:r>
            <w:proofErr w:type="spellStart"/>
            <w:r w:rsidRPr="00835B54">
              <w:rPr>
                <w:rFonts w:asciiTheme="minorHAnsi" w:hAnsiTheme="minorHAnsi" w:cs="Calibri"/>
                <w:bCs/>
              </w:rPr>
              <w:t>Writing</w:t>
            </w:r>
            <w:proofErr w:type="spellEnd"/>
            <w:r w:rsidRPr="00835B54">
              <w:rPr>
                <w:rFonts w:asciiTheme="minorHAnsi" w:hAnsiTheme="minorHAnsi" w:cs="Calibri"/>
                <w:bCs/>
              </w:rPr>
              <w:t xml:space="preserve"> </w:t>
            </w:r>
            <w:proofErr w:type="spellStart"/>
            <w:r w:rsidRPr="00835B54">
              <w:rPr>
                <w:rFonts w:asciiTheme="minorHAnsi" w:hAnsiTheme="minorHAnsi" w:cs="Calibri"/>
                <w:bCs/>
              </w:rPr>
              <w:t>Reports</w:t>
            </w:r>
            <w:proofErr w:type="spellEnd"/>
            <w:r w:rsidRPr="00835B54">
              <w:rPr>
                <w:rFonts w:asciiTheme="minorHAnsi" w:hAnsiTheme="minorHAnsi" w:cs="Calibri"/>
                <w:bCs/>
              </w:rPr>
              <w:t xml:space="preserve"> to </w:t>
            </w:r>
            <w:proofErr w:type="spellStart"/>
            <w:r w:rsidRPr="00835B54">
              <w:rPr>
                <w:rFonts w:asciiTheme="minorHAnsi" w:hAnsiTheme="minorHAnsi" w:cs="Calibri"/>
                <w:bCs/>
              </w:rPr>
              <w:t>Get</w:t>
            </w:r>
            <w:proofErr w:type="spellEnd"/>
            <w:r w:rsidRPr="00835B54">
              <w:rPr>
                <w:rFonts w:asciiTheme="minorHAnsi" w:hAnsiTheme="minorHAnsi" w:cs="Calibri"/>
                <w:bCs/>
              </w:rPr>
              <w:t xml:space="preserve"> </w:t>
            </w:r>
            <w:proofErr w:type="spellStart"/>
            <w:r w:rsidRPr="00835B54">
              <w:rPr>
                <w:rFonts w:asciiTheme="minorHAnsi" w:hAnsiTheme="minorHAnsi" w:cs="Calibri"/>
                <w:bCs/>
              </w:rPr>
              <w:t>Results</w:t>
            </w:r>
            <w:proofErr w:type="spellEnd"/>
            <w:r w:rsidRPr="00835B54">
              <w:rPr>
                <w:rFonts w:asciiTheme="minorHAnsi" w:hAnsiTheme="minorHAnsi" w:cs="Calibri"/>
                <w:bCs/>
              </w:rPr>
              <w:t xml:space="preserve">, IEEE </w:t>
            </w:r>
            <w:proofErr w:type="spellStart"/>
            <w:r w:rsidRPr="00835B54">
              <w:rPr>
                <w:rFonts w:asciiTheme="minorHAnsi" w:hAnsiTheme="minorHAnsi" w:cs="Calibri"/>
                <w:bCs/>
              </w:rPr>
              <w:t>Press</w:t>
            </w:r>
            <w:proofErr w:type="spellEnd"/>
            <w:r w:rsidRPr="00835B54">
              <w:rPr>
                <w:rFonts w:asciiTheme="minorHAnsi" w:hAnsiTheme="minorHAnsi" w:cs="Calibri"/>
                <w:bCs/>
              </w:rPr>
              <w:t>, 1995.</w:t>
            </w:r>
          </w:p>
          <w:p w:rsidR="006E3639" w:rsidRPr="00835B54" w:rsidRDefault="006E3639" w:rsidP="007C42D1">
            <w:pPr>
              <w:pStyle w:val="ListParagraph"/>
              <w:numPr>
                <w:ilvl w:val="0"/>
                <w:numId w:val="1"/>
              </w:numPr>
              <w:ind w:left="426"/>
              <w:rPr>
                <w:rFonts w:asciiTheme="minorHAnsi" w:hAnsiTheme="minorHAnsi" w:cs="Calibri"/>
                <w:bCs/>
              </w:rPr>
            </w:pPr>
            <w:r w:rsidRPr="00835B54">
              <w:rPr>
                <w:rFonts w:asciiTheme="minorHAnsi" w:hAnsiTheme="minorHAnsi" w:cs="Calibri"/>
                <w:bCs/>
              </w:rPr>
              <w:t>Markel, M., Writing in the Technical Filelds, IEEE Press, 1994.</w:t>
            </w:r>
          </w:p>
          <w:p w:rsidR="00D60066" w:rsidRPr="00835B54" w:rsidRDefault="006E3639" w:rsidP="007C42D1">
            <w:pPr>
              <w:pStyle w:val="ListParagraph"/>
              <w:numPr>
                <w:ilvl w:val="0"/>
                <w:numId w:val="1"/>
              </w:numPr>
              <w:ind w:left="426"/>
              <w:rPr>
                <w:rFonts w:asciiTheme="minorHAnsi" w:hAnsiTheme="minorHAnsi" w:cs="Calibri"/>
                <w:bCs/>
              </w:rPr>
            </w:pPr>
            <w:r w:rsidRPr="00835B54">
              <w:rPr>
                <w:rFonts w:asciiTheme="minorHAnsi" w:hAnsiTheme="minorHAnsi" w:cs="Calibri"/>
                <w:bCs/>
              </w:rPr>
              <w:t xml:space="preserve">Rugg, G., Petre, M., </w:t>
            </w:r>
            <w:proofErr w:type="spellStart"/>
            <w:r w:rsidRPr="00835B54">
              <w:rPr>
                <w:rFonts w:asciiTheme="minorHAnsi" w:hAnsiTheme="minorHAnsi" w:cs="Calibri"/>
                <w:bCs/>
              </w:rPr>
              <w:t>The</w:t>
            </w:r>
            <w:proofErr w:type="spellEnd"/>
            <w:r w:rsidRPr="00835B54">
              <w:rPr>
                <w:rFonts w:asciiTheme="minorHAnsi" w:hAnsiTheme="minorHAnsi" w:cs="Calibri"/>
                <w:bCs/>
              </w:rPr>
              <w:t xml:space="preserve"> </w:t>
            </w:r>
            <w:proofErr w:type="spellStart"/>
            <w:r w:rsidRPr="00835B54">
              <w:rPr>
                <w:rFonts w:asciiTheme="minorHAnsi" w:hAnsiTheme="minorHAnsi" w:cs="Calibri"/>
                <w:bCs/>
              </w:rPr>
              <w:t>Unwritten</w:t>
            </w:r>
            <w:proofErr w:type="spellEnd"/>
            <w:r w:rsidRPr="00835B54">
              <w:rPr>
                <w:rFonts w:asciiTheme="minorHAnsi" w:hAnsiTheme="minorHAnsi" w:cs="Calibri"/>
                <w:bCs/>
              </w:rPr>
              <w:t xml:space="preserve"> </w:t>
            </w:r>
            <w:proofErr w:type="spellStart"/>
            <w:r w:rsidRPr="00835B54">
              <w:rPr>
                <w:rFonts w:asciiTheme="minorHAnsi" w:hAnsiTheme="minorHAnsi" w:cs="Calibri"/>
                <w:bCs/>
              </w:rPr>
              <w:t>Rules</w:t>
            </w:r>
            <w:proofErr w:type="spellEnd"/>
            <w:r w:rsidRPr="00835B54">
              <w:rPr>
                <w:rFonts w:asciiTheme="minorHAnsi" w:hAnsiTheme="minorHAnsi" w:cs="Calibri"/>
                <w:bCs/>
              </w:rPr>
              <w:t xml:space="preserve"> </w:t>
            </w:r>
            <w:proofErr w:type="spellStart"/>
            <w:r w:rsidRPr="00835B54">
              <w:rPr>
                <w:rFonts w:asciiTheme="minorHAnsi" w:hAnsiTheme="minorHAnsi" w:cs="Calibri"/>
                <w:bCs/>
              </w:rPr>
              <w:t>of</w:t>
            </w:r>
            <w:proofErr w:type="spellEnd"/>
            <w:r w:rsidRPr="00835B54">
              <w:rPr>
                <w:rFonts w:asciiTheme="minorHAnsi" w:hAnsiTheme="minorHAnsi" w:cs="Calibri"/>
                <w:bCs/>
              </w:rPr>
              <w:t xml:space="preserve"> </w:t>
            </w:r>
            <w:proofErr w:type="spellStart"/>
            <w:r w:rsidRPr="00835B54">
              <w:rPr>
                <w:rFonts w:asciiTheme="minorHAnsi" w:hAnsiTheme="minorHAnsi" w:cs="Calibri"/>
                <w:bCs/>
              </w:rPr>
              <w:t>PhD</w:t>
            </w:r>
            <w:proofErr w:type="spellEnd"/>
            <w:r w:rsidRPr="00835B54">
              <w:rPr>
                <w:rFonts w:asciiTheme="minorHAnsi" w:hAnsiTheme="minorHAnsi" w:cs="Calibri"/>
                <w:bCs/>
              </w:rPr>
              <w:t xml:space="preserve"> </w:t>
            </w:r>
            <w:proofErr w:type="spellStart"/>
            <w:r w:rsidRPr="00835B54">
              <w:rPr>
                <w:rFonts w:asciiTheme="minorHAnsi" w:hAnsiTheme="minorHAnsi" w:cs="Calibri"/>
                <w:bCs/>
              </w:rPr>
              <w:t>Research</w:t>
            </w:r>
            <w:proofErr w:type="spellEnd"/>
            <w:r w:rsidRPr="00835B54">
              <w:rPr>
                <w:rFonts w:asciiTheme="minorHAnsi" w:hAnsiTheme="minorHAnsi" w:cs="Calibri"/>
                <w:bCs/>
              </w:rPr>
              <w:t xml:space="preserve">, Open </w:t>
            </w:r>
            <w:proofErr w:type="spellStart"/>
            <w:r w:rsidRPr="00835B54">
              <w:rPr>
                <w:rFonts w:asciiTheme="minorHAnsi" w:hAnsiTheme="minorHAnsi" w:cs="Calibri"/>
                <w:bCs/>
              </w:rPr>
              <w:t>University</w:t>
            </w:r>
            <w:proofErr w:type="spellEnd"/>
            <w:r w:rsidRPr="00835B54">
              <w:rPr>
                <w:rFonts w:asciiTheme="minorHAnsi" w:hAnsiTheme="minorHAnsi" w:cs="Calibri"/>
                <w:bCs/>
              </w:rPr>
              <w:t xml:space="preserve"> </w:t>
            </w:r>
            <w:proofErr w:type="spellStart"/>
            <w:r w:rsidRPr="00835B54">
              <w:rPr>
                <w:rFonts w:asciiTheme="minorHAnsi" w:hAnsiTheme="minorHAnsi" w:cs="Calibri"/>
                <w:bCs/>
              </w:rPr>
              <w:t>Press</w:t>
            </w:r>
            <w:proofErr w:type="spellEnd"/>
            <w:r w:rsidRPr="00835B54">
              <w:rPr>
                <w:rFonts w:asciiTheme="minorHAnsi" w:hAnsiTheme="minorHAnsi" w:cs="Calibri"/>
                <w:bCs/>
              </w:rPr>
              <w:t xml:space="preserve">, </w:t>
            </w:r>
            <w:proofErr w:type="spellStart"/>
            <w:r w:rsidRPr="00835B54">
              <w:rPr>
                <w:rFonts w:asciiTheme="minorHAnsi" w:hAnsiTheme="minorHAnsi" w:cs="Calibri"/>
                <w:bCs/>
              </w:rPr>
              <w:t>The</w:t>
            </w:r>
            <w:proofErr w:type="spellEnd"/>
            <w:r w:rsidRPr="00835B54">
              <w:rPr>
                <w:rFonts w:asciiTheme="minorHAnsi" w:hAnsiTheme="minorHAnsi" w:cs="Calibri"/>
                <w:bCs/>
              </w:rPr>
              <w:t xml:space="preserve"> </w:t>
            </w:r>
            <w:proofErr w:type="spellStart"/>
            <w:r w:rsidRPr="00835B54">
              <w:rPr>
                <w:rFonts w:asciiTheme="minorHAnsi" w:hAnsiTheme="minorHAnsi" w:cs="Calibri"/>
                <w:bCs/>
              </w:rPr>
              <w:t>McGraw</w:t>
            </w:r>
            <w:proofErr w:type="spellEnd"/>
            <w:r w:rsidRPr="00835B54">
              <w:rPr>
                <w:rFonts w:asciiTheme="minorHAnsi" w:hAnsiTheme="minorHAnsi" w:cs="Calibri"/>
                <w:bCs/>
              </w:rPr>
              <w:t xml:space="preserve">-Hill </w:t>
            </w:r>
            <w:proofErr w:type="spellStart"/>
            <w:r w:rsidRPr="00835B54">
              <w:rPr>
                <w:rFonts w:asciiTheme="minorHAnsi" w:hAnsiTheme="minorHAnsi" w:cs="Calibri"/>
                <w:bCs/>
              </w:rPr>
              <w:t>Education</w:t>
            </w:r>
            <w:proofErr w:type="spellEnd"/>
            <w:r w:rsidRPr="00835B54">
              <w:rPr>
                <w:rFonts w:asciiTheme="minorHAnsi" w:hAnsiTheme="minorHAnsi" w:cs="Calibri"/>
                <w:bCs/>
              </w:rPr>
              <w:t>, 2004.</w:t>
            </w:r>
          </w:p>
        </w:tc>
      </w:tr>
      <w:tr w:rsidR="00D60066" w:rsidRPr="00835B54" w:rsidTr="000B2261">
        <w:trPr>
          <w:trHeight w:val="73"/>
        </w:trPr>
        <w:tc>
          <w:tcPr>
            <w:tcW w:w="4717" w:type="dxa"/>
            <w:gridSpan w:val="2"/>
            <w:tcBorders>
              <w:top w:val="nil"/>
              <w:left w:val="nil"/>
              <w:bottom w:val="single" w:sz="4" w:space="0" w:color="auto"/>
              <w:right w:val="nil"/>
            </w:tcBorders>
          </w:tcPr>
          <w:p w:rsidR="00D60066" w:rsidRPr="00835B54" w:rsidRDefault="00D60066">
            <w:pPr>
              <w:rPr>
                <w:rFonts w:asciiTheme="minorHAnsi" w:hAnsiTheme="minorHAnsi" w:cs="Calibri"/>
                <w:b/>
                <w:bCs/>
              </w:rPr>
            </w:pPr>
          </w:p>
          <w:p w:rsidR="00D60066" w:rsidRPr="00835B54" w:rsidRDefault="00D60066">
            <w:pPr>
              <w:rPr>
                <w:rFonts w:asciiTheme="minorHAnsi" w:hAnsiTheme="minorHAnsi" w:cs="Calibri"/>
                <w:b/>
              </w:rPr>
            </w:pPr>
            <w:r w:rsidRPr="00835B54">
              <w:rPr>
                <w:rFonts w:asciiTheme="minorHAnsi" w:hAnsiTheme="minorHAnsi" w:cs="Calibri"/>
                <w:b/>
                <w:szCs w:val="22"/>
              </w:rPr>
              <w:t>Cilji in kompetence:</w:t>
            </w:r>
          </w:p>
        </w:tc>
        <w:tc>
          <w:tcPr>
            <w:tcW w:w="152" w:type="dxa"/>
            <w:gridSpan w:val="2"/>
          </w:tcPr>
          <w:p w:rsidR="00D60066" w:rsidRPr="00835B54"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835B54" w:rsidRDefault="00D60066">
            <w:pPr>
              <w:rPr>
                <w:rFonts w:asciiTheme="minorHAnsi" w:hAnsiTheme="minorHAnsi" w:cs="Calibri"/>
                <w:b/>
              </w:rPr>
            </w:pPr>
          </w:p>
          <w:p w:rsidR="00D60066" w:rsidRPr="00835B54" w:rsidRDefault="00D60066">
            <w:pPr>
              <w:rPr>
                <w:rFonts w:asciiTheme="minorHAnsi" w:hAnsiTheme="minorHAnsi" w:cs="Calibri"/>
                <w:b/>
              </w:rPr>
            </w:pPr>
            <w:r w:rsidRPr="00835B54">
              <w:rPr>
                <w:rFonts w:asciiTheme="minorHAnsi" w:hAnsiTheme="minorHAnsi" w:cs="Calibri"/>
                <w:b/>
                <w:szCs w:val="22"/>
                <w:lang w:val="en-GB"/>
              </w:rPr>
              <w:t>Objectives and competences</w:t>
            </w:r>
            <w:r w:rsidRPr="00835B54">
              <w:rPr>
                <w:rFonts w:asciiTheme="minorHAnsi" w:hAnsiTheme="minorHAnsi" w:cs="Calibri"/>
                <w:b/>
                <w:szCs w:val="22"/>
              </w:rPr>
              <w:t>:</w:t>
            </w:r>
          </w:p>
        </w:tc>
      </w:tr>
      <w:tr w:rsidR="00D60066" w:rsidRPr="00835B54"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6E3639" w:rsidRPr="00835B54" w:rsidRDefault="006E3639" w:rsidP="006E3639">
            <w:pPr>
              <w:rPr>
                <w:rFonts w:asciiTheme="minorHAnsi" w:hAnsiTheme="minorHAnsi" w:cs="Calibri"/>
              </w:rPr>
            </w:pPr>
            <w:r w:rsidRPr="00835B54">
              <w:rPr>
                <w:rFonts w:asciiTheme="minorHAnsi" w:hAnsiTheme="minorHAnsi" w:cs="Calibri"/>
              </w:rPr>
              <w:t>Razvijanje komunikacijskih sposobnosti. Študentje bodo razvili splošne kompetence:</w:t>
            </w:r>
          </w:p>
          <w:p w:rsidR="006E3639" w:rsidRPr="00835B54" w:rsidRDefault="006E3639" w:rsidP="006E3639">
            <w:pPr>
              <w:rPr>
                <w:rFonts w:asciiTheme="minorHAnsi" w:hAnsiTheme="minorHAnsi" w:cs="Calibri"/>
              </w:rPr>
            </w:pPr>
            <w:r w:rsidRPr="00835B54">
              <w:rPr>
                <w:rFonts w:asciiTheme="minorHAnsi" w:hAnsiTheme="minorHAnsi" w:cs="Calibri"/>
              </w:rPr>
              <w:t xml:space="preserve">- komunikacijska spretnost, </w:t>
            </w:r>
          </w:p>
          <w:p w:rsidR="006E3639" w:rsidRPr="00835B54" w:rsidRDefault="006E3639" w:rsidP="006E3639">
            <w:pPr>
              <w:rPr>
                <w:rFonts w:asciiTheme="minorHAnsi" w:hAnsiTheme="minorHAnsi" w:cs="Calibri"/>
              </w:rPr>
            </w:pPr>
            <w:r w:rsidRPr="00835B54">
              <w:rPr>
                <w:rFonts w:asciiTheme="minorHAnsi" w:hAnsiTheme="minorHAnsi" w:cs="Calibri"/>
              </w:rPr>
              <w:t>- sposobnost argumentiranega zagovarjanja lastnih stališč in upoštevanje stališč drugih,</w:t>
            </w:r>
          </w:p>
          <w:p w:rsidR="00D60066" w:rsidRPr="00835B54" w:rsidRDefault="006E3639" w:rsidP="006E3639">
            <w:pPr>
              <w:rPr>
                <w:rFonts w:asciiTheme="minorHAnsi" w:hAnsiTheme="minorHAnsi" w:cs="Calibri"/>
              </w:rPr>
            </w:pPr>
            <w:r w:rsidRPr="00835B54">
              <w:rPr>
                <w:rFonts w:asciiTheme="minorHAnsi" w:hAnsiTheme="minorHAnsi" w:cs="Calibri"/>
              </w:rPr>
              <w:t>- sposobnost uporabe znanj in veščin v praksi.</w:t>
            </w:r>
          </w:p>
        </w:tc>
        <w:tc>
          <w:tcPr>
            <w:tcW w:w="152" w:type="dxa"/>
            <w:gridSpan w:val="2"/>
            <w:tcBorders>
              <w:top w:val="nil"/>
              <w:left w:val="single" w:sz="4" w:space="0" w:color="auto"/>
              <w:bottom w:val="nil"/>
              <w:right w:val="single" w:sz="4" w:space="0" w:color="auto"/>
            </w:tcBorders>
          </w:tcPr>
          <w:p w:rsidR="00D60066" w:rsidRPr="00835B54"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23E1C" w:rsidRPr="00835B54" w:rsidRDefault="00D23E1C" w:rsidP="00D23E1C">
            <w:pPr>
              <w:rPr>
                <w:rFonts w:asciiTheme="minorHAnsi" w:hAnsiTheme="minorHAnsi" w:cs="Calibri"/>
              </w:rPr>
            </w:pPr>
            <w:r w:rsidRPr="00835B54">
              <w:rPr>
                <w:rFonts w:asciiTheme="minorHAnsi" w:hAnsiTheme="minorHAnsi" w:cs="Calibri"/>
              </w:rPr>
              <w:t>Developing communication skills. General competencies that will be developed:</w:t>
            </w:r>
          </w:p>
          <w:p w:rsidR="00D23E1C" w:rsidRPr="00835B54" w:rsidRDefault="00D23E1C" w:rsidP="00D23E1C">
            <w:pPr>
              <w:rPr>
                <w:rFonts w:asciiTheme="minorHAnsi" w:hAnsiTheme="minorHAnsi" w:cs="Calibri"/>
              </w:rPr>
            </w:pPr>
            <w:r w:rsidRPr="00835B54">
              <w:rPr>
                <w:rFonts w:asciiTheme="minorHAnsi" w:hAnsiTheme="minorHAnsi" w:cs="Calibri"/>
              </w:rPr>
              <w:t>- communication skills,</w:t>
            </w:r>
          </w:p>
          <w:p w:rsidR="00D23E1C" w:rsidRPr="00835B54" w:rsidRDefault="00D23E1C" w:rsidP="00D23E1C">
            <w:pPr>
              <w:rPr>
                <w:rFonts w:asciiTheme="minorHAnsi" w:hAnsiTheme="minorHAnsi" w:cs="Calibri"/>
              </w:rPr>
            </w:pPr>
            <w:r w:rsidRPr="00835B54">
              <w:rPr>
                <w:rFonts w:asciiTheme="minorHAnsi" w:hAnsiTheme="minorHAnsi" w:cs="Calibri"/>
              </w:rPr>
              <w:t>- the ability of argumentative defense of own views and consideration of the views of others,</w:t>
            </w:r>
          </w:p>
          <w:p w:rsidR="00D60066" w:rsidRPr="00835B54" w:rsidRDefault="00D23E1C" w:rsidP="00D23E1C">
            <w:pPr>
              <w:rPr>
                <w:rFonts w:asciiTheme="minorHAnsi" w:hAnsiTheme="minorHAnsi" w:cs="Calibri"/>
              </w:rPr>
            </w:pPr>
            <w:r w:rsidRPr="00835B54">
              <w:rPr>
                <w:rFonts w:asciiTheme="minorHAnsi" w:hAnsiTheme="minorHAnsi" w:cs="Calibri"/>
              </w:rPr>
              <w:t>- ability to use knowledge and skills in practice.</w:t>
            </w:r>
          </w:p>
        </w:tc>
      </w:tr>
      <w:tr w:rsidR="00D60066" w:rsidRPr="00835B54" w:rsidTr="000B2261">
        <w:trPr>
          <w:trHeight w:val="117"/>
        </w:trPr>
        <w:tc>
          <w:tcPr>
            <w:tcW w:w="4727" w:type="dxa"/>
            <w:gridSpan w:val="3"/>
            <w:tcBorders>
              <w:top w:val="nil"/>
              <w:left w:val="nil"/>
              <w:bottom w:val="single" w:sz="4" w:space="0" w:color="auto"/>
              <w:right w:val="nil"/>
            </w:tcBorders>
          </w:tcPr>
          <w:p w:rsidR="00D60066" w:rsidRPr="00835B54" w:rsidRDefault="00D60066">
            <w:pPr>
              <w:rPr>
                <w:rFonts w:asciiTheme="minorHAnsi" w:hAnsiTheme="minorHAnsi" w:cs="Calibri"/>
                <w:b/>
              </w:rPr>
            </w:pPr>
          </w:p>
          <w:p w:rsidR="00D60066" w:rsidRPr="00835B54" w:rsidRDefault="00D60066">
            <w:pPr>
              <w:rPr>
                <w:rFonts w:asciiTheme="minorHAnsi" w:hAnsiTheme="minorHAnsi" w:cs="Calibri"/>
                <w:b/>
              </w:rPr>
            </w:pPr>
            <w:r w:rsidRPr="00835B54">
              <w:rPr>
                <w:rFonts w:asciiTheme="minorHAnsi" w:hAnsiTheme="minorHAnsi" w:cs="Calibri"/>
                <w:b/>
                <w:szCs w:val="22"/>
              </w:rPr>
              <w:t>Predvideni študijski rezultati:</w:t>
            </w:r>
          </w:p>
        </w:tc>
        <w:tc>
          <w:tcPr>
            <w:tcW w:w="142" w:type="dxa"/>
          </w:tcPr>
          <w:p w:rsidR="00D60066" w:rsidRPr="00835B54" w:rsidRDefault="00D60066">
            <w:pPr>
              <w:rPr>
                <w:rFonts w:asciiTheme="minorHAnsi" w:hAnsiTheme="minorHAnsi" w:cs="Calibri"/>
                <w:b/>
              </w:rPr>
            </w:pPr>
          </w:p>
          <w:p w:rsidR="00D60066" w:rsidRPr="00835B54"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835B54" w:rsidRDefault="00D60066">
            <w:pPr>
              <w:rPr>
                <w:rFonts w:asciiTheme="minorHAnsi" w:hAnsiTheme="minorHAnsi" w:cs="Calibri"/>
                <w:b/>
                <w:lang w:val="en-GB"/>
              </w:rPr>
            </w:pPr>
          </w:p>
          <w:p w:rsidR="00D60066" w:rsidRPr="00835B54" w:rsidRDefault="00D60066">
            <w:pPr>
              <w:rPr>
                <w:rFonts w:asciiTheme="minorHAnsi" w:hAnsiTheme="minorHAnsi" w:cs="Calibri"/>
                <w:b/>
                <w:lang w:val="en-GB"/>
              </w:rPr>
            </w:pPr>
            <w:r w:rsidRPr="00835B54">
              <w:rPr>
                <w:rFonts w:asciiTheme="minorHAnsi" w:hAnsiTheme="minorHAnsi" w:cs="Calibri"/>
                <w:b/>
                <w:szCs w:val="22"/>
                <w:lang w:val="en-GB"/>
              </w:rPr>
              <w:t>Intended learning outcomes:</w:t>
            </w:r>
          </w:p>
        </w:tc>
      </w:tr>
      <w:tr w:rsidR="000B2261" w:rsidRPr="00835B54"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835B54" w:rsidRDefault="00AD79B1" w:rsidP="007C42D1">
            <w:pPr>
              <w:rPr>
                <w:rFonts w:asciiTheme="minorHAnsi" w:hAnsiTheme="minorHAnsi" w:cs="Calibri"/>
              </w:rPr>
            </w:pPr>
            <w:r w:rsidRPr="00835B54">
              <w:rPr>
                <w:rFonts w:asciiTheme="minorHAnsi" w:hAnsiTheme="minorHAnsi" w:cs="Calibri"/>
              </w:rPr>
              <w:t>Znanje in razumevanje: razvoj komunikacijskih sposobnosti znotraj skupine; praktična uporaba: priprava predstavitev (pisna in ustna z uporabo vizualnih pripomočkov), poštevanje, kako drugi dojemajo in razumejo moje pisanje in moje predstavitve;</w:t>
            </w:r>
            <w:r w:rsidR="007C42D1" w:rsidRPr="00835B54">
              <w:rPr>
                <w:rFonts w:asciiTheme="minorHAnsi" w:hAnsiTheme="minorHAnsi" w:cs="Calibri"/>
              </w:rPr>
              <w:t xml:space="preserve"> </w:t>
            </w:r>
            <w:r w:rsidRPr="00835B54">
              <w:rPr>
                <w:rFonts w:asciiTheme="minorHAnsi" w:hAnsiTheme="minorHAnsi" w:cs="Calibri"/>
              </w:rPr>
              <w:t>prenosljive spretnosti: pisna in ustna priprava predstavitev, kritično vrednotenje dela drugih</w:t>
            </w:r>
            <w:r w:rsidR="00821407" w:rsidRPr="00835B54">
              <w:rPr>
                <w:rFonts w:asciiTheme="minorHAnsi" w:hAnsiTheme="minorHAnsi" w:cs="Calibri"/>
              </w:rPr>
              <w:t>.</w:t>
            </w:r>
            <w:r w:rsidRPr="00835B54">
              <w:rPr>
                <w:rFonts w:asciiTheme="minorHAnsi" w:hAnsiTheme="minorHAnsi" w:cs="Calibri"/>
              </w:rPr>
              <w:t xml:space="preserve"> </w:t>
            </w:r>
          </w:p>
        </w:tc>
        <w:tc>
          <w:tcPr>
            <w:tcW w:w="142" w:type="dxa"/>
            <w:tcBorders>
              <w:top w:val="nil"/>
              <w:left w:val="single" w:sz="4" w:space="0" w:color="auto"/>
              <w:bottom w:val="nil"/>
              <w:right w:val="single" w:sz="4" w:space="0" w:color="auto"/>
            </w:tcBorders>
          </w:tcPr>
          <w:p w:rsidR="000B2261" w:rsidRPr="00835B54"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F547F3" w:rsidRPr="00835B54" w:rsidRDefault="00AD79B1" w:rsidP="00AD79B1">
            <w:pPr>
              <w:rPr>
                <w:rFonts w:asciiTheme="minorHAnsi" w:hAnsiTheme="minorHAnsi" w:cs="Calibri"/>
                <w:lang w:val="en-GB"/>
              </w:rPr>
            </w:pPr>
            <w:r w:rsidRPr="00835B54">
              <w:rPr>
                <w:rFonts w:asciiTheme="minorHAnsi" w:hAnsiTheme="minorHAnsi" w:cs="Calibri"/>
                <w:lang w:val="en-GB"/>
              </w:rPr>
              <w:t>K</w:t>
            </w:r>
            <w:r w:rsidR="00D23E1C" w:rsidRPr="00835B54">
              <w:rPr>
                <w:rFonts w:asciiTheme="minorHAnsi" w:hAnsiTheme="minorHAnsi" w:cs="Calibri"/>
                <w:lang w:val="en-GB"/>
              </w:rPr>
              <w:t xml:space="preserve">nowledge and </w:t>
            </w:r>
            <w:proofErr w:type="gramStart"/>
            <w:r w:rsidR="00D23E1C" w:rsidRPr="00835B54">
              <w:rPr>
                <w:rFonts w:asciiTheme="minorHAnsi" w:hAnsiTheme="minorHAnsi" w:cs="Calibri"/>
                <w:lang w:val="en-GB"/>
              </w:rPr>
              <w:t xml:space="preserve">understanding </w:t>
            </w:r>
            <w:r w:rsidRPr="00835B54">
              <w:rPr>
                <w:rFonts w:asciiTheme="minorHAnsi" w:hAnsiTheme="minorHAnsi" w:cs="Calibri"/>
                <w:lang w:val="en-GB"/>
              </w:rPr>
              <w:t>:</w:t>
            </w:r>
            <w:proofErr w:type="gramEnd"/>
            <w:r w:rsidR="00D23E1C" w:rsidRPr="00835B54">
              <w:rPr>
                <w:rFonts w:asciiTheme="minorHAnsi" w:hAnsiTheme="minorHAnsi" w:cs="Calibri"/>
                <w:lang w:val="en-GB"/>
              </w:rPr>
              <w:t xml:space="preserve"> developing of communication abilities </w:t>
            </w:r>
            <w:r w:rsidRPr="00835B54">
              <w:rPr>
                <w:rFonts w:asciiTheme="minorHAnsi" w:hAnsiTheme="minorHAnsi" w:cs="Calibri"/>
                <w:lang w:val="en-GB"/>
              </w:rPr>
              <w:t>within the team; practical use:</w:t>
            </w:r>
            <w:r w:rsidR="00D23E1C" w:rsidRPr="00835B54">
              <w:rPr>
                <w:rFonts w:asciiTheme="minorHAnsi" w:hAnsiTheme="minorHAnsi" w:cs="Calibri"/>
                <w:lang w:val="en-GB"/>
              </w:rPr>
              <w:t xml:space="preserve"> preparing presentation (writte</w:t>
            </w:r>
            <w:r w:rsidRPr="00835B54">
              <w:rPr>
                <w:rFonts w:asciiTheme="minorHAnsi" w:hAnsiTheme="minorHAnsi" w:cs="Calibri"/>
                <w:lang w:val="en-GB"/>
              </w:rPr>
              <w:t>n and verbal using visual aids),</w:t>
            </w:r>
            <w:r w:rsidR="00D23E1C" w:rsidRPr="00835B54">
              <w:rPr>
                <w:rFonts w:asciiTheme="minorHAnsi" w:hAnsiTheme="minorHAnsi" w:cs="Calibri"/>
                <w:lang w:val="en-GB"/>
              </w:rPr>
              <w:t xml:space="preserve"> considering how others perceive and understand my writing and my presentation; transferable skills</w:t>
            </w:r>
            <w:r w:rsidRPr="00835B54">
              <w:rPr>
                <w:rFonts w:asciiTheme="minorHAnsi" w:hAnsiTheme="minorHAnsi" w:cs="Calibri"/>
                <w:lang w:val="en-GB"/>
              </w:rPr>
              <w:t>: written and verbal presentation preparation,</w:t>
            </w:r>
            <w:r w:rsidR="00D23E1C" w:rsidRPr="00835B54">
              <w:rPr>
                <w:rFonts w:asciiTheme="minorHAnsi" w:hAnsiTheme="minorHAnsi" w:cs="Calibri"/>
                <w:lang w:val="en-GB"/>
              </w:rPr>
              <w:t xml:space="preserve"> critical evaluation of o</w:t>
            </w:r>
            <w:r w:rsidRPr="00835B54">
              <w:rPr>
                <w:rFonts w:asciiTheme="minorHAnsi" w:hAnsiTheme="minorHAnsi" w:cs="Calibri"/>
                <w:lang w:val="en-GB"/>
              </w:rPr>
              <w:t>ther</w:t>
            </w:r>
            <w:r w:rsidR="00D23E1C" w:rsidRPr="00835B54">
              <w:rPr>
                <w:rFonts w:asciiTheme="minorHAnsi" w:hAnsiTheme="minorHAnsi" w:cs="Calibri"/>
                <w:lang w:val="en-GB"/>
              </w:rPr>
              <w:t>s work</w:t>
            </w:r>
            <w:r w:rsidR="00821407" w:rsidRPr="00835B54">
              <w:rPr>
                <w:rFonts w:asciiTheme="minorHAnsi" w:hAnsiTheme="minorHAnsi" w:cs="Calibri"/>
                <w:lang w:val="en-GB"/>
              </w:rPr>
              <w:t>.</w:t>
            </w:r>
            <w:r w:rsidR="00D23E1C" w:rsidRPr="00835B54">
              <w:rPr>
                <w:rFonts w:asciiTheme="minorHAnsi" w:hAnsiTheme="minorHAnsi" w:cs="Calibri"/>
                <w:lang w:val="en-GB"/>
              </w:rPr>
              <w:t xml:space="preserve"> </w:t>
            </w:r>
          </w:p>
          <w:p w:rsidR="00017262" w:rsidRPr="00835B54" w:rsidRDefault="00017262" w:rsidP="00AD79B1">
            <w:pPr>
              <w:rPr>
                <w:rFonts w:asciiTheme="minorHAnsi" w:hAnsiTheme="minorHAnsi" w:cs="Calibri"/>
                <w:lang w:val="en-GB"/>
              </w:rPr>
            </w:pPr>
          </w:p>
          <w:p w:rsidR="00017262" w:rsidRPr="00835B54" w:rsidRDefault="00017262" w:rsidP="00AD79B1">
            <w:pPr>
              <w:rPr>
                <w:rFonts w:asciiTheme="minorHAnsi" w:hAnsiTheme="minorHAnsi" w:cs="Calibri"/>
                <w:lang w:val="en-GB"/>
              </w:rPr>
            </w:pPr>
          </w:p>
          <w:p w:rsidR="00017262" w:rsidRPr="00835B54" w:rsidRDefault="00017262" w:rsidP="00AD79B1">
            <w:pPr>
              <w:rPr>
                <w:rFonts w:asciiTheme="minorHAnsi" w:hAnsiTheme="minorHAnsi" w:cs="Calibri"/>
                <w:lang w:val="en-GB"/>
              </w:rPr>
            </w:pPr>
          </w:p>
        </w:tc>
      </w:tr>
      <w:tr w:rsidR="000B2261" w:rsidRPr="00835B54"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835B54"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835B54"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835B54" w:rsidRDefault="000B2261">
            <w:pPr>
              <w:rPr>
                <w:rFonts w:asciiTheme="minorHAnsi" w:hAnsiTheme="minorHAnsi" w:cs="Calibri"/>
              </w:rPr>
            </w:pPr>
          </w:p>
        </w:tc>
      </w:tr>
      <w:tr w:rsidR="000B2261" w:rsidRPr="00835B54" w:rsidTr="000B2261">
        <w:tc>
          <w:tcPr>
            <w:tcW w:w="4727" w:type="dxa"/>
            <w:gridSpan w:val="3"/>
            <w:tcBorders>
              <w:top w:val="nil"/>
              <w:left w:val="nil"/>
              <w:bottom w:val="single" w:sz="4" w:space="0" w:color="auto"/>
              <w:right w:val="nil"/>
            </w:tcBorders>
          </w:tcPr>
          <w:p w:rsidR="000B2261" w:rsidRPr="00835B54" w:rsidRDefault="000B2261">
            <w:pPr>
              <w:rPr>
                <w:rFonts w:asciiTheme="minorHAnsi" w:hAnsiTheme="minorHAnsi" w:cs="Calibri"/>
                <w:b/>
              </w:rPr>
            </w:pPr>
          </w:p>
          <w:p w:rsidR="000B2261" w:rsidRPr="00835B54" w:rsidRDefault="000B2261">
            <w:pPr>
              <w:rPr>
                <w:rFonts w:asciiTheme="minorHAnsi" w:hAnsiTheme="minorHAnsi" w:cs="Calibri"/>
                <w:b/>
              </w:rPr>
            </w:pPr>
            <w:r w:rsidRPr="00835B54">
              <w:rPr>
                <w:rFonts w:asciiTheme="minorHAnsi" w:hAnsiTheme="minorHAnsi" w:cs="Calibri"/>
                <w:b/>
                <w:szCs w:val="22"/>
              </w:rPr>
              <w:t>Metode poučevanja in učenja:</w:t>
            </w:r>
          </w:p>
        </w:tc>
        <w:tc>
          <w:tcPr>
            <w:tcW w:w="142" w:type="dxa"/>
          </w:tcPr>
          <w:p w:rsidR="000B2261" w:rsidRPr="00835B54" w:rsidRDefault="000B2261">
            <w:pPr>
              <w:rPr>
                <w:rFonts w:asciiTheme="minorHAnsi" w:hAnsiTheme="minorHAnsi" w:cs="Calibri"/>
                <w:b/>
              </w:rPr>
            </w:pPr>
          </w:p>
          <w:p w:rsidR="000B2261" w:rsidRPr="00835B54"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835B54" w:rsidRDefault="000B2261">
            <w:pPr>
              <w:rPr>
                <w:rFonts w:asciiTheme="minorHAnsi" w:hAnsiTheme="minorHAnsi" w:cs="Calibri"/>
                <w:b/>
              </w:rPr>
            </w:pPr>
          </w:p>
          <w:p w:rsidR="000B2261" w:rsidRPr="00835B54" w:rsidRDefault="000B2261">
            <w:pPr>
              <w:rPr>
                <w:rFonts w:asciiTheme="minorHAnsi" w:hAnsiTheme="minorHAnsi" w:cs="Calibri"/>
                <w:b/>
              </w:rPr>
            </w:pPr>
            <w:r w:rsidRPr="00835B54">
              <w:rPr>
                <w:rFonts w:asciiTheme="minorHAnsi" w:hAnsiTheme="minorHAnsi" w:cs="Calibri"/>
                <w:b/>
                <w:szCs w:val="22"/>
              </w:rPr>
              <w:t>Learning and teaching methods:</w:t>
            </w:r>
          </w:p>
        </w:tc>
      </w:tr>
      <w:tr w:rsidR="000B2261" w:rsidRPr="00835B54"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835B54" w:rsidRDefault="006E3639">
            <w:pPr>
              <w:rPr>
                <w:rFonts w:asciiTheme="minorHAnsi" w:hAnsiTheme="minorHAnsi" w:cs="Calibri"/>
              </w:rPr>
            </w:pPr>
            <w:r w:rsidRPr="00835B54">
              <w:rPr>
                <w:rFonts w:asciiTheme="minorHAnsi" w:hAnsiTheme="minorHAnsi" w:cs="Calibri"/>
              </w:rPr>
              <w:t>predavanja, vaje, domače delo, primeri, nastopanje, snemanje in analiza</w:t>
            </w:r>
          </w:p>
        </w:tc>
        <w:tc>
          <w:tcPr>
            <w:tcW w:w="142" w:type="dxa"/>
            <w:tcBorders>
              <w:top w:val="nil"/>
              <w:left w:val="single" w:sz="4" w:space="0" w:color="auto"/>
              <w:bottom w:val="nil"/>
              <w:right w:val="single" w:sz="4" w:space="0" w:color="auto"/>
            </w:tcBorders>
          </w:tcPr>
          <w:p w:rsidR="000B2261" w:rsidRPr="00835B54"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835B54" w:rsidRDefault="00D23E1C" w:rsidP="00D23E1C">
            <w:pPr>
              <w:rPr>
                <w:rFonts w:asciiTheme="minorHAnsi" w:hAnsiTheme="minorHAnsi" w:cs="Calibri"/>
              </w:rPr>
            </w:pPr>
            <w:r w:rsidRPr="00835B54">
              <w:rPr>
                <w:rFonts w:asciiTheme="minorHAnsi" w:hAnsiTheme="minorHAnsi" w:cs="Calibri"/>
              </w:rPr>
              <w:t>Lectures, practical work, individual work, home work, preparation and presentation of seminars, examples, presenting, recording, analysis</w:t>
            </w:r>
          </w:p>
        </w:tc>
      </w:tr>
      <w:tr w:rsidR="000B2261" w:rsidRPr="00835B54" w:rsidTr="000B2261">
        <w:tc>
          <w:tcPr>
            <w:tcW w:w="4020" w:type="dxa"/>
            <w:tcBorders>
              <w:top w:val="nil"/>
              <w:left w:val="nil"/>
              <w:bottom w:val="single" w:sz="4" w:space="0" w:color="auto"/>
              <w:right w:val="nil"/>
            </w:tcBorders>
          </w:tcPr>
          <w:p w:rsidR="00017262" w:rsidRPr="00835B54" w:rsidRDefault="00017262">
            <w:pPr>
              <w:rPr>
                <w:rFonts w:asciiTheme="minorHAnsi" w:hAnsiTheme="minorHAnsi" w:cs="Calibri"/>
                <w:b/>
              </w:rPr>
            </w:pPr>
          </w:p>
          <w:p w:rsidR="000B2261" w:rsidRPr="00835B54" w:rsidRDefault="000B2261">
            <w:pPr>
              <w:rPr>
                <w:rFonts w:asciiTheme="minorHAnsi" w:hAnsiTheme="minorHAnsi" w:cs="Calibri"/>
                <w:b/>
              </w:rPr>
            </w:pPr>
            <w:r w:rsidRPr="00835B54">
              <w:rPr>
                <w:rFonts w:asciiTheme="minorHAnsi" w:hAnsiTheme="minorHAnsi" w:cs="Calibri"/>
                <w:b/>
                <w:szCs w:val="22"/>
              </w:rPr>
              <w:lastRenderedPageBreak/>
              <w:t>Načini ocenjevanja:</w:t>
            </w:r>
          </w:p>
        </w:tc>
        <w:tc>
          <w:tcPr>
            <w:tcW w:w="1560" w:type="dxa"/>
            <w:gridSpan w:val="4"/>
            <w:tcBorders>
              <w:top w:val="nil"/>
              <w:left w:val="nil"/>
              <w:bottom w:val="single" w:sz="4" w:space="0" w:color="auto"/>
              <w:right w:val="nil"/>
            </w:tcBorders>
            <w:hideMark/>
          </w:tcPr>
          <w:p w:rsidR="000B2261" w:rsidRPr="00835B54" w:rsidRDefault="000B2261">
            <w:pPr>
              <w:rPr>
                <w:rFonts w:asciiTheme="minorHAnsi" w:hAnsiTheme="minorHAnsi" w:cs="Calibri"/>
              </w:rPr>
            </w:pPr>
            <w:r w:rsidRPr="00835B54">
              <w:rPr>
                <w:rFonts w:asciiTheme="minorHAnsi" w:hAnsiTheme="minorHAnsi" w:cs="Calibri"/>
                <w:szCs w:val="22"/>
              </w:rPr>
              <w:lastRenderedPageBreak/>
              <w:t>Delež (v %) /</w:t>
            </w:r>
          </w:p>
          <w:p w:rsidR="000B2261" w:rsidRPr="00835B54" w:rsidRDefault="000B2261">
            <w:pPr>
              <w:rPr>
                <w:rFonts w:asciiTheme="minorHAnsi" w:hAnsiTheme="minorHAnsi" w:cs="Calibri"/>
                <w:b/>
              </w:rPr>
            </w:pPr>
            <w:r w:rsidRPr="00835B54">
              <w:rPr>
                <w:rFonts w:asciiTheme="minorHAnsi" w:hAnsiTheme="minorHAnsi" w:cs="Calibri"/>
                <w:szCs w:val="22"/>
              </w:rPr>
              <w:lastRenderedPageBreak/>
              <w:t>Weight (in %)</w:t>
            </w:r>
          </w:p>
        </w:tc>
        <w:tc>
          <w:tcPr>
            <w:tcW w:w="4110" w:type="dxa"/>
            <w:tcBorders>
              <w:top w:val="nil"/>
              <w:left w:val="nil"/>
              <w:bottom w:val="single" w:sz="4" w:space="0" w:color="auto"/>
              <w:right w:val="nil"/>
            </w:tcBorders>
          </w:tcPr>
          <w:p w:rsidR="000B2261" w:rsidRPr="00835B54" w:rsidRDefault="000B2261">
            <w:pPr>
              <w:rPr>
                <w:rFonts w:asciiTheme="minorHAnsi" w:hAnsiTheme="minorHAnsi" w:cs="Calibri"/>
                <w:b/>
              </w:rPr>
            </w:pPr>
          </w:p>
          <w:p w:rsidR="000B2261" w:rsidRPr="00835B54" w:rsidRDefault="000B2261">
            <w:pPr>
              <w:rPr>
                <w:rFonts w:asciiTheme="minorHAnsi" w:hAnsiTheme="minorHAnsi" w:cs="Calibri"/>
                <w:b/>
              </w:rPr>
            </w:pPr>
            <w:r w:rsidRPr="00835B54">
              <w:rPr>
                <w:rFonts w:asciiTheme="minorHAnsi" w:hAnsiTheme="minorHAnsi" w:cs="Calibri"/>
                <w:b/>
                <w:szCs w:val="22"/>
              </w:rPr>
              <w:lastRenderedPageBreak/>
              <w:t>Assessment:</w:t>
            </w:r>
          </w:p>
        </w:tc>
      </w:tr>
      <w:tr w:rsidR="000B2261" w:rsidRPr="00835B54"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17262" w:rsidRPr="00835B54" w:rsidRDefault="00017262" w:rsidP="00017262">
            <w:pPr>
              <w:rPr>
                <w:rFonts w:asciiTheme="minorHAnsi" w:hAnsiTheme="minorHAnsi"/>
              </w:rPr>
            </w:pPr>
            <w:r w:rsidRPr="00835B54">
              <w:rPr>
                <w:rFonts w:asciiTheme="minorHAnsi" w:hAnsiTheme="minorHAnsi"/>
              </w:rPr>
              <w:lastRenderedPageBreak/>
              <w:t>Ocene od 1 do vključno 5 so negativne, ocene od vključno 6 do 10 so pozitivne.</w:t>
            </w:r>
          </w:p>
          <w:p w:rsidR="000B2261" w:rsidRPr="00835B54" w:rsidRDefault="00017262" w:rsidP="00017262">
            <w:pPr>
              <w:rPr>
                <w:rFonts w:asciiTheme="minorHAnsi" w:hAnsiTheme="minorHAnsi"/>
              </w:rPr>
            </w:pPr>
            <w:r w:rsidRPr="00835B54">
              <w:rPr>
                <w:rFonts w:asciiTheme="minorHAnsi" w:hAnsiTheme="minorHAnsi"/>
              </w:rPr>
              <w:t>Preverjanje znanja: laboratorijske vaje, domača naloga in ustni izpit; pozitivna ocena laboratorijskih vaj in domače naloge je pogoj za pristop k ustnemu izpitu.</w:t>
            </w:r>
          </w:p>
          <w:p w:rsidR="007C42D1" w:rsidRPr="00835B54" w:rsidRDefault="007C42D1" w:rsidP="00017262">
            <w:pPr>
              <w:rPr>
                <w:rFonts w:asciiTheme="minorHAnsi" w:hAnsiTheme="minorHAnsi"/>
              </w:rPr>
            </w:pPr>
          </w:p>
          <w:p w:rsidR="007C42D1" w:rsidRPr="00835B54" w:rsidRDefault="007C42D1" w:rsidP="007C42D1">
            <w:pPr>
              <w:rPr>
                <w:rFonts w:asciiTheme="minorHAnsi" w:hAnsiTheme="minorHAnsi" w:cs="Calibri"/>
              </w:rPr>
            </w:pPr>
            <w:r w:rsidRPr="00835B54">
              <w:rPr>
                <w:rFonts w:asciiTheme="minorHAnsi" w:hAnsiTheme="minorHAnsi" w:cs="Calibri"/>
              </w:rPr>
              <w:t>Prispevki k oceni:</w:t>
            </w:r>
          </w:p>
          <w:p w:rsidR="007C42D1" w:rsidRPr="00835B54" w:rsidRDefault="007C42D1" w:rsidP="007C42D1">
            <w:pPr>
              <w:rPr>
                <w:rFonts w:asciiTheme="minorHAnsi" w:hAnsiTheme="minorHAnsi" w:cs="Calibri"/>
              </w:rPr>
            </w:pPr>
            <w:r w:rsidRPr="00835B54">
              <w:rPr>
                <w:rFonts w:asciiTheme="minorHAnsi" w:hAnsiTheme="minorHAnsi" w:cs="Calibri"/>
              </w:rPr>
              <w:t>domače naloge in laboratorij</w:t>
            </w:r>
          </w:p>
          <w:p w:rsidR="007C42D1" w:rsidRPr="00835B54" w:rsidRDefault="007C42D1" w:rsidP="007C42D1">
            <w:pPr>
              <w:rPr>
                <w:rFonts w:asciiTheme="minorHAnsi" w:hAnsiTheme="minorHAnsi" w:cs="Calibri"/>
              </w:rPr>
            </w:pPr>
            <w:r w:rsidRPr="00835B54">
              <w:rPr>
                <w:rFonts w:asciiTheme="minorHAnsi" w:hAnsiTheme="minorHAnsi" w:cs="Calibr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B2261" w:rsidRPr="00835B54" w:rsidRDefault="007C42D1" w:rsidP="007C42D1">
            <w:pPr>
              <w:jc w:val="center"/>
              <w:rPr>
                <w:rFonts w:asciiTheme="minorHAnsi" w:hAnsiTheme="minorHAnsi" w:cs="Calibri"/>
              </w:rPr>
            </w:pPr>
            <w:r w:rsidRPr="00835B54">
              <w:rPr>
                <w:rFonts w:asciiTheme="minorHAnsi" w:hAnsiTheme="minorHAnsi" w:cs="Calibri"/>
              </w:rPr>
              <w:t>80%</w:t>
            </w:r>
          </w:p>
          <w:p w:rsidR="007C42D1" w:rsidRPr="00835B54" w:rsidRDefault="007C42D1" w:rsidP="007C42D1">
            <w:pPr>
              <w:jc w:val="center"/>
              <w:rPr>
                <w:rFonts w:asciiTheme="minorHAnsi" w:hAnsiTheme="minorHAnsi" w:cs="Calibri"/>
                <w:b/>
              </w:rPr>
            </w:pPr>
            <w:r w:rsidRPr="00835B54">
              <w:rPr>
                <w:rFonts w:asciiTheme="minorHAnsi" w:hAnsiTheme="minorHAnsi" w:cs="Calibri"/>
              </w:rPr>
              <w:t>20%</w:t>
            </w:r>
          </w:p>
        </w:tc>
        <w:tc>
          <w:tcPr>
            <w:tcW w:w="4110" w:type="dxa"/>
            <w:tcBorders>
              <w:top w:val="single" w:sz="4" w:space="0" w:color="auto"/>
              <w:left w:val="single" w:sz="4" w:space="0" w:color="auto"/>
              <w:bottom w:val="single" w:sz="4" w:space="0" w:color="auto"/>
              <w:right w:val="single" w:sz="4" w:space="0" w:color="auto"/>
            </w:tcBorders>
          </w:tcPr>
          <w:p w:rsidR="00017262" w:rsidRPr="00835B54" w:rsidRDefault="00017262" w:rsidP="00017262">
            <w:pPr>
              <w:rPr>
                <w:rFonts w:asciiTheme="minorHAnsi" w:hAnsiTheme="minorHAnsi" w:cs="Calibri"/>
                <w:lang w:val="en-US"/>
              </w:rPr>
            </w:pPr>
            <w:r w:rsidRPr="00835B54">
              <w:rPr>
                <w:rFonts w:asciiTheme="minorHAnsi" w:hAnsiTheme="minorHAnsi" w:cs="Calibri"/>
                <w:lang w:val="en-US"/>
              </w:rPr>
              <w:t xml:space="preserve">Negative grades: from 1 to 5 </w:t>
            </w:r>
          </w:p>
          <w:p w:rsidR="00017262" w:rsidRPr="00835B54" w:rsidRDefault="00017262" w:rsidP="00017262">
            <w:pPr>
              <w:rPr>
                <w:rFonts w:asciiTheme="minorHAnsi" w:hAnsiTheme="minorHAnsi" w:cs="Calibri"/>
                <w:lang w:val="en-US"/>
              </w:rPr>
            </w:pPr>
            <w:r w:rsidRPr="00835B54">
              <w:rPr>
                <w:rFonts w:asciiTheme="minorHAnsi" w:hAnsiTheme="minorHAnsi" w:cs="Calibri"/>
                <w:lang w:val="en-US"/>
              </w:rPr>
              <w:t xml:space="preserve">Positive grades:  from 6 to 10 </w:t>
            </w:r>
          </w:p>
          <w:p w:rsidR="000B2261" w:rsidRPr="00835B54" w:rsidRDefault="00017262" w:rsidP="00017262">
            <w:pPr>
              <w:rPr>
                <w:rFonts w:asciiTheme="minorHAnsi" w:hAnsiTheme="minorHAnsi" w:cs="Calibri"/>
                <w:lang w:val="en-US"/>
              </w:rPr>
            </w:pPr>
            <w:r w:rsidRPr="00835B54">
              <w:rPr>
                <w:rFonts w:asciiTheme="minorHAnsi" w:hAnsiTheme="minorHAnsi" w:cs="Calibri"/>
                <w:lang w:val="en-US"/>
              </w:rPr>
              <w:t>Positive evaluation of laboratory exercises and homework is a prerequisite for the final exam.</w:t>
            </w:r>
          </w:p>
          <w:p w:rsidR="007C42D1" w:rsidRPr="00835B54" w:rsidRDefault="007C42D1" w:rsidP="00017262">
            <w:pPr>
              <w:rPr>
                <w:rFonts w:asciiTheme="minorHAnsi" w:hAnsiTheme="minorHAnsi" w:cs="Calibri"/>
                <w:lang w:val="en-US"/>
              </w:rPr>
            </w:pPr>
          </w:p>
          <w:p w:rsidR="007C42D1" w:rsidRPr="00835B54" w:rsidRDefault="007C42D1" w:rsidP="00017262">
            <w:pPr>
              <w:rPr>
                <w:rFonts w:asciiTheme="minorHAnsi" w:hAnsiTheme="minorHAnsi" w:cs="Calibri"/>
                <w:lang w:val="en-US"/>
              </w:rPr>
            </w:pPr>
          </w:p>
          <w:p w:rsidR="007C42D1" w:rsidRPr="00835B54" w:rsidRDefault="007C42D1" w:rsidP="007C42D1">
            <w:pPr>
              <w:rPr>
                <w:rFonts w:asciiTheme="minorHAnsi" w:hAnsiTheme="minorHAnsi" w:cs="Calibri"/>
                <w:lang w:val="en-GB"/>
              </w:rPr>
            </w:pPr>
          </w:p>
          <w:p w:rsidR="007C42D1" w:rsidRPr="00835B54" w:rsidRDefault="007C42D1" w:rsidP="007C42D1">
            <w:pPr>
              <w:rPr>
                <w:rFonts w:asciiTheme="minorHAnsi" w:hAnsiTheme="minorHAnsi" w:cs="Calibri"/>
                <w:lang w:val="en-GB"/>
              </w:rPr>
            </w:pPr>
            <w:r w:rsidRPr="00835B54">
              <w:rPr>
                <w:rFonts w:asciiTheme="minorHAnsi" w:hAnsiTheme="minorHAnsi" w:cs="Calibri"/>
                <w:lang w:val="en-GB"/>
              </w:rPr>
              <w:t>Contributions to final grade:</w:t>
            </w:r>
          </w:p>
          <w:p w:rsidR="007C42D1" w:rsidRPr="00835B54" w:rsidRDefault="007C42D1" w:rsidP="007C42D1">
            <w:pPr>
              <w:rPr>
                <w:rFonts w:asciiTheme="minorHAnsi" w:hAnsiTheme="minorHAnsi" w:cs="Calibri"/>
                <w:lang w:val="en-GB"/>
              </w:rPr>
            </w:pPr>
            <w:r w:rsidRPr="00835B54">
              <w:rPr>
                <w:rFonts w:asciiTheme="minorHAnsi" w:hAnsiTheme="minorHAnsi" w:cs="Calibri"/>
                <w:lang w:val="en-GB"/>
              </w:rPr>
              <w:t>homework and lab</w:t>
            </w:r>
          </w:p>
          <w:p w:rsidR="007C42D1" w:rsidRPr="00835B54" w:rsidRDefault="007C42D1" w:rsidP="007C42D1">
            <w:pPr>
              <w:rPr>
                <w:rFonts w:asciiTheme="minorHAnsi" w:hAnsiTheme="minorHAnsi" w:cs="Calibri"/>
              </w:rPr>
            </w:pPr>
            <w:r w:rsidRPr="00835B54">
              <w:rPr>
                <w:rFonts w:asciiTheme="minorHAnsi" w:hAnsiTheme="minorHAnsi" w:cs="Calibri"/>
                <w:lang w:val="en-GB"/>
              </w:rPr>
              <w:t>oral examination</w:t>
            </w:r>
          </w:p>
        </w:tc>
      </w:tr>
      <w:tr w:rsidR="000B2261" w:rsidRPr="00835B54" w:rsidTr="000B2261">
        <w:tc>
          <w:tcPr>
            <w:tcW w:w="9690" w:type="dxa"/>
            <w:gridSpan w:val="6"/>
            <w:tcBorders>
              <w:top w:val="single" w:sz="4" w:space="0" w:color="auto"/>
              <w:left w:val="nil"/>
              <w:bottom w:val="single" w:sz="4" w:space="0" w:color="auto"/>
              <w:right w:val="nil"/>
            </w:tcBorders>
          </w:tcPr>
          <w:p w:rsidR="000B2261" w:rsidRPr="00835B54" w:rsidRDefault="000B2261">
            <w:pPr>
              <w:rPr>
                <w:rFonts w:asciiTheme="minorHAnsi" w:hAnsiTheme="minorHAnsi" w:cs="Calibri"/>
                <w:b/>
              </w:rPr>
            </w:pPr>
          </w:p>
          <w:p w:rsidR="000B2261" w:rsidRPr="00835B54" w:rsidRDefault="000B2261">
            <w:pPr>
              <w:rPr>
                <w:rFonts w:asciiTheme="minorHAnsi" w:hAnsiTheme="minorHAnsi" w:cs="Calibri"/>
                <w:b/>
              </w:rPr>
            </w:pPr>
            <w:r w:rsidRPr="00835B54">
              <w:rPr>
                <w:rFonts w:asciiTheme="minorHAnsi" w:hAnsiTheme="minorHAnsi" w:cs="Calibri"/>
                <w:b/>
                <w:szCs w:val="22"/>
              </w:rPr>
              <w:t xml:space="preserve">Reference nosilca / Lecturer's references: </w:t>
            </w:r>
          </w:p>
        </w:tc>
      </w:tr>
      <w:tr w:rsidR="000B2261" w:rsidRPr="00835B54" w:rsidTr="000B2261">
        <w:tc>
          <w:tcPr>
            <w:tcW w:w="9690" w:type="dxa"/>
            <w:gridSpan w:val="6"/>
            <w:tcBorders>
              <w:top w:val="single" w:sz="4" w:space="0" w:color="auto"/>
              <w:left w:val="single" w:sz="4" w:space="0" w:color="auto"/>
              <w:bottom w:val="single" w:sz="4" w:space="0" w:color="auto"/>
              <w:right w:val="single" w:sz="4" w:space="0" w:color="auto"/>
            </w:tcBorders>
          </w:tcPr>
          <w:p w:rsidR="00FB7BA4" w:rsidRPr="00835B54" w:rsidRDefault="00FB7BA4" w:rsidP="007C42D1">
            <w:pPr>
              <w:pStyle w:val="ListParagraph"/>
              <w:numPr>
                <w:ilvl w:val="0"/>
                <w:numId w:val="2"/>
              </w:numPr>
              <w:rPr>
                <w:rFonts w:asciiTheme="minorHAnsi" w:hAnsiTheme="minorHAnsi"/>
              </w:rPr>
            </w:pPr>
            <w:bookmarkStart w:id="7" w:name="109"/>
            <w:bookmarkEnd w:id="7"/>
            <w:r w:rsidRPr="00835B54">
              <w:rPr>
                <w:rFonts w:asciiTheme="minorHAnsi" w:hAnsiTheme="minorHAnsi"/>
              </w:rPr>
              <w:t xml:space="preserve">MIKLAVČIČ, Damijan. Objavljanje rezultatov raziskav - pisanje člankov. </w:t>
            </w:r>
            <w:r w:rsidRPr="00835B54">
              <w:rPr>
                <w:rFonts w:asciiTheme="minorHAnsi" w:hAnsiTheme="minorHAnsi"/>
                <w:i/>
                <w:iCs/>
              </w:rPr>
              <w:t>Elektrotehniški vestnik</w:t>
            </w:r>
            <w:r w:rsidRPr="00835B54">
              <w:rPr>
                <w:rFonts w:asciiTheme="minorHAnsi" w:hAnsiTheme="minorHAnsi"/>
              </w:rPr>
              <w:t xml:space="preserve">, 2010, </w:t>
            </w:r>
            <w:proofErr w:type="spellStart"/>
            <w:r w:rsidRPr="00835B54">
              <w:rPr>
                <w:rFonts w:asciiTheme="minorHAnsi" w:hAnsiTheme="minorHAnsi"/>
              </w:rPr>
              <w:t>letn</w:t>
            </w:r>
            <w:proofErr w:type="spellEnd"/>
            <w:r w:rsidRPr="00835B54">
              <w:rPr>
                <w:rFonts w:asciiTheme="minorHAnsi" w:hAnsiTheme="minorHAnsi"/>
              </w:rPr>
              <w:t>. 77, št. 1, str. 75-84.</w:t>
            </w:r>
          </w:p>
          <w:p w:rsidR="00FB7BA4" w:rsidRPr="00835B54" w:rsidRDefault="00FB7BA4" w:rsidP="007C42D1">
            <w:pPr>
              <w:pStyle w:val="ListParagraph"/>
              <w:numPr>
                <w:ilvl w:val="0"/>
                <w:numId w:val="2"/>
              </w:numPr>
              <w:rPr>
                <w:rFonts w:asciiTheme="minorHAnsi" w:hAnsiTheme="minorHAnsi"/>
              </w:rPr>
            </w:pPr>
            <w:r w:rsidRPr="00835B54">
              <w:rPr>
                <w:rFonts w:asciiTheme="minorHAnsi" w:hAnsiTheme="minorHAnsi"/>
              </w:rPr>
              <w:t>ERHATIČ ŠIRNIK, Romana (avtor, urednik), JARH, Orest (avtor, urednik), JARM, Tomaž, MAGJAREVIĆ, Ratko, MIKLAVČIČ, Damijan (avtor, urednik), REBERŠEK, Stanislav, ŠUHEL, Peter, ZUPANIČ SLAVEC, Zvonka, ZAZULA, Damjan</w:t>
            </w:r>
            <w:r w:rsidRPr="00835B54">
              <w:rPr>
                <w:rFonts w:asciiTheme="minorHAnsi" w:hAnsiTheme="minorHAnsi"/>
                <w:i/>
                <w:iCs/>
              </w:rPr>
              <w:t>. Biomedicinska tehnika v Sloveniji: s tehniko do zdravja</w:t>
            </w:r>
            <w:r w:rsidRPr="00835B54">
              <w:rPr>
                <w:rFonts w:asciiTheme="minorHAnsi" w:hAnsiTheme="minorHAnsi"/>
              </w:rPr>
              <w:t xml:space="preserve">. Ljubljana: Založba FE, 2015. 180 str., </w:t>
            </w:r>
            <w:proofErr w:type="spellStart"/>
            <w:r w:rsidRPr="00835B54">
              <w:rPr>
                <w:rFonts w:asciiTheme="minorHAnsi" w:hAnsiTheme="minorHAnsi"/>
              </w:rPr>
              <w:t>ilustr</w:t>
            </w:r>
            <w:proofErr w:type="spellEnd"/>
            <w:r w:rsidRPr="00835B54">
              <w:rPr>
                <w:rFonts w:asciiTheme="minorHAnsi" w:hAnsiTheme="minorHAnsi"/>
              </w:rPr>
              <w:t>. ISBN 978-961-243-282-9.</w:t>
            </w:r>
          </w:p>
          <w:p w:rsidR="00FB7BA4" w:rsidRPr="00835B54" w:rsidRDefault="00FB7BA4" w:rsidP="007C42D1">
            <w:pPr>
              <w:pStyle w:val="ListParagraph"/>
              <w:numPr>
                <w:ilvl w:val="0"/>
                <w:numId w:val="2"/>
              </w:numPr>
              <w:rPr>
                <w:rFonts w:asciiTheme="minorHAnsi" w:hAnsiTheme="minorHAnsi"/>
              </w:rPr>
            </w:pPr>
            <w:r w:rsidRPr="00835B54">
              <w:rPr>
                <w:rFonts w:asciiTheme="minorHAnsi" w:hAnsiTheme="minorHAnsi"/>
              </w:rPr>
              <w:t xml:space="preserve">MARJANOVIČ, Igor, MIKLAVČIČ, Damijan. </w:t>
            </w:r>
            <w:proofErr w:type="spellStart"/>
            <w:r w:rsidRPr="00835B54">
              <w:rPr>
                <w:rFonts w:asciiTheme="minorHAnsi" w:hAnsiTheme="minorHAnsi"/>
              </w:rPr>
              <w:t>Elektroporacija</w:t>
            </w:r>
            <w:proofErr w:type="spellEnd"/>
            <w:r w:rsidRPr="00835B54">
              <w:rPr>
                <w:rFonts w:asciiTheme="minorHAnsi" w:hAnsiTheme="minorHAnsi"/>
              </w:rPr>
              <w:t xml:space="preserve"> : močno orodje, uporabno v biologiji, biotehnologiji in medicini. </w:t>
            </w:r>
            <w:r w:rsidRPr="00835B54">
              <w:rPr>
                <w:rFonts w:asciiTheme="minorHAnsi" w:hAnsiTheme="minorHAnsi"/>
                <w:i/>
                <w:iCs/>
              </w:rPr>
              <w:t>Življenje in tehnika</w:t>
            </w:r>
            <w:r w:rsidRPr="00835B54">
              <w:rPr>
                <w:rFonts w:asciiTheme="minorHAnsi" w:hAnsiTheme="minorHAnsi"/>
              </w:rPr>
              <w:t xml:space="preserve">, 2011, </w:t>
            </w:r>
            <w:proofErr w:type="spellStart"/>
            <w:r w:rsidRPr="00835B54">
              <w:rPr>
                <w:rFonts w:asciiTheme="minorHAnsi" w:hAnsiTheme="minorHAnsi"/>
              </w:rPr>
              <w:t>letn</w:t>
            </w:r>
            <w:proofErr w:type="spellEnd"/>
            <w:r w:rsidRPr="00835B54">
              <w:rPr>
                <w:rFonts w:asciiTheme="minorHAnsi" w:hAnsiTheme="minorHAnsi"/>
              </w:rPr>
              <w:t>. 62, št. 7/8, str. 34-43.</w:t>
            </w:r>
          </w:p>
          <w:p w:rsidR="00FB7BA4" w:rsidRPr="00835B54" w:rsidRDefault="00FB7BA4" w:rsidP="007C42D1">
            <w:pPr>
              <w:pStyle w:val="ListParagraph"/>
              <w:numPr>
                <w:ilvl w:val="0"/>
                <w:numId w:val="2"/>
              </w:numPr>
              <w:rPr>
                <w:rFonts w:asciiTheme="minorHAnsi" w:hAnsiTheme="minorHAnsi"/>
              </w:rPr>
            </w:pPr>
            <w:r w:rsidRPr="00835B54">
              <w:rPr>
                <w:rFonts w:asciiTheme="minorHAnsi" w:hAnsiTheme="minorHAnsi"/>
              </w:rPr>
              <w:t xml:space="preserve">RASO, Javier, FERRARI, </w:t>
            </w:r>
            <w:proofErr w:type="spellStart"/>
            <w:r w:rsidRPr="00835B54">
              <w:rPr>
                <w:rFonts w:asciiTheme="minorHAnsi" w:hAnsiTheme="minorHAnsi"/>
              </w:rPr>
              <w:t>Giovanna</w:t>
            </w:r>
            <w:proofErr w:type="spellEnd"/>
            <w:r w:rsidRPr="00835B54">
              <w:rPr>
                <w:rFonts w:asciiTheme="minorHAnsi" w:hAnsiTheme="minorHAnsi"/>
              </w:rPr>
              <w:t xml:space="preserve">, MIKLAVČIČ, Damijan. </w:t>
            </w:r>
            <w:proofErr w:type="spellStart"/>
            <w:r w:rsidRPr="00835B54">
              <w:rPr>
                <w:rFonts w:asciiTheme="minorHAnsi" w:hAnsiTheme="minorHAnsi"/>
              </w:rPr>
              <w:t>Applications</w:t>
            </w:r>
            <w:proofErr w:type="spellEnd"/>
            <w:r w:rsidRPr="00835B54">
              <w:rPr>
                <w:rFonts w:asciiTheme="minorHAnsi" w:hAnsiTheme="minorHAnsi"/>
              </w:rPr>
              <w:t xml:space="preserve"> </w:t>
            </w:r>
            <w:proofErr w:type="spellStart"/>
            <w:r w:rsidRPr="00835B54">
              <w:rPr>
                <w:rFonts w:asciiTheme="minorHAnsi" w:hAnsiTheme="minorHAnsi"/>
              </w:rPr>
              <w:t>of</w:t>
            </w:r>
            <w:proofErr w:type="spellEnd"/>
            <w:r w:rsidRPr="00835B54">
              <w:rPr>
                <w:rFonts w:asciiTheme="minorHAnsi" w:hAnsiTheme="minorHAnsi"/>
              </w:rPr>
              <w:t xml:space="preserve"> </w:t>
            </w:r>
            <w:proofErr w:type="spellStart"/>
            <w:r w:rsidRPr="00835B54">
              <w:rPr>
                <w:rFonts w:asciiTheme="minorHAnsi" w:hAnsiTheme="minorHAnsi"/>
              </w:rPr>
              <w:t>pulsed</w:t>
            </w:r>
            <w:proofErr w:type="spellEnd"/>
            <w:r w:rsidRPr="00835B54">
              <w:rPr>
                <w:rFonts w:asciiTheme="minorHAnsi" w:hAnsiTheme="minorHAnsi"/>
              </w:rPr>
              <w:t xml:space="preserve"> </w:t>
            </w:r>
            <w:proofErr w:type="spellStart"/>
            <w:r w:rsidRPr="00835B54">
              <w:rPr>
                <w:rFonts w:asciiTheme="minorHAnsi" w:hAnsiTheme="minorHAnsi"/>
              </w:rPr>
              <w:t>electric</w:t>
            </w:r>
            <w:proofErr w:type="spellEnd"/>
            <w:r w:rsidRPr="00835B54">
              <w:rPr>
                <w:rFonts w:asciiTheme="minorHAnsi" w:hAnsiTheme="minorHAnsi"/>
              </w:rPr>
              <w:t xml:space="preserve"> </w:t>
            </w:r>
            <w:proofErr w:type="spellStart"/>
            <w:r w:rsidRPr="00835B54">
              <w:rPr>
                <w:rFonts w:asciiTheme="minorHAnsi" w:hAnsiTheme="minorHAnsi"/>
              </w:rPr>
              <w:t>field</w:t>
            </w:r>
            <w:proofErr w:type="spellEnd"/>
            <w:r w:rsidRPr="00835B54">
              <w:rPr>
                <w:rFonts w:asciiTheme="minorHAnsi" w:hAnsiTheme="minorHAnsi"/>
              </w:rPr>
              <w:t xml:space="preserve"> </w:t>
            </w:r>
            <w:proofErr w:type="spellStart"/>
            <w:r w:rsidRPr="00835B54">
              <w:rPr>
                <w:rFonts w:asciiTheme="minorHAnsi" w:hAnsiTheme="minorHAnsi"/>
              </w:rPr>
              <w:t>for</w:t>
            </w:r>
            <w:proofErr w:type="spellEnd"/>
            <w:r w:rsidRPr="00835B54">
              <w:rPr>
                <w:rFonts w:asciiTheme="minorHAnsi" w:hAnsiTheme="minorHAnsi"/>
              </w:rPr>
              <w:t xml:space="preserve"> </w:t>
            </w:r>
            <w:proofErr w:type="spellStart"/>
            <w:r w:rsidRPr="00835B54">
              <w:rPr>
                <w:rFonts w:asciiTheme="minorHAnsi" w:hAnsiTheme="minorHAnsi"/>
              </w:rPr>
              <w:t>food</w:t>
            </w:r>
            <w:proofErr w:type="spellEnd"/>
            <w:r w:rsidRPr="00835B54">
              <w:rPr>
                <w:rFonts w:asciiTheme="minorHAnsi" w:hAnsiTheme="minorHAnsi"/>
              </w:rPr>
              <w:t xml:space="preserve"> </w:t>
            </w:r>
            <w:proofErr w:type="spellStart"/>
            <w:r w:rsidRPr="00835B54">
              <w:rPr>
                <w:rFonts w:asciiTheme="minorHAnsi" w:hAnsiTheme="minorHAnsi"/>
              </w:rPr>
              <w:t>processing</w:t>
            </w:r>
            <w:proofErr w:type="spellEnd"/>
            <w:r w:rsidRPr="00835B54">
              <w:rPr>
                <w:rFonts w:asciiTheme="minorHAnsi" w:hAnsiTheme="minorHAnsi"/>
              </w:rPr>
              <w:t xml:space="preserve"> - </w:t>
            </w:r>
            <w:proofErr w:type="spellStart"/>
            <w:r w:rsidRPr="00835B54">
              <w:rPr>
                <w:rFonts w:asciiTheme="minorHAnsi" w:hAnsiTheme="minorHAnsi"/>
              </w:rPr>
              <w:t>special</w:t>
            </w:r>
            <w:proofErr w:type="spellEnd"/>
            <w:r w:rsidRPr="00835B54">
              <w:rPr>
                <w:rFonts w:asciiTheme="minorHAnsi" w:hAnsiTheme="minorHAnsi"/>
              </w:rPr>
              <w:t xml:space="preserve"> </w:t>
            </w:r>
            <w:proofErr w:type="spellStart"/>
            <w:r w:rsidRPr="00835B54">
              <w:rPr>
                <w:rFonts w:asciiTheme="minorHAnsi" w:hAnsiTheme="minorHAnsi"/>
              </w:rPr>
              <w:t>issue</w:t>
            </w:r>
            <w:proofErr w:type="spellEnd"/>
            <w:r w:rsidRPr="00835B54">
              <w:rPr>
                <w:rFonts w:asciiTheme="minorHAnsi" w:hAnsiTheme="minorHAnsi"/>
              </w:rPr>
              <w:t xml:space="preserve">. V: </w:t>
            </w:r>
            <w:proofErr w:type="spellStart"/>
            <w:r w:rsidRPr="00835B54">
              <w:rPr>
                <w:rFonts w:asciiTheme="minorHAnsi" w:hAnsiTheme="minorHAnsi"/>
              </w:rPr>
              <w:t>Training</w:t>
            </w:r>
            <w:proofErr w:type="spellEnd"/>
            <w:r w:rsidRPr="00835B54">
              <w:rPr>
                <w:rFonts w:asciiTheme="minorHAnsi" w:hAnsiTheme="minorHAnsi"/>
              </w:rPr>
              <w:t xml:space="preserve"> </w:t>
            </w:r>
            <w:proofErr w:type="spellStart"/>
            <w:r w:rsidRPr="00835B54">
              <w:rPr>
                <w:rFonts w:asciiTheme="minorHAnsi" w:hAnsiTheme="minorHAnsi"/>
              </w:rPr>
              <w:t>School</w:t>
            </w:r>
            <w:proofErr w:type="spellEnd"/>
            <w:r w:rsidRPr="00835B54">
              <w:rPr>
                <w:rFonts w:asciiTheme="minorHAnsi" w:hAnsiTheme="minorHAnsi"/>
              </w:rPr>
              <w:t xml:space="preserve"> on </w:t>
            </w:r>
            <w:proofErr w:type="spellStart"/>
            <w:r w:rsidRPr="00835B54">
              <w:rPr>
                <w:rFonts w:asciiTheme="minorHAnsi" w:hAnsiTheme="minorHAnsi"/>
              </w:rPr>
              <w:t>Applications</w:t>
            </w:r>
            <w:proofErr w:type="spellEnd"/>
            <w:r w:rsidRPr="00835B54">
              <w:rPr>
                <w:rFonts w:asciiTheme="minorHAnsi" w:hAnsiTheme="minorHAnsi"/>
              </w:rPr>
              <w:t xml:space="preserve"> </w:t>
            </w:r>
            <w:proofErr w:type="spellStart"/>
            <w:r w:rsidRPr="00835B54">
              <w:rPr>
                <w:rFonts w:asciiTheme="minorHAnsi" w:hAnsiTheme="minorHAnsi"/>
              </w:rPr>
              <w:t>of</w:t>
            </w:r>
            <w:proofErr w:type="spellEnd"/>
            <w:r w:rsidRPr="00835B54">
              <w:rPr>
                <w:rFonts w:asciiTheme="minorHAnsi" w:hAnsiTheme="minorHAnsi"/>
              </w:rPr>
              <w:t xml:space="preserve"> </w:t>
            </w:r>
            <w:proofErr w:type="spellStart"/>
            <w:r w:rsidRPr="00835B54">
              <w:rPr>
                <w:rFonts w:asciiTheme="minorHAnsi" w:hAnsiTheme="minorHAnsi"/>
              </w:rPr>
              <w:t>Pulsed</w:t>
            </w:r>
            <w:proofErr w:type="spellEnd"/>
            <w:r w:rsidRPr="00835B54">
              <w:rPr>
                <w:rFonts w:asciiTheme="minorHAnsi" w:hAnsiTheme="minorHAnsi"/>
              </w:rPr>
              <w:t xml:space="preserve"> </w:t>
            </w:r>
            <w:proofErr w:type="spellStart"/>
            <w:r w:rsidRPr="00835B54">
              <w:rPr>
                <w:rFonts w:asciiTheme="minorHAnsi" w:hAnsiTheme="minorHAnsi"/>
              </w:rPr>
              <w:t>Electric</w:t>
            </w:r>
            <w:proofErr w:type="spellEnd"/>
            <w:r w:rsidRPr="00835B54">
              <w:rPr>
                <w:rFonts w:asciiTheme="minorHAnsi" w:hAnsiTheme="minorHAnsi"/>
              </w:rPr>
              <w:t xml:space="preserve"> </w:t>
            </w:r>
            <w:proofErr w:type="spellStart"/>
            <w:r w:rsidRPr="00835B54">
              <w:rPr>
                <w:rFonts w:asciiTheme="minorHAnsi" w:hAnsiTheme="minorHAnsi"/>
              </w:rPr>
              <w:t>Fields</w:t>
            </w:r>
            <w:proofErr w:type="spellEnd"/>
            <w:r w:rsidRPr="00835B54">
              <w:rPr>
                <w:rFonts w:asciiTheme="minorHAnsi" w:hAnsiTheme="minorHAnsi"/>
              </w:rPr>
              <w:t xml:space="preserve"> (PEF) </w:t>
            </w:r>
            <w:proofErr w:type="spellStart"/>
            <w:r w:rsidRPr="00835B54">
              <w:rPr>
                <w:rFonts w:asciiTheme="minorHAnsi" w:hAnsiTheme="minorHAnsi"/>
              </w:rPr>
              <w:t>for</w:t>
            </w:r>
            <w:proofErr w:type="spellEnd"/>
            <w:r w:rsidRPr="00835B54">
              <w:rPr>
                <w:rFonts w:asciiTheme="minorHAnsi" w:hAnsiTheme="minorHAnsi"/>
              </w:rPr>
              <w:t xml:space="preserve"> </w:t>
            </w:r>
            <w:proofErr w:type="spellStart"/>
            <w:r w:rsidRPr="00835B54">
              <w:rPr>
                <w:rFonts w:asciiTheme="minorHAnsi" w:hAnsiTheme="minorHAnsi"/>
              </w:rPr>
              <w:t>Food</w:t>
            </w:r>
            <w:proofErr w:type="spellEnd"/>
            <w:r w:rsidRPr="00835B54">
              <w:rPr>
                <w:rFonts w:asciiTheme="minorHAnsi" w:hAnsiTheme="minorHAnsi"/>
              </w:rPr>
              <w:t xml:space="preserve"> </w:t>
            </w:r>
            <w:proofErr w:type="spellStart"/>
            <w:r w:rsidRPr="00835B54">
              <w:rPr>
                <w:rFonts w:asciiTheme="minorHAnsi" w:hAnsiTheme="minorHAnsi"/>
              </w:rPr>
              <w:t>Processing</w:t>
            </w:r>
            <w:proofErr w:type="spellEnd"/>
            <w:r w:rsidRPr="00835B54">
              <w:rPr>
                <w:rFonts w:asciiTheme="minorHAnsi" w:hAnsiTheme="minorHAnsi"/>
              </w:rPr>
              <w:t xml:space="preserve">, </w:t>
            </w:r>
            <w:proofErr w:type="spellStart"/>
            <w:r w:rsidRPr="00835B54">
              <w:rPr>
                <w:rFonts w:asciiTheme="minorHAnsi" w:hAnsiTheme="minorHAnsi"/>
              </w:rPr>
              <w:t>University</w:t>
            </w:r>
            <w:proofErr w:type="spellEnd"/>
            <w:r w:rsidRPr="00835B54">
              <w:rPr>
                <w:rFonts w:asciiTheme="minorHAnsi" w:hAnsiTheme="minorHAnsi"/>
              </w:rPr>
              <w:t xml:space="preserve"> </w:t>
            </w:r>
            <w:proofErr w:type="spellStart"/>
            <w:r w:rsidRPr="00835B54">
              <w:rPr>
                <w:rFonts w:asciiTheme="minorHAnsi" w:hAnsiTheme="minorHAnsi"/>
              </w:rPr>
              <w:t>of</w:t>
            </w:r>
            <w:proofErr w:type="spellEnd"/>
            <w:r w:rsidRPr="00835B54">
              <w:rPr>
                <w:rFonts w:asciiTheme="minorHAnsi" w:hAnsiTheme="minorHAnsi"/>
              </w:rPr>
              <w:t xml:space="preserve"> Zaragoza (</w:t>
            </w:r>
            <w:proofErr w:type="spellStart"/>
            <w:r w:rsidRPr="00835B54">
              <w:rPr>
                <w:rFonts w:asciiTheme="minorHAnsi" w:hAnsiTheme="minorHAnsi"/>
              </w:rPr>
              <w:t>Spain</w:t>
            </w:r>
            <w:proofErr w:type="spellEnd"/>
            <w:r w:rsidRPr="00835B54">
              <w:rPr>
                <w:rFonts w:asciiTheme="minorHAnsi" w:hAnsiTheme="minorHAnsi"/>
              </w:rPr>
              <w:t xml:space="preserve">), </w:t>
            </w:r>
            <w:proofErr w:type="spellStart"/>
            <w:r w:rsidRPr="00835B54">
              <w:rPr>
                <w:rFonts w:asciiTheme="minorHAnsi" w:hAnsiTheme="minorHAnsi"/>
              </w:rPr>
              <w:t>January</w:t>
            </w:r>
            <w:proofErr w:type="spellEnd"/>
            <w:r w:rsidRPr="00835B54">
              <w:rPr>
                <w:rFonts w:asciiTheme="minorHAnsi" w:hAnsiTheme="minorHAnsi"/>
              </w:rPr>
              <w:t xml:space="preserve"> 20-23, 2004. RASO, Javier (ur.), MIKLAVČIČ, Damijan (ur.), FERRARI, Giovanna (ur.). </w:t>
            </w:r>
            <w:proofErr w:type="spellStart"/>
            <w:r w:rsidRPr="00835B54">
              <w:rPr>
                <w:rFonts w:asciiTheme="minorHAnsi" w:hAnsiTheme="minorHAnsi"/>
                <w:i/>
                <w:iCs/>
              </w:rPr>
              <w:t>Applications</w:t>
            </w:r>
            <w:proofErr w:type="spellEnd"/>
            <w:r w:rsidRPr="00835B54">
              <w:rPr>
                <w:rFonts w:asciiTheme="minorHAnsi" w:hAnsiTheme="minorHAnsi"/>
                <w:i/>
                <w:iCs/>
              </w:rPr>
              <w:t xml:space="preserve"> </w:t>
            </w:r>
            <w:proofErr w:type="spellStart"/>
            <w:r w:rsidRPr="00835B54">
              <w:rPr>
                <w:rFonts w:asciiTheme="minorHAnsi" w:hAnsiTheme="minorHAnsi"/>
                <w:i/>
                <w:iCs/>
              </w:rPr>
              <w:t>of</w:t>
            </w:r>
            <w:proofErr w:type="spellEnd"/>
            <w:r w:rsidRPr="00835B54">
              <w:rPr>
                <w:rFonts w:asciiTheme="minorHAnsi" w:hAnsiTheme="minorHAnsi"/>
                <w:i/>
                <w:iCs/>
              </w:rPr>
              <w:t xml:space="preserve"> PEF </w:t>
            </w:r>
            <w:proofErr w:type="spellStart"/>
            <w:r w:rsidRPr="00835B54">
              <w:rPr>
                <w:rFonts w:asciiTheme="minorHAnsi" w:hAnsiTheme="minorHAnsi"/>
                <w:i/>
                <w:iCs/>
              </w:rPr>
              <w:t>for</w:t>
            </w:r>
            <w:proofErr w:type="spellEnd"/>
            <w:r w:rsidRPr="00835B54">
              <w:rPr>
                <w:rFonts w:asciiTheme="minorHAnsi" w:hAnsiTheme="minorHAnsi"/>
                <w:i/>
                <w:iCs/>
              </w:rPr>
              <w:t xml:space="preserve"> </w:t>
            </w:r>
            <w:proofErr w:type="spellStart"/>
            <w:r w:rsidRPr="00835B54">
              <w:rPr>
                <w:rFonts w:asciiTheme="minorHAnsi" w:hAnsiTheme="minorHAnsi"/>
                <w:i/>
                <w:iCs/>
              </w:rPr>
              <w:t>food</w:t>
            </w:r>
            <w:proofErr w:type="spellEnd"/>
            <w:r w:rsidRPr="00835B54">
              <w:rPr>
                <w:rFonts w:asciiTheme="minorHAnsi" w:hAnsiTheme="minorHAnsi"/>
                <w:i/>
                <w:iCs/>
              </w:rPr>
              <w:t xml:space="preserve"> </w:t>
            </w:r>
            <w:proofErr w:type="spellStart"/>
            <w:r w:rsidRPr="00835B54">
              <w:rPr>
                <w:rFonts w:asciiTheme="minorHAnsi" w:hAnsiTheme="minorHAnsi"/>
                <w:i/>
                <w:iCs/>
              </w:rPr>
              <w:t>processing</w:t>
            </w:r>
            <w:proofErr w:type="spellEnd"/>
            <w:r w:rsidRPr="00835B54">
              <w:rPr>
                <w:rFonts w:asciiTheme="minorHAnsi" w:hAnsiTheme="minorHAnsi"/>
                <w:i/>
                <w:iCs/>
              </w:rPr>
              <w:t xml:space="preserve"> : </w:t>
            </w:r>
            <w:proofErr w:type="spellStart"/>
            <w:r w:rsidRPr="00835B54">
              <w:rPr>
                <w:rFonts w:asciiTheme="minorHAnsi" w:hAnsiTheme="minorHAnsi"/>
                <w:i/>
                <w:iCs/>
              </w:rPr>
              <w:t>special</w:t>
            </w:r>
            <w:proofErr w:type="spellEnd"/>
            <w:r w:rsidRPr="00835B54">
              <w:rPr>
                <w:rFonts w:asciiTheme="minorHAnsi" w:hAnsiTheme="minorHAnsi"/>
                <w:i/>
                <w:iCs/>
              </w:rPr>
              <w:t xml:space="preserve"> </w:t>
            </w:r>
            <w:proofErr w:type="spellStart"/>
            <w:r w:rsidRPr="00835B54">
              <w:rPr>
                <w:rFonts w:asciiTheme="minorHAnsi" w:hAnsiTheme="minorHAnsi"/>
                <w:i/>
                <w:iCs/>
              </w:rPr>
              <w:t>section</w:t>
            </w:r>
            <w:proofErr w:type="spellEnd"/>
            <w:r w:rsidRPr="00835B54">
              <w:rPr>
                <w:rFonts w:asciiTheme="minorHAnsi" w:hAnsiTheme="minorHAnsi"/>
                <w:i/>
                <w:iCs/>
              </w:rPr>
              <w:t xml:space="preserve"> on </w:t>
            </w:r>
            <w:proofErr w:type="spellStart"/>
            <w:r w:rsidRPr="00835B54">
              <w:rPr>
                <w:rFonts w:asciiTheme="minorHAnsi" w:hAnsiTheme="minorHAnsi"/>
                <w:i/>
                <w:iCs/>
              </w:rPr>
              <w:t>Applications</w:t>
            </w:r>
            <w:proofErr w:type="spellEnd"/>
            <w:r w:rsidRPr="00835B54">
              <w:rPr>
                <w:rFonts w:asciiTheme="minorHAnsi" w:hAnsiTheme="minorHAnsi"/>
                <w:i/>
                <w:iCs/>
              </w:rPr>
              <w:t xml:space="preserve"> </w:t>
            </w:r>
            <w:proofErr w:type="spellStart"/>
            <w:r w:rsidRPr="00835B54">
              <w:rPr>
                <w:rFonts w:asciiTheme="minorHAnsi" w:hAnsiTheme="minorHAnsi"/>
                <w:i/>
                <w:iCs/>
              </w:rPr>
              <w:t>of</w:t>
            </w:r>
            <w:proofErr w:type="spellEnd"/>
            <w:r w:rsidRPr="00835B54">
              <w:rPr>
                <w:rFonts w:asciiTheme="minorHAnsi" w:hAnsiTheme="minorHAnsi"/>
                <w:i/>
                <w:iCs/>
              </w:rPr>
              <w:t xml:space="preserve"> PEF </w:t>
            </w:r>
            <w:proofErr w:type="spellStart"/>
            <w:r w:rsidRPr="00835B54">
              <w:rPr>
                <w:rFonts w:asciiTheme="minorHAnsi" w:hAnsiTheme="minorHAnsi"/>
                <w:i/>
                <w:iCs/>
              </w:rPr>
              <w:t>for</w:t>
            </w:r>
            <w:proofErr w:type="spellEnd"/>
            <w:r w:rsidRPr="00835B54">
              <w:rPr>
                <w:rFonts w:asciiTheme="minorHAnsi" w:hAnsiTheme="minorHAnsi"/>
                <w:i/>
                <w:iCs/>
              </w:rPr>
              <w:t xml:space="preserve"> </w:t>
            </w:r>
            <w:proofErr w:type="spellStart"/>
            <w:r w:rsidRPr="00835B54">
              <w:rPr>
                <w:rFonts w:asciiTheme="minorHAnsi" w:hAnsiTheme="minorHAnsi"/>
                <w:i/>
                <w:iCs/>
              </w:rPr>
              <w:t>Food</w:t>
            </w:r>
            <w:proofErr w:type="spellEnd"/>
            <w:r w:rsidRPr="00835B54">
              <w:rPr>
                <w:rFonts w:asciiTheme="minorHAnsi" w:hAnsiTheme="minorHAnsi"/>
                <w:i/>
                <w:iCs/>
              </w:rPr>
              <w:t xml:space="preserve"> </w:t>
            </w:r>
            <w:proofErr w:type="spellStart"/>
            <w:r w:rsidRPr="00835B54">
              <w:rPr>
                <w:rFonts w:asciiTheme="minorHAnsi" w:hAnsiTheme="minorHAnsi"/>
                <w:i/>
                <w:iCs/>
              </w:rPr>
              <w:t>Processing</w:t>
            </w:r>
            <w:proofErr w:type="spellEnd"/>
            <w:r w:rsidRPr="00835B54">
              <w:rPr>
                <w:rFonts w:asciiTheme="minorHAnsi" w:hAnsiTheme="minorHAnsi"/>
              </w:rPr>
              <w:t>, (</w:t>
            </w:r>
            <w:proofErr w:type="spellStart"/>
            <w:r w:rsidRPr="00835B54">
              <w:rPr>
                <w:rFonts w:asciiTheme="minorHAnsi" w:hAnsiTheme="minorHAnsi"/>
              </w:rPr>
              <w:t>Innovative</w:t>
            </w:r>
            <w:proofErr w:type="spellEnd"/>
            <w:r w:rsidRPr="00835B54">
              <w:rPr>
                <w:rFonts w:asciiTheme="minorHAnsi" w:hAnsiTheme="minorHAnsi"/>
              </w:rPr>
              <w:t xml:space="preserve"> </w:t>
            </w:r>
            <w:proofErr w:type="spellStart"/>
            <w:r w:rsidRPr="00835B54">
              <w:rPr>
                <w:rFonts w:asciiTheme="minorHAnsi" w:hAnsiTheme="minorHAnsi"/>
              </w:rPr>
              <w:t>food</w:t>
            </w:r>
            <w:proofErr w:type="spellEnd"/>
            <w:r w:rsidRPr="00835B54">
              <w:rPr>
                <w:rFonts w:asciiTheme="minorHAnsi" w:hAnsiTheme="minorHAnsi"/>
              </w:rPr>
              <w:t xml:space="preserve"> science &amp; </w:t>
            </w:r>
            <w:proofErr w:type="spellStart"/>
            <w:r w:rsidRPr="00835B54">
              <w:rPr>
                <w:rFonts w:asciiTheme="minorHAnsi" w:hAnsiTheme="minorHAnsi"/>
              </w:rPr>
              <w:t>emerging</w:t>
            </w:r>
            <w:proofErr w:type="spellEnd"/>
            <w:r w:rsidRPr="00835B54">
              <w:rPr>
                <w:rFonts w:asciiTheme="minorHAnsi" w:hAnsiTheme="minorHAnsi"/>
              </w:rPr>
              <w:t xml:space="preserve"> </w:t>
            </w:r>
            <w:proofErr w:type="spellStart"/>
            <w:r w:rsidRPr="00835B54">
              <w:rPr>
                <w:rFonts w:asciiTheme="minorHAnsi" w:hAnsiTheme="minorHAnsi"/>
              </w:rPr>
              <w:t>technologies</w:t>
            </w:r>
            <w:proofErr w:type="spellEnd"/>
            <w:r w:rsidRPr="00835B54">
              <w:rPr>
                <w:rFonts w:asciiTheme="minorHAnsi" w:hAnsiTheme="minorHAnsi"/>
              </w:rPr>
              <w:t>, ISSN 1466-8564, vol. 29 (</w:t>
            </w:r>
            <w:proofErr w:type="spellStart"/>
            <w:r w:rsidRPr="00835B54">
              <w:rPr>
                <w:rFonts w:asciiTheme="minorHAnsi" w:hAnsiTheme="minorHAnsi"/>
              </w:rPr>
              <w:t>May</w:t>
            </w:r>
            <w:proofErr w:type="spellEnd"/>
            <w:r w:rsidRPr="00835B54">
              <w:rPr>
                <w:rFonts w:asciiTheme="minorHAnsi" w:hAnsiTheme="minorHAnsi"/>
              </w:rPr>
              <w:t xml:space="preserve"> 2015)). New York [</w:t>
            </w:r>
            <w:proofErr w:type="spellStart"/>
            <w:r w:rsidRPr="00835B54">
              <w:rPr>
                <w:rFonts w:asciiTheme="minorHAnsi" w:hAnsiTheme="minorHAnsi"/>
              </w:rPr>
              <w:t>etc</w:t>
            </w:r>
            <w:proofErr w:type="spellEnd"/>
            <w:r w:rsidRPr="00835B54">
              <w:rPr>
                <w:rFonts w:asciiTheme="minorHAnsi" w:hAnsiTheme="minorHAnsi"/>
              </w:rPr>
              <w:t xml:space="preserve">.]: </w:t>
            </w:r>
            <w:proofErr w:type="spellStart"/>
            <w:r w:rsidRPr="00835B54">
              <w:rPr>
                <w:rFonts w:asciiTheme="minorHAnsi" w:hAnsiTheme="minorHAnsi"/>
              </w:rPr>
              <w:t>Elsevier</w:t>
            </w:r>
            <w:proofErr w:type="spellEnd"/>
            <w:r w:rsidRPr="00835B54">
              <w:rPr>
                <w:rFonts w:asciiTheme="minorHAnsi" w:hAnsiTheme="minorHAnsi"/>
              </w:rPr>
              <w:t xml:space="preserve"> Science, 2015, str. 1.</w:t>
            </w:r>
          </w:p>
          <w:p w:rsidR="00903D6C" w:rsidRPr="00835B54" w:rsidRDefault="00FB7BA4" w:rsidP="007C42D1">
            <w:pPr>
              <w:pStyle w:val="ListParagraph"/>
              <w:numPr>
                <w:ilvl w:val="0"/>
                <w:numId w:val="2"/>
              </w:numPr>
              <w:rPr>
                <w:rFonts w:asciiTheme="minorHAnsi" w:hAnsiTheme="minorHAnsi"/>
              </w:rPr>
            </w:pPr>
            <w:bookmarkStart w:id="8" w:name="661"/>
            <w:bookmarkEnd w:id="8"/>
            <w:r w:rsidRPr="00835B54">
              <w:rPr>
                <w:rFonts w:asciiTheme="minorHAnsi" w:hAnsiTheme="minorHAnsi"/>
              </w:rPr>
              <w:t xml:space="preserve">MIKLAVČIČ, Damijan (intervjuvanec). Velika perspektiva pri obravnavi bolnikov z </w:t>
            </w:r>
            <w:proofErr w:type="spellStart"/>
            <w:r w:rsidRPr="00835B54">
              <w:rPr>
                <w:rFonts w:asciiTheme="minorHAnsi" w:hAnsiTheme="minorHAnsi"/>
              </w:rPr>
              <w:t>bazalnoceličnim</w:t>
            </w:r>
            <w:proofErr w:type="spellEnd"/>
            <w:r w:rsidRPr="00835B54">
              <w:rPr>
                <w:rFonts w:asciiTheme="minorHAnsi" w:hAnsiTheme="minorHAnsi"/>
              </w:rPr>
              <w:t xml:space="preserve"> karcinomom : intervju : prof. Damijan Miklavčič o </w:t>
            </w:r>
            <w:proofErr w:type="spellStart"/>
            <w:r w:rsidRPr="00835B54">
              <w:rPr>
                <w:rFonts w:asciiTheme="minorHAnsi" w:hAnsiTheme="minorHAnsi"/>
              </w:rPr>
              <w:t>elektroporaciji</w:t>
            </w:r>
            <w:proofErr w:type="spellEnd"/>
            <w:r w:rsidRPr="00835B54">
              <w:rPr>
                <w:rFonts w:asciiTheme="minorHAnsi" w:hAnsiTheme="minorHAnsi"/>
              </w:rPr>
              <w:t xml:space="preserve"> pri zdravljenju raka. </w:t>
            </w:r>
            <w:r w:rsidRPr="00835B54">
              <w:rPr>
                <w:rFonts w:asciiTheme="minorHAnsi" w:hAnsiTheme="minorHAnsi"/>
                <w:i/>
                <w:iCs/>
              </w:rPr>
              <w:t>Medicina danes</w:t>
            </w:r>
            <w:r w:rsidRPr="00835B54">
              <w:rPr>
                <w:rFonts w:asciiTheme="minorHAnsi" w:hAnsiTheme="minorHAnsi"/>
              </w:rPr>
              <w:t>, ISSN 1855-5853, 23. sep. 2015, št. 11/12, str. 2</w:t>
            </w:r>
            <w:r w:rsidR="007C42D1" w:rsidRPr="00835B54">
              <w:rPr>
                <w:rFonts w:asciiTheme="minorHAnsi" w:hAnsiTheme="minorHAnsi"/>
              </w:rPr>
              <w:t>2-24.</w:t>
            </w:r>
          </w:p>
        </w:tc>
      </w:tr>
    </w:tbl>
    <w:p w:rsidR="00BA1F90" w:rsidRPr="00835B54" w:rsidRDefault="00BA1F90">
      <w:pPr>
        <w:rPr>
          <w:rFonts w:asciiTheme="minorHAnsi" w:hAnsiTheme="minorHAnsi"/>
        </w:rPr>
      </w:pPr>
    </w:p>
    <w:sectPr w:rsidR="00BA1F90" w:rsidRPr="00835B54"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127BA"/>
    <w:multiLevelType w:val="hybridMultilevel"/>
    <w:tmpl w:val="AD44785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53E83B78"/>
    <w:multiLevelType w:val="hybridMultilevel"/>
    <w:tmpl w:val="777C3C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17262"/>
    <w:rsid w:val="000703E4"/>
    <w:rsid w:val="000B2261"/>
    <w:rsid w:val="000C2C3D"/>
    <w:rsid w:val="000E605D"/>
    <w:rsid w:val="000E626A"/>
    <w:rsid w:val="000F41E9"/>
    <w:rsid w:val="0011662C"/>
    <w:rsid w:val="001509CC"/>
    <w:rsid w:val="0018213C"/>
    <w:rsid w:val="001B60F1"/>
    <w:rsid w:val="001C5CD1"/>
    <w:rsid w:val="001D5408"/>
    <w:rsid w:val="00207896"/>
    <w:rsid w:val="002724BA"/>
    <w:rsid w:val="002F300A"/>
    <w:rsid w:val="00301A47"/>
    <w:rsid w:val="00307B16"/>
    <w:rsid w:val="0035424F"/>
    <w:rsid w:val="00364095"/>
    <w:rsid w:val="00384EDA"/>
    <w:rsid w:val="003C04E6"/>
    <w:rsid w:val="003C7347"/>
    <w:rsid w:val="003D48ED"/>
    <w:rsid w:val="00402676"/>
    <w:rsid w:val="00406A37"/>
    <w:rsid w:val="00493BD5"/>
    <w:rsid w:val="004D6761"/>
    <w:rsid w:val="005035A3"/>
    <w:rsid w:val="00530AB8"/>
    <w:rsid w:val="0053523E"/>
    <w:rsid w:val="00540058"/>
    <w:rsid w:val="005468F0"/>
    <w:rsid w:val="005551F6"/>
    <w:rsid w:val="005903BA"/>
    <w:rsid w:val="006253E7"/>
    <w:rsid w:val="006432C5"/>
    <w:rsid w:val="006D3970"/>
    <w:rsid w:val="006E3639"/>
    <w:rsid w:val="006E3CD7"/>
    <w:rsid w:val="00784B8D"/>
    <w:rsid w:val="007B5E3F"/>
    <w:rsid w:val="007C42D1"/>
    <w:rsid w:val="007C51FA"/>
    <w:rsid w:val="00802569"/>
    <w:rsid w:val="00821407"/>
    <w:rsid w:val="0082408F"/>
    <w:rsid w:val="00835B54"/>
    <w:rsid w:val="008F6996"/>
    <w:rsid w:val="00900FF4"/>
    <w:rsid w:val="00903D6C"/>
    <w:rsid w:val="0095150D"/>
    <w:rsid w:val="0099267E"/>
    <w:rsid w:val="009C5723"/>
    <w:rsid w:val="00A024F8"/>
    <w:rsid w:val="00A02BF5"/>
    <w:rsid w:val="00A11DCC"/>
    <w:rsid w:val="00A7660D"/>
    <w:rsid w:val="00AD79B1"/>
    <w:rsid w:val="00AE692F"/>
    <w:rsid w:val="00B12423"/>
    <w:rsid w:val="00B17FF5"/>
    <w:rsid w:val="00B37024"/>
    <w:rsid w:val="00B87B5F"/>
    <w:rsid w:val="00BA1F90"/>
    <w:rsid w:val="00C043A7"/>
    <w:rsid w:val="00C16E51"/>
    <w:rsid w:val="00C44581"/>
    <w:rsid w:val="00C97B4D"/>
    <w:rsid w:val="00D23E1C"/>
    <w:rsid w:val="00D3785B"/>
    <w:rsid w:val="00D60066"/>
    <w:rsid w:val="00D6782B"/>
    <w:rsid w:val="00D826CD"/>
    <w:rsid w:val="00DA26AC"/>
    <w:rsid w:val="00E948BA"/>
    <w:rsid w:val="00EF7242"/>
    <w:rsid w:val="00F255C4"/>
    <w:rsid w:val="00F27071"/>
    <w:rsid w:val="00F41409"/>
    <w:rsid w:val="00F547F3"/>
    <w:rsid w:val="00F866D2"/>
    <w:rsid w:val="00FB7BA4"/>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AD3C54-0F6F-4039-B455-B297F19C8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947</Words>
  <Characters>5398</Characters>
  <Application>Microsoft Office Word</Application>
  <DocSecurity>0</DocSecurity>
  <Lines>44</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FE</Company>
  <LinksUpToDate>false</LinksUpToDate>
  <CharactersWithSpaces>6333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7</cp:revision>
  <dcterms:created xsi:type="dcterms:W3CDTF">2016-05-25T10:38:00Z</dcterms:created>
  <dcterms:modified xsi:type="dcterms:W3CDTF">2016-06-02T18:14:00Z</dcterms:modified>
</cp:coreProperties>
</file>