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BD6B45" w:rsidRPr="005A3092" w:rsidTr="002556CB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D6B45" w:rsidRPr="005A3092" w:rsidRDefault="00BD6B45" w:rsidP="002C4A3C">
            <w:pPr>
              <w:jc w:val="center"/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BD6B45" w:rsidRPr="00B177E0" w:rsidTr="002556CB">
        <w:tc>
          <w:tcPr>
            <w:tcW w:w="1799" w:type="dxa"/>
            <w:gridSpan w:val="3"/>
          </w:tcPr>
          <w:p w:rsidR="00BD6B45" w:rsidRPr="00B177E0" w:rsidRDefault="00BD6B45" w:rsidP="002C4A3C">
            <w:pPr>
              <w:rPr>
                <w:rFonts w:cs="Calibri"/>
                <w:b/>
              </w:rPr>
            </w:pPr>
            <w:r w:rsidRPr="00B177E0">
              <w:rPr>
                <w:rFonts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45" w:rsidRPr="00B177E0" w:rsidRDefault="00BD6B45" w:rsidP="002C4A3C">
            <w:pPr>
              <w:rPr>
                <w:rFonts w:cs="Calibri"/>
              </w:rPr>
            </w:pPr>
            <w:bookmarkStart w:id="0" w:name="Predmet"/>
            <w:bookmarkEnd w:id="0"/>
            <w:r w:rsidRPr="00B177E0">
              <w:rPr>
                <w:rFonts w:cs="Arial"/>
              </w:rPr>
              <w:t>Akustika v komunikacijah</w:t>
            </w:r>
          </w:p>
        </w:tc>
      </w:tr>
      <w:tr w:rsidR="00BD6B45" w:rsidRPr="00B177E0" w:rsidTr="002556CB">
        <w:tc>
          <w:tcPr>
            <w:tcW w:w="1799" w:type="dxa"/>
            <w:gridSpan w:val="3"/>
          </w:tcPr>
          <w:p w:rsidR="00BD6B45" w:rsidRPr="00B177E0" w:rsidRDefault="00BD6B45" w:rsidP="002C4A3C">
            <w:pPr>
              <w:rPr>
                <w:rFonts w:cs="Calibri"/>
                <w:b/>
              </w:rPr>
            </w:pPr>
            <w:proofErr w:type="spellStart"/>
            <w:r w:rsidRPr="00B177E0">
              <w:rPr>
                <w:rFonts w:cs="Calibri"/>
                <w:b/>
              </w:rPr>
              <w:t>Course</w:t>
            </w:r>
            <w:proofErr w:type="spellEnd"/>
            <w:r w:rsidRPr="00B177E0">
              <w:rPr>
                <w:rFonts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45" w:rsidRPr="00B177E0" w:rsidRDefault="00BD6B45" w:rsidP="002C4A3C">
            <w:pPr>
              <w:rPr>
                <w:rFonts w:cs="Calibri"/>
              </w:rPr>
            </w:pPr>
            <w:bookmarkStart w:id="1" w:name="APredmet"/>
            <w:bookmarkEnd w:id="1"/>
            <w:proofErr w:type="spellStart"/>
            <w:r w:rsidRPr="00B177E0">
              <w:rPr>
                <w:rStyle w:val="hps"/>
              </w:rPr>
              <w:t>Acoustics</w:t>
            </w:r>
            <w:proofErr w:type="spellEnd"/>
            <w:r w:rsidRPr="00B177E0">
              <w:rPr>
                <w:rStyle w:val="shorttext"/>
              </w:rPr>
              <w:t xml:space="preserve"> </w:t>
            </w:r>
            <w:r w:rsidRPr="00B177E0">
              <w:rPr>
                <w:rStyle w:val="hps"/>
              </w:rPr>
              <w:t xml:space="preserve">in </w:t>
            </w:r>
            <w:proofErr w:type="spellStart"/>
            <w:r w:rsidRPr="00B177E0">
              <w:rPr>
                <w:rStyle w:val="hps"/>
              </w:rPr>
              <w:t>communications</w:t>
            </w:r>
            <w:proofErr w:type="spellEnd"/>
          </w:p>
        </w:tc>
      </w:tr>
      <w:tr w:rsidR="00BD6B45" w:rsidRPr="00B177E0" w:rsidTr="002556CB">
        <w:tc>
          <w:tcPr>
            <w:tcW w:w="3307" w:type="dxa"/>
            <w:gridSpan w:val="5"/>
            <w:vAlign w:val="center"/>
          </w:tcPr>
          <w:p w:rsidR="00BD6B45" w:rsidRPr="00B177E0" w:rsidRDefault="00BD6B45" w:rsidP="002C4A3C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BD6B45" w:rsidRPr="00B177E0" w:rsidRDefault="00BD6B45" w:rsidP="002C4A3C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BD6B45" w:rsidRPr="00B177E0" w:rsidRDefault="00BD6B45" w:rsidP="002C4A3C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BD6B45" w:rsidRPr="00B177E0" w:rsidRDefault="00BD6B45" w:rsidP="002C4A3C">
            <w:pPr>
              <w:jc w:val="center"/>
              <w:rPr>
                <w:rFonts w:cs="Calibri"/>
                <w:b/>
              </w:rPr>
            </w:pPr>
          </w:p>
        </w:tc>
      </w:tr>
      <w:tr w:rsidR="00BD6B45" w:rsidRPr="00B177E0" w:rsidTr="002556CB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6B45" w:rsidRPr="00B177E0" w:rsidRDefault="00BD6B45" w:rsidP="002C4A3C">
            <w:pPr>
              <w:jc w:val="center"/>
              <w:rPr>
                <w:rFonts w:cs="Calibri"/>
                <w:b/>
              </w:rPr>
            </w:pPr>
            <w:r w:rsidRPr="00B177E0">
              <w:rPr>
                <w:rFonts w:cs="Calibri"/>
                <w:b/>
              </w:rPr>
              <w:t>Študijski program in stopnja</w:t>
            </w:r>
          </w:p>
          <w:p w:rsidR="00BD6B45" w:rsidRPr="00B177E0" w:rsidRDefault="00BD6B45" w:rsidP="002C4A3C">
            <w:pPr>
              <w:jc w:val="center"/>
              <w:rPr>
                <w:rFonts w:cs="Calibri"/>
              </w:rPr>
            </w:pPr>
            <w:proofErr w:type="spellStart"/>
            <w:r w:rsidRPr="00B177E0">
              <w:rPr>
                <w:rFonts w:cs="Calibri"/>
                <w:b/>
              </w:rPr>
              <w:t>Study</w:t>
            </w:r>
            <w:proofErr w:type="spellEnd"/>
            <w:r w:rsidRPr="00B177E0">
              <w:rPr>
                <w:rFonts w:cs="Calibri"/>
                <w:b/>
              </w:rPr>
              <w:t xml:space="preserve"> </w:t>
            </w:r>
            <w:proofErr w:type="spellStart"/>
            <w:r w:rsidRPr="00B177E0">
              <w:rPr>
                <w:rFonts w:cs="Calibri"/>
                <w:b/>
              </w:rPr>
              <w:t>programme</w:t>
            </w:r>
            <w:proofErr w:type="spellEnd"/>
            <w:r w:rsidRPr="00B177E0">
              <w:rPr>
                <w:rFonts w:cs="Calibri"/>
                <w:b/>
              </w:rPr>
              <w:t xml:space="preserve"> and </w:t>
            </w:r>
            <w:proofErr w:type="spellStart"/>
            <w:r w:rsidRPr="00B177E0">
              <w:rPr>
                <w:rFonts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6B45" w:rsidRPr="00B177E0" w:rsidRDefault="00BD6B45" w:rsidP="002C4A3C">
            <w:pPr>
              <w:jc w:val="center"/>
              <w:rPr>
                <w:rFonts w:cs="Calibri"/>
                <w:b/>
              </w:rPr>
            </w:pPr>
            <w:r w:rsidRPr="00B177E0">
              <w:rPr>
                <w:rFonts w:cs="Calibri"/>
                <w:b/>
              </w:rPr>
              <w:t>Študijska smer</w:t>
            </w:r>
          </w:p>
          <w:p w:rsidR="00BD6B45" w:rsidRPr="00B177E0" w:rsidRDefault="00BD6B45" w:rsidP="002C4A3C">
            <w:pPr>
              <w:jc w:val="center"/>
              <w:rPr>
                <w:rFonts w:cs="Calibri"/>
                <w:b/>
              </w:rPr>
            </w:pPr>
            <w:proofErr w:type="spellStart"/>
            <w:r w:rsidRPr="00B177E0">
              <w:rPr>
                <w:rFonts w:cs="Calibri"/>
                <w:b/>
              </w:rPr>
              <w:t>Study</w:t>
            </w:r>
            <w:proofErr w:type="spellEnd"/>
            <w:r w:rsidRPr="00B177E0">
              <w:rPr>
                <w:rFonts w:cs="Calibri"/>
                <w:b/>
              </w:rPr>
              <w:t xml:space="preserve"> </w:t>
            </w:r>
            <w:proofErr w:type="spellStart"/>
            <w:r w:rsidRPr="00B177E0">
              <w:rPr>
                <w:rFonts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6B45" w:rsidRPr="00B177E0" w:rsidRDefault="00BD6B45" w:rsidP="002C4A3C">
            <w:pPr>
              <w:jc w:val="center"/>
              <w:rPr>
                <w:rFonts w:cs="Calibri"/>
                <w:b/>
              </w:rPr>
            </w:pPr>
            <w:r w:rsidRPr="00B177E0">
              <w:rPr>
                <w:rFonts w:cs="Calibri"/>
                <w:b/>
              </w:rPr>
              <w:t>Letnik</w:t>
            </w:r>
          </w:p>
          <w:p w:rsidR="00BD6B45" w:rsidRPr="00B177E0" w:rsidRDefault="00BD6B45" w:rsidP="002C4A3C">
            <w:pPr>
              <w:jc w:val="center"/>
              <w:rPr>
                <w:rFonts w:cs="Calibri"/>
                <w:b/>
              </w:rPr>
            </w:pPr>
            <w:proofErr w:type="spellStart"/>
            <w:r w:rsidRPr="00B177E0">
              <w:rPr>
                <w:rFonts w:cs="Calibri"/>
                <w:b/>
              </w:rPr>
              <w:t>Academic</w:t>
            </w:r>
            <w:proofErr w:type="spellEnd"/>
            <w:r w:rsidRPr="00B177E0">
              <w:rPr>
                <w:rFonts w:cs="Calibri"/>
                <w:b/>
              </w:rPr>
              <w:t xml:space="preserve"> </w:t>
            </w:r>
            <w:proofErr w:type="spellStart"/>
            <w:r w:rsidRPr="00B177E0">
              <w:rPr>
                <w:rFonts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6B45" w:rsidRPr="00B177E0" w:rsidRDefault="00BD6B45" w:rsidP="002C4A3C">
            <w:pPr>
              <w:jc w:val="center"/>
              <w:rPr>
                <w:rFonts w:cs="Calibri"/>
                <w:b/>
              </w:rPr>
            </w:pPr>
            <w:r w:rsidRPr="00B177E0">
              <w:rPr>
                <w:rFonts w:cs="Calibri"/>
                <w:b/>
              </w:rPr>
              <w:t>Semester</w:t>
            </w:r>
          </w:p>
          <w:p w:rsidR="00BD6B45" w:rsidRPr="00B177E0" w:rsidRDefault="00BD6B45" w:rsidP="002C4A3C">
            <w:pPr>
              <w:jc w:val="center"/>
              <w:rPr>
                <w:rFonts w:cs="Calibri"/>
                <w:b/>
              </w:rPr>
            </w:pPr>
            <w:r w:rsidRPr="00B177E0">
              <w:rPr>
                <w:rFonts w:cs="Calibri"/>
                <w:b/>
              </w:rPr>
              <w:t>Semester</w:t>
            </w:r>
          </w:p>
        </w:tc>
      </w:tr>
      <w:tr w:rsidR="00BD6B45" w:rsidRPr="00B177E0" w:rsidTr="002556CB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45" w:rsidRPr="00B177E0" w:rsidRDefault="00BD6B45" w:rsidP="00931C92">
            <w:pPr>
              <w:jc w:val="center"/>
              <w:rPr>
                <w:rFonts w:cs="Calibri"/>
                <w:bCs/>
              </w:rPr>
            </w:pPr>
            <w:r w:rsidRPr="00B177E0">
              <w:rPr>
                <w:rFonts w:cs="Calibri"/>
                <w:bCs/>
              </w:rPr>
              <w:t>Elektrotehnika, 2. stopnja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45" w:rsidRPr="00B177E0" w:rsidRDefault="00510AF9" w:rsidP="00B661BF">
            <w:pPr>
              <w:jc w:val="center"/>
              <w:rPr>
                <w:rFonts w:cs="Calibri"/>
                <w:bCs/>
              </w:rPr>
            </w:pPr>
            <w:r w:rsidRPr="00B177E0">
              <w:rPr>
                <w:rFonts w:cs="Calibri"/>
                <w:bCs/>
              </w:rPr>
              <w:t>Vse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45" w:rsidRPr="00B177E0" w:rsidRDefault="00BD6B45" w:rsidP="002C4A3C">
            <w:pPr>
              <w:jc w:val="center"/>
              <w:rPr>
                <w:rFonts w:cs="Calibri"/>
                <w:bCs/>
              </w:rPr>
            </w:pPr>
            <w:r w:rsidRPr="00B177E0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45" w:rsidRPr="00B177E0" w:rsidRDefault="00BD6B45" w:rsidP="002C4A3C">
            <w:pPr>
              <w:jc w:val="center"/>
              <w:rPr>
                <w:rFonts w:cs="Calibri"/>
                <w:bCs/>
              </w:rPr>
            </w:pPr>
            <w:r w:rsidRPr="00B177E0">
              <w:rPr>
                <w:rFonts w:cs="Calibri"/>
                <w:bCs/>
              </w:rPr>
              <w:t>1</w:t>
            </w:r>
          </w:p>
        </w:tc>
      </w:tr>
      <w:tr w:rsidR="00BD6B45" w:rsidRPr="00B177E0" w:rsidTr="002556CB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45" w:rsidRPr="00B177E0" w:rsidRDefault="00BD6B45" w:rsidP="00931C92">
            <w:pPr>
              <w:jc w:val="center"/>
              <w:rPr>
                <w:rFonts w:cs="Calibri"/>
                <w:bCs/>
              </w:rPr>
            </w:pPr>
            <w:proofErr w:type="spellStart"/>
            <w:r w:rsidRPr="00B177E0">
              <w:rPr>
                <w:rFonts w:cs="Calibri"/>
                <w:bCs/>
              </w:rPr>
              <w:t>Electrical</w:t>
            </w:r>
            <w:proofErr w:type="spellEnd"/>
            <w:r w:rsidRPr="00B177E0">
              <w:rPr>
                <w:rFonts w:cs="Calibri"/>
                <w:bCs/>
              </w:rPr>
              <w:t xml:space="preserve"> Engineering, </w:t>
            </w:r>
            <w:proofErr w:type="spellStart"/>
            <w:r w:rsidRPr="00B177E0">
              <w:rPr>
                <w:rFonts w:cs="Calibri"/>
                <w:bCs/>
              </w:rPr>
              <w:t>level</w:t>
            </w:r>
            <w:proofErr w:type="spellEnd"/>
            <w:r w:rsidRPr="00B177E0">
              <w:rPr>
                <w:rFonts w:cs="Calibri"/>
                <w:bCs/>
              </w:rPr>
              <w:t xml:space="preserve"> 2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45" w:rsidRPr="00B177E0" w:rsidRDefault="00BD6B45" w:rsidP="00B661BF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45" w:rsidRPr="00B177E0" w:rsidRDefault="00BD6B45" w:rsidP="002C4A3C">
            <w:pPr>
              <w:jc w:val="center"/>
              <w:rPr>
                <w:rFonts w:cs="Calibri"/>
                <w:bCs/>
              </w:rPr>
            </w:pPr>
            <w:r w:rsidRPr="00B177E0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B45" w:rsidRPr="00B177E0" w:rsidRDefault="00BD6B45" w:rsidP="002C4A3C">
            <w:pPr>
              <w:jc w:val="center"/>
              <w:rPr>
                <w:rFonts w:cs="Calibri"/>
                <w:bCs/>
              </w:rPr>
            </w:pPr>
            <w:r w:rsidRPr="00B177E0">
              <w:rPr>
                <w:rFonts w:cs="Calibri"/>
                <w:bCs/>
              </w:rPr>
              <w:t>1</w:t>
            </w:r>
          </w:p>
        </w:tc>
      </w:tr>
      <w:tr w:rsidR="00BD6B45" w:rsidRPr="005A3092" w:rsidTr="002556CB">
        <w:trPr>
          <w:trHeight w:val="103"/>
        </w:trPr>
        <w:tc>
          <w:tcPr>
            <w:tcW w:w="9690" w:type="dxa"/>
            <w:gridSpan w:val="18"/>
          </w:tcPr>
          <w:p w:rsidR="00BD6B45" w:rsidRPr="005A3092" w:rsidRDefault="00BD6B45" w:rsidP="002C4A3C">
            <w:pPr>
              <w:rPr>
                <w:rFonts w:cs="Calibri"/>
                <w:b/>
                <w:bCs/>
                <w:szCs w:val="22"/>
              </w:rPr>
            </w:pPr>
          </w:p>
        </w:tc>
      </w:tr>
      <w:tr w:rsidR="00BD6B45" w:rsidRPr="005A3092" w:rsidTr="002556CB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 w:rsidRPr="005A3092">
              <w:rPr>
                <w:rFonts w:cs="Calibri"/>
                <w:b/>
                <w:szCs w:val="22"/>
              </w:rPr>
              <w:t>Course</w:t>
            </w:r>
            <w:proofErr w:type="spellEnd"/>
            <w:r w:rsidRPr="005A3092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A3092"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45" w:rsidRPr="005A3092" w:rsidRDefault="00BD6B45" w:rsidP="00510AF9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 xml:space="preserve">izbirni </w:t>
            </w:r>
            <w:r w:rsidR="001345E3">
              <w:rPr>
                <w:rFonts w:cs="Calibri"/>
                <w:szCs w:val="22"/>
              </w:rPr>
              <w:t>splošni</w:t>
            </w:r>
            <w:r>
              <w:rPr>
                <w:rFonts w:cs="Calibri"/>
                <w:szCs w:val="22"/>
              </w:rPr>
              <w:t xml:space="preserve"> </w:t>
            </w:r>
          </w:p>
        </w:tc>
      </w:tr>
      <w:tr w:rsidR="00BD6B45" w:rsidRPr="005A3092" w:rsidTr="002556CB">
        <w:tc>
          <w:tcPr>
            <w:tcW w:w="5718" w:type="dxa"/>
            <w:gridSpan w:val="12"/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B45" w:rsidRPr="005A3092" w:rsidRDefault="00BD6B45" w:rsidP="002C4A3C">
            <w:pPr>
              <w:rPr>
                <w:rFonts w:cs="Calibri"/>
                <w:szCs w:val="22"/>
              </w:rPr>
            </w:pPr>
          </w:p>
        </w:tc>
      </w:tr>
      <w:tr w:rsidR="00BD6B45" w:rsidRPr="005A3092" w:rsidTr="002556CB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 w:rsidRPr="005A3092">
              <w:rPr>
                <w:rFonts w:cs="Calibri"/>
                <w:b/>
                <w:szCs w:val="22"/>
              </w:rPr>
              <w:t>University</w:t>
            </w:r>
            <w:proofErr w:type="spellEnd"/>
            <w:r w:rsidRPr="005A3092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A3092">
              <w:rPr>
                <w:rFonts w:cs="Calibri"/>
                <w:b/>
                <w:szCs w:val="22"/>
              </w:rPr>
              <w:t>course</w:t>
            </w:r>
            <w:proofErr w:type="spellEnd"/>
            <w:r w:rsidRPr="005A3092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A3092">
              <w:rPr>
                <w:rFonts w:cs="Calibri"/>
                <w:b/>
                <w:szCs w:val="22"/>
              </w:rPr>
              <w:t>code</w:t>
            </w:r>
            <w:proofErr w:type="spellEnd"/>
            <w:r w:rsidRPr="005A3092"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45" w:rsidRPr="005A3092" w:rsidRDefault="00B177E0" w:rsidP="002C4A3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64256</w:t>
            </w:r>
          </w:p>
        </w:tc>
      </w:tr>
      <w:tr w:rsidR="00BD6B45" w:rsidRPr="005A3092" w:rsidTr="002556CB">
        <w:tc>
          <w:tcPr>
            <w:tcW w:w="9690" w:type="dxa"/>
            <w:gridSpan w:val="18"/>
          </w:tcPr>
          <w:p w:rsidR="00BD6B45" w:rsidRPr="005A3092" w:rsidRDefault="00BD6B45" w:rsidP="002C4A3C">
            <w:pPr>
              <w:rPr>
                <w:rFonts w:cs="Calibri"/>
                <w:szCs w:val="22"/>
              </w:rPr>
            </w:pPr>
          </w:p>
        </w:tc>
      </w:tr>
      <w:tr w:rsidR="00510AF9" w:rsidRPr="005A3092" w:rsidTr="002556CB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0AF9" w:rsidRDefault="00510AF9" w:rsidP="00097DD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510AF9" w:rsidRDefault="00510AF9" w:rsidP="00097DDD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0AF9" w:rsidRDefault="00510AF9" w:rsidP="00097DD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510AF9" w:rsidRDefault="00510AF9" w:rsidP="00097DD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0AF9" w:rsidRDefault="00510AF9" w:rsidP="00097DD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510AF9" w:rsidRDefault="00510AF9" w:rsidP="00097DDD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0AF9" w:rsidRDefault="00510AF9" w:rsidP="00097DD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510AF9" w:rsidRDefault="00510AF9" w:rsidP="00097DDD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0AF9" w:rsidRDefault="00510AF9" w:rsidP="00097DD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0AF9" w:rsidRDefault="00510AF9" w:rsidP="00097DD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510AF9" w:rsidRDefault="00510AF9" w:rsidP="00097DDD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510AF9" w:rsidRDefault="00510AF9" w:rsidP="00097DDD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0AF9" w:rsidRPr="005A3092" w:rsidRDefault="00510AF9" w:rsidP="002C4A3C">
            <w:pPr>
              <w:jc w:val="center"/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>ECTS</w:t>
            </w:r>
          </w:p>
        </w:tc>
      </w:tr>
      <w:tr w:rsidR="00510AF9" w:rsidRPr="005A3092" w:rsidTr="002556CB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F9" w:rsidRPr="005A3092" w:rsidRDefault="00510AF9" w:rsidP="002C4A3C">
            <w:pPr>
              <w:jc w:val="center"/>
              <w:rPr>
                <w:rFonts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F9" w:rsidRPr="005A3092" w:rsidRDefault="00510AF9" w:rsidP="002C4A3C">
            <w:pPr>
              <w:jc w:val="center"/>
              <w:rPr>
                <w:rFonts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F9" w:rsidRPr="005A3092" w:rsidRDefault="00510AF9" w:rsidP="00510AF9">
            <w:pPr>
              <w:jc w:val="center"/>
              <w:rPr>
                <w:rFonts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F9" w:rsidRPr="005A3092" w:rsidRDefault="00510AF9" w:rsidP="002C4A3C">
            <w:pPr>
              <w:jc w:val="center"/>
              <w:rPr>
                <w:rFonts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F9" w:rsidRPr="005A3092" w:rsidRDefault="00510AF9" w:rsidP="002C4A3C">
            <w:pPr>
              <w:jc w:val="center"/>
              <w:rPr>
                <w:rFonts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F9" w:rsidRPr="005A3092" w:rsidRDefault="00510AF9" w:rsidP="002C4A3C">
            <w:pPr>
              <w:jc w:val="center"/>
              <w:rPr>
                <w:rFonts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0AF9" w:rsidRPr="005A3092" w:rsidRDefault="00510AF9" w:rsidP="002C4A3C">
            <w:pPr>
              <w:jc w:val="center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AF9" w:rsidRPr="005A3092" w:rsidRDefault="00510AF9" w:rsidP="002C4A3C">
            <w:pPr>
              <w:jc w:val="center"/>
              <w:rPr>
                <w:rFonts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6</w:t>
            </w:r>
          </w:p>
        </w:tc>
      </w:tr>
      <w:tr w:rsidR="00510AF9" w:rsidRPr="005A3092" w:rsidTr="002556CB">
        <w:tc>
          <w:tcPr>
            <w:tcW w:w="9690" w:type="dxa"/>
            <w:gridSpan w:val="18"/>
          </w:tcPr>
          <w:p w:rsidR="00510AF9" w:rsidRPr="005A3092" w:rsidRDefault="00510AF9" w:rsidP="002C4A3C">
            <w:pPr>
              <w:rPr>
                <w:rFonts w:cs="Calibri"/>
                <w:b/>
                <w:bCs/>
                <w:szCs w:val="22"/>
              </w:rPr>
            </w:pPr>
          </w:p>
        </w:tc>
      </w:tr>
      <w:tr w:rsidR="00510AF9" w:rsidRPr="005A3092" w:rsidTr="002556CB">
        <w:tc>
          <w:tcPr>
            <w:tcW w:w="3307" w:type="dxa"/>
            <w:gridSpan w:val="5"/>
          </w:tcPr>
          <w:p w:rsidR="00510AF9" w:rsidRPr="005A3092" w:rsidRDefault="00510AF9" w:rsidP="002C4A3C">
            <w:pPr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 w:rsidRPr="005A3092">
              <w:rPr>
                <w:rFonts w:cs="Calibri"/>
                <w:b/>
                <w:szCs w:val="22"/>
              </w:rPr>
              <w:t>Lecturer</w:t>
            </w:r>
            <w:proofErr w:type="spellEnd"/>
            <w:r w:rsidRPr="005A3092"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F9" w:rsidRPr="005A3092" w:rsidRDefault="00510AF9" w:rsidP="00CD6521">
            <w:pPr>
              <w:rPr>
                <w:rFonts w:cs="Calibri"/>
                <w:szCs w:val="22"/>
              </w:rPr>
            </w:pPr>
            <w:bookmarkStart w:id="2" w:name="Predavatelj"/>
            <w:bookmarkEnd w:id="2"/>
            <w:r>
              <w:t>Jaka Sodnik</w:t>
            </w:r>
          </w:p>
        </w:tc>
      </w:tr>
      <w:tr w:rsidR="00510AF9" w:rsidRPr="005A3092" w:rsidTr="002556CB">
        <w:tc>
          <w:tcPr>
            <w:tcW w:w="9690" w:type="dxa"/>
            <w:gridSpan w:val="18"/>
          </w:tcPr>
          <w:p w:rsidR="00510AF9" w:rsidRPr="005A3092" w:rsidRDefault="00510AF9" w:rsidP="002C4A3C">
            <w:pPr>
              <w:jc w:val="both"/>
              <w:rPr>
                <w:rFonts w:cs="Calibri"/>
                <w:szCs w:val="22"/>
              </w:rPr>
            </w:pPr>
          </w:p>
        </w:tc>
      </w:tr>
      <w:tr w:rsidR="00510AF9" w:rsidRPr="005A3092" w:rsidTr="002556CB">
        <w:tc>
          <w:tcPr>
            <w:tcW w:w="1641" w:type="dxa"/>
            <w:gridSpan w:val="2"/>
            <w:vMerge w:val="restart"/>
          </w:tcPr>
          <w:p w:rsidR="00510AF9" w:rsidRPr="005A3092" w:rsidRDefault="00510AF9" w:rsidP="002C4A3C">
            <w:pPr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 xml:space="preserve">Jeziki / </w:t>
            </w:r>
          </w:p>
          <w:p w:rsidR="00510AF9" w:rsidRPr="005A3092" w:rsidRDefault="00510AF9" w:rsidP="002C4A3C">
            <w:pPr>
              <w:rPr>
                <w:rFonts w:cs="Calibri"/>
                <w:szCs w:val="22"/>
              </w:rPr>
            </w:pPr>
            <w:proofErr w:type="spellStart"/>
            <w:r w:rsidRPr="005A3092">
              <w:rPr>
                <w:rFonts w:cs="Calibri"/>
                <w:b/>
                <w:szCs w:val="22"/>
              </w:rPr>
              <w:t>Languages</w:t>
            </w:r>
            <w:proofErr w:type="spellEnd"/>
            <w:r w:rsidRPr="005A3092"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</w:tcPr>
          <w:p w:rsidR="00510AF9" w:rsidRPr="005A3092" w:rsidRDefault="00510AF9" w:rsidP="002C4A3C">
            <w:pPr>
              <w:jc w:val="right"/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 w:rsidRPr="005A3092">
              <w:rPr>
                <w:rFonts w:cs="Calibri"/>
                <w:b/>
                <w:szCs w:val="22"/>
              </w:rPr>
              <w:t>Lectures</w:t>
            </w:r>
            <w:proofErr w:type="spellEnd"/>
            <w:r w:rsidRPr="005A3092"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F9" w:rsidRPr="005A3092" w:rsidRDefault="00B177E0" w:rsidP="002C4A3C">
            <w:pPr>
              <w:jc w:val="both"/>
              <w:rPr>
                <w:rFonts w:cs="Calibri"/>
                <w:b/>
                <w:bCs/>
                <w:szCs w:val="22"/>
              </w:rPr>
            </w:pPr>
            <w:bookmarkStart w:id="3" w:name="Jezik"/>
            <w:bookmarkEnd w:id="3"/>
            <w:r w:rsidRPr="00B00D3F">
              <w:rPr>
                <w:rFonts w:cs="Calibri"/>
                <w:b/>
                <w:bCs/>
              </w:rPr>
              <w:t xml:space="preserve">slovenski / </w:t>
            </w:r>
            <w:proofErr w:type="spellStart"/>
            <w:r w:rsidRPr="00B00D3F">
              <w:rPr>
                <w:rFonts w:cs="Calibri"/>
                <w:b/>
                <w:bCs/>
              </w:rPr>
              <w:t>slovenian</w:t>
            </w:r>
            <w:proofErr w:type="spellEnd"/>
          </w:p>
        </w:tc>
      </w:tr>
      <w:tr w:rsidR="00510AF9" w:rsidRPr="005A3092" w:rsidTr="002556CB">
        <w:trPr>
          <w:trHeight w:val="215"/>
        </w:trPr>
        <w:tc>
          <w:tcPr>
            <w:tcW w:w="1641" w:type="dxa"/>
            <w:gridSpan w:val="2"/>
            <w:vMerge/>
            <w:vAlign w:val="center"/>
          </w:tcPr>
          <w:p w:rsidR="00510AF9" w:rsidRPr="005A3092" w:rsidRDefault="00510AF9" w:rsidP="002C4A3C">
            <w:pPr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2241" w:type="dxa"/>
            <w:gridSpan w:val="4"/>
          </w:tcPr>
          <w:p w:rsidR="00510AF9" w:rsidRPr="005A3092" w:rsidRDefault="00510AF9" w:rsidP="002C4A3C">
            <w:pPr>
              <w:jc w:val="right"/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 w:rsidRPr="005A3092">
              <w:rPr>
                <w:rFonts w:cs="Calibri"/>
                <w:b/>
                <w:szCs w:val="22"/>
              </w:rPr>
              <w:t>Tutorial</w:t>
            </w:r>
            <w:proofErr w:type="spellEnd"/>
            <w:r w:rsidRPr="005A3092"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F9" w:rsidRPr="005A3092" w:rsidRDefault="00B177E0" w:rsidP="002C4A3C">
            <w:pPr>
              <w:jc w:val="both"/>
              <w:rPr>
                <w:rFonts w:cs="Calibri"/>
                <w:b/>
                <w:bCs/>
                <w:szCs w:val="22"/>
              </w:rPr>
            </w:pPr>
            <w:bookmarkStart w:id="4" w:name="JezikV"/>
            <w:bookmarkEnd w:id="4"/>
            <w:r w:rsidRPr="00B00D3F">
              <w:rPr>
                <w:rFonts w:cs="Calibri"/>
                <w:b/>
                <w:bCs/>
              </w:rPr>
              <w:t xml:space="preserve">slovenski / </w:t>
            </w:r>
            <w:proofErr w:type="spellStart"/>
            <w:r w:rsidRPr="00B00D3F">
              <w:rPr>
                <w:rFonts w:cs="Calibri"/>
                <w:b/>
                <w:bCs/>
              </w:rPr>
              <w:t>slovenian</w:t>
            </w:r>
            <w:proofErr w:type="spellEnd"/>
          </w:p>
        </w:tc>
      </w:tr>
      <w:tr w:rsidR="00510AF9" w:rsidRPr="005A3092" w:rsidTr="002556CB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AF9" w:rsidRPr="005A3092" w:rsidRDefault="00510AF9" w:rsidP="002C4A3C">
            <w:pPr>
              <w:rPr>
                <w:rFonts w:cs="Calibri"/>
                <w:b/>
                <w:bCs/>
                <w:szCs w:val="22"/>
              </w:rPr>
            </w:pPr>
          </w:p>
          <w:p w:rsidR="00510AF9" w:rsidRPr="005A3092" w:rsidRDefault="00510AF9" w:rsidP="002C4A3C">
            <w:pPr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510AF9" w:rsidRPr="005A3092" w:rsidRDefault="00510AF9" w:rsidP="002C4A3C">
            <w:pPr>
              <w:rPr>
                <w:rFonts w:cs="Calibri"/>
                <w:b/>
                <w:szCs w:val="22"/>
              </w:rPr>
            </w:pPr>
          </w:p>
          <w:p w:rsidR="00510AF9" w:rsidRPr="005A3092" w:rsidRDefault="00510AF9" w:rsidP="002C4A3C">
            <w:pPr>
              <w:rPr>
                <w:rFonts w:cs="Calibri"/>
                <w:b/>
                <w:szCs w:val="22"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AF9" w:rsidRPr="005A3092" w:rsidRDefault="00510AF9" w:rsidP="002C4A3C">
            <w:pPr>
              <w:rPr>
                <w:rFonts w:cs="Calibri"/>
                <w:b/>
                <w:szCs w:val="22"/>
              </w:rPr>
            </w:pPr>
          </w:p>
          <w:p w:rsidR="00510AF9" w:rsidRPr="005A3092" w:rsidRDefault="00510AF9" w:rsidP="002C4A3C">
            <w:pPr>
              <w:rPr>
                <w:rFonts w:cs="Calibri"/>
                <w:b/>
                <w:szCs w:val="22"/>
              </w:rPr>
            </w:pPr>
            <w:proofErr w:type="spellStart"/>
            <w:r w:rsidRPr="005A3092">
              <w:rPr>
                <w:rFonts w:cs="Calibri"/>
                <w:b/>
                <w:szCs w:val="22"/>
              </w:rPr>
              <w:t>Prerequisits</w:t>
            </w:r>
            <w:proofErr w:type="spellEnd"/>
            <w:r w:rsidRPr="005A3092">
              <w:rPr>
                <w:rFonts w:cs="Calibri"/>
                <w:b/>
                <w:szCs w:val="22"/>
              </w:rPr>
              <w:t>:</w:t>
            </w:r>
          </w:p>
        </w:tc>
      </w:tr>
      <w:tr w:rsidR="00510AF9" w:rsidRPr="005A3092" w:rsidTr="00C34148">
        <w:trPr>
          <w:trHeight w:val="377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F9" w:rsidRPr="005A3092" w:rsidRDefault="00C96B45" w:rsidP="002C4A3C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Vpis v letnik</w:t>
            </w:r>
            <w:r w:rsidR="00510AF9">
              <w:rPr>
                <w:rFonts w:cs="Calibri"/>
                <w:szCs w:val="22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0AF9" w:rsidRPr="005A3092" w:rsidRDefault="00510AF9" w:rsidP="002C4A3C">
            <w:pPr>
              <w:rPr>
                <w:rFonts w:cs="Calibri"/>
                <w:szCs w:val="22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F9" w:rsidRPr="005A3092" w:rsidRDefault="00C96B45" w:rsidP="002C4A3C">
            <w:pPr>
              <w:rPr>
                <w:rFonts w:cs="Calibri"/>
                <w:szCs w:val="22"/>
              </w:rPr>
            </w:pPr>
            <w:r>
              <w:rPr>
                <w:rFonts w:cs="Calibri"/>
                <w:lang w:val="en-GB"/>
              </w:rPr>
              <w:t>Enro</w:t>
            </w:r>
            <w:r>
              <w:rPr>
                <w:rFonts w:cs="Calibri"/>
                <w:lang w:val="en-GB"/>
              </w:rPr>
              <w:t>lment in the year of the course</w:t>
            </w:r>
            <w:r w:rsidR="00510AF9">
              <w:rPr>
                <w:rFonts w:cs="Calibri"/>
                <w:szCs w:val="22"/>
              </w:rPr>
              <w:t>.</w:t>
            </w:r>
          </w:p>
        </w:tc>
      </w:tr>
      <w:tr w:rsidR="00510AF9" w:rsidRPr="005A3092" w:rsidTr="002556CB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AF9" w:rsidRPr="005A3092" w:rsidRDefault="00510AF9" w:rsidP="002C4A3C">
            <w:pPr>
              <w:rPr>
                <w:rFonts w:cs="Calibri"/>
                <w:b/>
                <w:szCs w:val="22"/>
              </w:rPr>
            </w:pPr>
          </w:p>
          <w:p w:rsidR="00510AF9" w:rsidRPr="005A3092" w:rsidRDefault="00510AF9" w:rsidP="002C4A3C">
            <w:pPr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>Vsebina:</w:t>
            </w:r>
            <w:r w:rsidRPr="005A3092"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510AF9" w:rsidRPr="005A3092" w:rsidRDefault="00510AF9" w:rsidP="002C4A3C">
            <w:pPr>
              <w:rPr>
                <w:rFonts w:cs="Calibri"/>
                <w:b/>
                <w:szCs w:val="22"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AF9" w:rsidRPr="005A3092" w:rsidRDefault="00510AF9" w:rsidP="002C4A3C">
            <w:pPr>
              <w:rPr>
                <w:rFonts w:cs="Calibri"/>
                <w:b/>
                <w:szCs w:val="22"/>
              </w:rPr>
            </w:pPr>
          </w:p>
          <w:p w:rsidR="00510AF9" w:rsidRPr="005A3092" w:rsidRDefault="00510AF9" w:rsidP="002C4A3C">
            <w:pPr>
              <w:rPr>
                <w:rFonts w:cs="Calibri"/>
                <w:b/>
                <w:szCs w:val="22"/>
              </w:rPr>
            </w:pPr>
            <w:proofErr w:type="spellStart"/>
            <w:r w:rsidRPr="005A3092">
              <w:rPr>
                <w:rFonts w:cs="Calibri"/>
                <w:b/>
                <w:szCs w:val="22"/>
              </w:rPr>
              <w:t>Content</w:t>
            </w:r>
            <w:proofErr w:type="spellEnd"/>
            <w:r w:rsidRPr="005A3092">
              <w:rPr>
                <w:rFonts w:cs="Calibri"/>
                <w:b/>
                <w:szCs w:val="22"/>
              </w:rPr>
              <w:t xml:space="preserve"> (</w:t>
            </w:r>
            <w:proofErr w:type="spellStart"/>
            <w:r w:rsidRPr="005A3092">
              <w:rPr>
                <w:rFonts w:cs="Calibri"/>
                <w:b/>
                <w:szCs w:val="22"/>
              </w:rPr>
              <w:t>Syllabus</w:t>
            </w:r>
            <w:proofErr w:type="spellEnd"/>
            <w:r w:rsidRPr="005A3092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A3092">
              <w:rPr>
                <w:rFonts w:cs="Calibri"/>
                <w:b/>
                <w:szCs w:val="22"/>
              </w:rPr>
              <w:t>outline</w:t>
            </w:r>
            <w:proofErr w:type="spellEnd"/>
            <w:r w:rsidRPr="005A3092">
              <w:rPr>
                <w:rFonts w:cs="Calibri"/>
                <w:b/>
                <w:szCs w:val="22"/>
              </w:rPr>
              <w:t>):</w:t>
            </w:r>
          </w:p>
        </w:tc>
      </w:tr>
      <w:tr w:rsidR="00510AF9" w:rsidRPr="005A3092" w:rsidTr="002556CB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F9" w:rsidRPr="005A3092" w:rsidRDefault="00510AF9" w:rsidP="00C91E59">
            <w:pPr>
              <w:rPr>
                <w:rFonts w:cs="Calibri"/>
                <w:szCs w:val="22"/>
              </w:rPr>
            </w:pPr>
            <w:r>
              <w:t xml:space="preserve">Zvočno valovanje (vibracije, valovna enačba, impedanca, odboji, lomi, izvori zvoka). </w:t>
            </w:r>
            <w:proofErr w:type="spellStart"/>
            <w:r>
              <w:t>Psihoakustika</w:t>
            </w:r>
            <w:proofErr w:type="spellEnd"/>
            <w:r>
              <w:t xml:space="preserve"> (človeški slušni sistem, glasnost zvoka, frekvenčno in časovno maskiranje,  kritični pasovi). Lokalizacija zvoka (dojemanje azimuta, elevacije, razdalje, prenosne funkcije glave, ITD, ILD). Akustika prostora (</w:t>
            </w:r>
            <w:proofErr w:type="spellStart"/>
            <w:r>
              <w:t>absorbcija</w:t>
            </w:r>
            <w:proofErr w:type="spellEnd"/>
            <w:r>
              <w:t xml:space="preserve"> in reverberacija, položaji zvočnikov in poslušalcev, vpliv različnih prostorov). </w:t>
            </w:r>
            <w:proofErr w:type="spellStart"/>
            <w:r>
              <w:t>Elektroakustika</w:t>
            </w:r>
            <w:proofErr w:type="spellEnd"/>
            <w:r>
              <w:t xml:space="preserve"> in </w:t>
            </w:r>
            <w:proofErr w:type="spellStart"/>
            <w:r>
              <w:t>transdukcija</w:t>
            </w:r>
            <w:proofErr w:type="spellEnd"/>
            <w:r>
              <w:t xml:space="preserve"> (zvočniki, mikrofoni, različni senzorji). Podvodna akustika (zvočno valovanje v vodi, hitrost valovanja, odboji, podvodna komunikacija, </w:t>
            </w:r>
            <w:proofErr w:type="spellStart"/>
            <w:r>
              <w:t>sonerji</w:t>
            </w:r>
            <w:proofErr w:type="spellEnd"/>
            <w:r>
              <w:t>). Akustika v interakciji človek-stroj (akustični meniji, opozorilni sistemi, navigacija).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0AF9" w:rsidRPr="005A3092" w:rsidRDefault="00510AF9" w:rsidP="002C4A3C">
            <w:pPr>
              <w:rPr>
                <w:rFonts w:cs="Calibri"/>
                <w:szCs w:val="22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F9" w:rsidRPr="00B177E0" w:rsidRDefault="00510AF9" w:rsidP="00C91E59">
            <w:pPr>
              <w:rPr>
                <w:rFonts w:cs="Calibri"/>
                <w:szCs w:val="22"/>
                <w:lang w:val="en-GB"/>
              </w:rPr>
            </w:pPr>
            <w:r w:rsidRPr="00B177E0">
              <w:rPr>
                <w:rStyle w:val="hps"/>
                <w:lang w:val="en-GB"/>
              </w:rPr>
              <w:t>Sound waves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(</w:t>
            </w:r>
            <w:r w:rsidRPr="00B177E0">
              <w:rPr>
                <w:lang w:val="en-GB"/>
              </w:rPr>
              <w:t xml:space="preserve">vibrations, </w:t>
            </w:r>
            <w:r w:rsidRPr="00B177E0">
              <w:rPr>
                <w:rStyle w:val="hps"/>
                <w:lang w:val="en-GB"/>
              </w:rPr>
              <w:t>wave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equation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impedance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reflection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refraction</w:t>
            </w:r>
            <w:r w:rsidRPr="00B177E0">
              <w:rPr>
                <w:lang w:val="en-GB"/>
              </w:rPr>
              <w:t xml:space="preserve">, sound </w:t>
            </w:r>
            <w:r w:rsidRPr="00B177E0">
              <w:rPr>
                <w:rStyle w:val="hps"/>
                <w:lang w:val="en-GB"/>
              </w:rPr>
              <w:t>sources)</w:t>
            </w:r>
            <w:r w:rsidRPr="00B177E0">
              <w:rPr>
                <w:lang w:val="en-GB"/>
              </w:rPr>
              <w:t xml:space="preserve">. </w:t>
            </w:r>
            <w:r w:rsidRPr="00B177E0">
              <w:rPr>
                <w:rStyle w:val="hps"/>
                <w:lang w:val="en-GB"/>
              </w:rPr>
              <w:t>Psychoacoustics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(</w:t>
            </w:r>
            <w:r w:rsidRPr="00B177E0">
              <w:rPr>
                <w:lang w:val="en-GB"/>
              </w:rPr>
              <w:t xml:space="preserve">human </w:t>
            </w:r>
            <w:r w:rsidRPr="00B177E0">
              <w:rPr>
                <w:rStyle w:val="hps"/>
                <w:lang w:val="en-GB"/>
              </w:rPr>
              <w:t>auditory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system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sound loudness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frequency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and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temporal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masking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critical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bands</w:t>
            </w:r>
            <w:r w:rsidRPr="00B177E0">
              <w:rPr>
                <w:lang w:val="en-GB"/>
              </w:rPr>
              <w:t xml:space="preserve">). </w:t>
            </w:r>
            <w:r w:rsidRPr="00B177E0">
              <w:rPr>
                <w:rStyle w:val="hps"/>
                <w:lang w:val="en-GB"/>
              </w:rPr>
              <w:t>Localization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of sound (</w:t>
            </w:r>
            <w:r w:rsidRPr="00B177E0">
              <w:rPr>
                <w:lang w:val="en-GB"/>
              </w:rPr>
              <w:t xml:space="preserve">perception of </w:t>
            </w:r>
            <w:r w:rsidRPr="00B177E0">
              <w:rPr>
                <w:rStyle w:val="hps"/>
                <w:lang w:val="en-GB"/>
              </w:rPr>
              <w:t>azimuth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elevation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distance;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head transfer functions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ITD,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ILD</w:t>
            </w:r>
            <w:r w:rsidRPr="00B177E0">
              <w:rPr>
                <w:lang w:val="en-GB"/>
              </w:rPr>
              <w:t>). Spatial a</w:t>
            </w:r>
            <w:r w:rsidRPr="00B177E0">
              <w:rPr>
                <w:rStyle w:val="hps"/>
                <w:lang w:val="en-GB"/>
              </w:rPr>
              <w:t>coustics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(</w:t>
            </w:r>
            <w:r w:rsidRPr="00B177E0">
              <w:rPr>
                <w:lang w:val="en-GB"/>
              </w:rPr>
              <w:t xml:space="preserve">absorption </w:t>
            </w:r>
            <w:r w:rsidRPr="00B177E0">
              <w:rPr>
                <w:rStyle w:val="hps"/>
                <w:lang w:val="en-GB"/>
              </w:rPr>
              <w:t>and</w:t>
            </w:r>
            <w:r w:rsidRPr="00B177E0">
              <w:rPr>
                <w:lang w:val="en-GB"/>
              </w:rPr>
              <w:t xml:space="preserve"> </w:t>
            </w:r>
            <w:proofErr w:type="spellStart"/>
            <w:r w:rsidRPr="00B177E0">
              <w:rPr>
                <w:rStyle w:val="hps"/>
                <w:lang w:val="en-GB"/>
              </w:rPr>
              <w:t>reverberance</w:t>
            </w:r>
            <w:proofErr w:type="spellEnd"/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positions of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speakers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and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listeners</w:t>
            </w:r>
            <w:r w:rsidRPr="00B177E0">
              <w:rPr>
                <w:lang w:val="en-GB"/>
              </w:rPr>
              <w:t xml:space="preserve">, the impact </w:t>
            </w:r>
            <w:r w:rsidRPr="00B177E0">
              <w:rPr>
                <w:rStyle w:val="hps"/>
                <w:lang w:val="en-GB"/>
              </w:rPr>
              <w:t>of different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rooms</w:t>
            </w:r>
            <w:r w:rsidRPr="00B177E0">
              <w:rPr>
                <w:lang w:val="en-GB"/>
              </w:rPr>
              <w:t xml:space="preserve">). </w:t>
            </w:r>
            <w:proofErr w:type="spellStart"/>
            <w:r w:rsidRPr="00B177E0">
              <w:rPr>
                <w:rStyle w:val="hps"/>
                <w:lang w:val="en-GB"/>
              </w:rPr>
              <w:t>Electroacoustics</w:t>
            </w:r>
            <w:proofErr w:type="spellEnd"/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and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transduction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(</w:t>
            </w:r>
            <w:r w:rsidRPr="00B177E0">
              <w:rPr>
                <w:lang w:val="en-GB"/>
              </w:rPr>
              <w:t xml:space="preserve">speakers, </w:t>
            </w:r>
            <w:r w:rsidRPr="00B177E0">
              <w:rPr>
                <w:rStyle w:val="hps"/>
                <w:lang w:val="en-GB"/>
              </w:rPr>
              <w:t>microphones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various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sensors</w:t>
            </w:r>
            <w:r w:rsidRPr="00B177E0">
              <w:rPr>
                <w:lang w:val="en-GB"/>
              </w:rPr>
              <w:t xml:space="preserve">). </w:t>
            </w:r>
            <w:r w:rsidRPr="00B177E0">
              <w:rPr>
                <w:rStyle w:val="hps"/>
                <w:lang w:val="en-GB"/>
              </w:rPr>
              <w:t>Underwater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acoustics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(</w:t>
            </w:r>
            <w:r w:rsidRPr="00B177E0">
              <w:rPr>
                <w:lang w:val="en-GB"/>
              </w:rPr>
              <w:t xml:space="preserve">sound </w:t>
            </w:r>
            <w:r w:rsidRPr="00B177E0">
              <w:rPr>
                <w:rStyle w:val="hps"/>
                <w:lang w:val="en-GB"/>
              </w:rPr>
              <w:t>waves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in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water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the speed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of sound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reflections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underwater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communication</w:t>
            </w:r>
            <w:r w:rsidRPr="00B177E0">
              <w:rPr>
                <w:lang w:val="en-GB"/>
              </w:rPr>
              <w:t xml:space="preserve">, </w:t>
            </w:r>
            <w:proofErr w:type="gramStart"/>
            <w:r w:rsidRPr="00B177E0">
              <w:rPr>
                <w:rStyle w:val="hps"/>
                <w:lang w:val="en-GB"/>
              </w:rPr>
              <w:t>sonar</w:t>
            </w:r>
            <w:proofErr w:type="gramEnd"/>
            <w:r w:rsidRPr="00B177E0">
              <w:rPr>
                <w:lang w:val="en-GB"/>
              </w:rPr>
              <w:t xml:space="preserve">). </w:t>
            </w:r>
            <w:r w:rsidRPr="00B177E0">
              <w:rPr>
                <w:rStyle w:val="hps"/>
                <w:lang w:val="en-GB"/>
              </w:rPr>
              <w:t>Acoustics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in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human-</w:t>
            </w:r>
            <w:r w:rsidRPr="00B177E0">
              <w:rPr>
                <w:lang w:val="en-GB"/>
              </w:rPr>
              <w:t xml:space="preserve">machine </w:t>
            </w:r>
            <w:r w:rsidRPr="00B177E0">
              <w:rPr>
                <w:rStyle w:val="hps"/>
                <w:lang w:val="en-GB"/>
              </w:rPr>
              <w:t>interaction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(</w:t>
            </w:r>
            <w:r w:rsidRPr="00B177E0">
              <w:rPr>
                <w:lang w:val="en-GB"/>
              </w:rPr>
              <w:t xml:space="preserve">acoustic </w:t>
            </w:r>
            <w:r w:rsidRPr="00B177E0">
              <w:rPr>
                <w:rStyle w:val="hps"/>
                <w:lang w:val="en-GB"/>
              </w:rPr>
              <w:t>menus</w:t>
            </w:r>
            <w:r w:rsidRPr="00B177E0">
              <w:rPr>
                <w:lang w:val="en-GB"/>
              </w:rPr>
              <w:t xml:space="preserve">, warning </w:t>
            </w:r>
            <w:r w:rsidRPr="00B177E0">
              <w:rPr>
                <w:rStyle w:val="hps"/>
                <w:lang w:val="en-GB"/>
              </w:rPr>
              <w:t>systems</w:t>
            </w:r>
            <w:r w:rsidRPr="00B177E0">
              <w:rPr>
                <w:lang w:val="en-GB"/>
              </w:rPr>
              <w:t>, navigation).</w:t>
            </w:r>
          </w:p>
        </w:tc>
      </w:tr>
    </w:tbl>
    <w:p w:rsidR="00BD6B45" w:rsidRPr="005A3092" w:rsidRDefault="00BD6B45" w:rsidP="002556CB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BD6B45" w:rsidRPr="005A3092" w:rsidTr="0008401B">
        <w:tc>
          <w:tcPr>
            <w:tcW w:w="9690" w:type="dxa"/>
            <w:gridSpan w:val="6"/>
          </w:tcPr>
          <w:p w:rsidR="00BD6B45" w:rsidRPr="005A3092" w:rsidRDefault="00BD6B45" w:rsidP="002C4A3C">
            <w:pPr>
              <w:jc w:val="both"/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szCs w:val="22"/>
              </w:rPr>
              <w:br w:type="page"/>
            </w:r>
            <w:r w:rsidRPr="005A3092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A3092">
              <w:rPr>
                <w:rFonts w:cs="Calibri"/>
                <w:b/>
                <w:szCs w:val="22"/>
              </w:rPr>
              <w:t>Readings</w:t>
            </w:r>
            <w:proofErr w:type="spellEnd"/>
            <w:r w:rsidRPr="005A3092">
              <w:rPr>
                <w:rFonts w:cs="Calibri"/>
                <w:b/>
                <w:szCs w:val="22"/>
              </w:rPr>
              <w:t>:</w:t>
            </w:r>
          </w:p>
        </w:tc>
      </w:tr>
      <w:tr w:rsidR="00BD6B45" w:rsidRPr="005A3092" w:rsidTr="0008401B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45" w:rsidRPr="00D4613C" w:rsidRDefault="00BD6B45" w:rsidP="002B522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bookmarkStart w:id="5" w:name="Ucbeniki"/>
            <w:bookmarkEnd w:id="5"/>
            <w:proofErr w:type="spellStart"/>
            <w:r w:rsidRPr="00D4613C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insler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D4613C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.</w:t>
            </w:r>
            <w:r w:rsidRPr="00D4613C">
              <w:rPr>
                <w:sz w:val="22"/>
                <w:szCs w:val="22"/>
              </w:rPr>
              <w:t>E.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4613C">
              <w:rPr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rey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D4613C">
              <w:rPr>
                <w:sz w:val="22"/>
                <w:szCs w:val="22"/>
              </w:rPr>
              <w:t xml:space="preserve"> A</w:t>
            </w:r>
            <w:r>
              <w:rPr>
                <w:sz w:val="22"/>
                <w:szCs w:val="22"/>
              </w:rPr>
              <w:t>.</w:t>
            </w:r>
            <w:r w:rsidRPr="00D4613C">
              <w:rPr>
                <w:sz w:val="22"/>
                <w:szCs w:val="22"/>
              </w:rPr>
              <w:t xml:space="preserve">R., </w:t>
            </w:r>
            <w:proofErr w:type="spellStart"/>
            <w:r w:rsidRPr="00D4613C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oppens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D4613C">
              <w:rPr>
                <w:sz w:val="22"/>
                <w:szCs w:val="22"/>
              </w:rPr>
              <w:t xml:space="preserve"> A</w:t>
            </w:r>
            <w:r>
              <w:rPr>
                <w:sz w:val="22"/>
                <w:szCs w:val="22"/>
              </w:rPr>
              <w:t>.</w:t>
            </w:r>
            <w:r w:rsidRPr="00D4613C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,</w:t>
            </w:r>
            <w:r w:rsidRPr="00D4613C">
              <w:rPr>
                <w:sz w:val="22"/>
                <w:szCs w:val="22"/>
              </w:rPr>
              <w:t xml:space="preserve"> S</w:t>
            </w:r>
            <w:r>
              <w:rPr>
                <w:sz w:val="22"/>
                <w:szCs w:val="22"/>
              </w:rPr>
              <w:t xml:space="preserve">anders, </w:t>
            </w:r>
            <w:r w:rsidRPr="00D4613C">
              <w:rPr>
                <w:sz w:val="22"/>
                <w:szCs w:val="22"/>
              </w:rPr>
              <w:t xml:space="preserve"> J</w:t>
            </w:r>
            <w:r>
              <w:rPr>
                <w:sz w:val="22"/>
                <w:szCs w:val="22"/>
              </w:rPr>
              <w:t>.</w:t>
            </w:r>
            <w:r w:rsidRPr="00D4613C">
              <w:rPr>
                <w:sz w:val="22"/>
                <w:szCs w:val="22"/>
              </w:rPr>
              <w:t xml:space="preserve"> V. Fundamentals </w:t>
            </w:r>
            <w:proofErr w:type="spellStart"/>
            <w:r w:rsidRPr="00D4613C">
              <w:rPr>
                <w:sz w:val="22"/>
                <w:szCs w:val="22"/>
              </w:rPr>
              <w:t>of</w:t>
            </w:r>
            <w:proofErr w:type="spellEnd"/>
            <w:r w:rsidRPr="00D4613C">
              <w:rPr>
                <w:sz w:val="22"/>
                <w:szCs w:val="22"/>
              </w:rPr>
              <w:t xml:space="preserve"> </w:t>
            </w:r>
            <w:proofErr w:type="spellStart"/>
            <w:r w:rsidRPr="00D4613C">
              <w:rPr>
                <w:sz w:val="22"/>
                <w:szCs w:val="22"/>
              </w:rPr>
              <w:t>Acoustics</w:t>
            </w:r>
            <w:proofErr w:type="spellEnd"/>
            <w:r w:rsidRPr="00D4613C">
              <w:rPr>
                <w:sz w:val="22"/>
                <w:szCs w:val="22"/>
              </w:rPr>
              <w:t xml:space="preserve">, John </w:t>
            </w:r>
            <w:proofErr w:type="spellStart"/>
            <w:r w:rsidRPr="00D4613C">
              <w:rPr>
                <w:sz w:val="22"/>
                <w:szCs w:val="22"/>
              </w:rPr>
              <w:t>Wiley</w:t>
            </w:r>
            <w:proofErr w:type="spellEnd"/>
            <w:r w:rsidRPr="00D4613C">
              <w:rPr>
                <w:sz w:val="22"/>
                <w:szCs w:val="22"/>
              </w:rPr>
              <w:t xml:space="preserve"> &amp; </w:t>
            </w:r>
            <w:proofErr w:type="spellStart"/>
            <w:r w:rsidRPr="00D4613C">
              <w:rPr>
                <w:sz w:val="22"/>
                <w:szCs w:val="22"/>
              </w:rPr>
              <w:t>Sons</w:t>
            </w:r>
            <w:proofErr w:type="spellEnd"/>
            <w:r w:rsidRPr="00D4613C">
              <w:rPr>
                <w:sz w:val="22"/>
                <w:szCs w:val="22"/>
              </w:rPr>
              <w:t>, 2000.</w:t>
            </w:r>
          </w:p>
          <w:p w:rsidR="00BD6B45" w:rsidRPr="002B5224" w:rsidRDefault="00BD6B45" w:rsidP="002B5224">
            <w:pPr>
              <w:numPr>
                <w:ilvl w:val="0"/>
                <w:numId w:val="1"/>
              </w:numPr>
              <w:rPr>
                <w:rFonts w:cs="Calibri"/>
                <w:b/>
                <w:bCs/>
                <w:szCs w:val="22"/>
              </w:rPr>
            </w:pPr>
            <w:r w:rsidRPr="00D4613C">
              <w:rPr>
                <w:sz w:val="22"/>
                <w:szCs w:val="22"/>
              </w:rPr>
              <w:t>Everest</w:t>
            </w:r>
            <w:r>
              <w:rPr>
                <w:sz w:val="22"/>
                <w:szCs w:val="22"/>
              </w:rPr>
              <w:t>,</w:t>
            </w:r>
            <w:r w:rsidRPr="00D4613C">
              <w:rPr>
                <w:sz w:val="22"/>
                <w:szCs w:val="22"/>
              </w:rPr>
              <w:t xml:space="preserve"> F.A.</w:t>
            </w:r>
            <w:r>
              <w:rPr>
                <w:sz w:val="22"/>
                <w:szCs w:val="22"/>
              </w:rPr>
              <w:t xml:space="preserve"> and </w:t>
            </w:r>
            <w:proofErr w:type="spellStart"/>
            <w:r>
              <w:rPr>
                <w:sz w:val="22"/>
                <w:szCs w:val="22"/>
              </w:rPr>
              <w:t>Pohlmann</w:t>
            </w:r>
            <w:proofErr w:type="spellEnd"/>
            <w:r>
              <w:rPr>
                <w:sz w:val="22"/>
                <w:szCs w:val="22"/>
              </w:rPr>
              <w:t>, K.C.</w:t>
            </w:r>
            <w:r w:rsidRPr="00D4613C">
              <w:rPr>
                <w:sz w:val="22"/>
                <w:szCs w:val="22"/>
              </w:rPr>
              <w:t xml:space="preserve"> </w:t>
            </w:r>
            <w:proofErr w:type="spellStart"/>
            <w:r w:rsidRPr="00D4613C">
              <w:rPr>
                <w:sz w:val="22"/>
                <w:szCs w:val="22"/>
              </w:rPr>
              <w:t>Master</w:t>
            </w:r>
            <w:proofErr w:type="spellEnd"/>
            <w:r w:rsidRPr="00D4613C">
              <w:rPr>
                <w:sz w:val="22"/>
                <w:szCs w:val="22"/>
              </w:rPr>
              <w:t xml:space="preserve"> </w:t>
            </w:r>
            <w:proofErr w:type="spellStart"/>
            <w:r w:rsidRPr="00D4613C">
              <w:rPr>
                <w:sz w:val="22"/>
                <w:szCs w:val="22"/>
              </w:rPr>
              <w:t>Handbook</w:t>
            </w:r>
            <w:proofErr w:type="spellEnd"/>
            <w:r w:rsidRPr="00D4613C">
              <w:rPr>
                <w:sz w:val="22"/>
                <w:szCs w:val="22"/>
              </w:rPr>
              <w:t xml:space="preserve"> </w:t>
            </w:r>
            <w:proofErr w:type="spellStart"/>
            <w:r w:rsidRPr="00D4613C">
              <w:rPr>
                <w:sz w:val="22"/>
                <w:szCs w:val="22"/>
              </w:rPr>
              <w:t>of</w:t>
            </w:r>
            <w:proofErr w:type="spellEnd"/>
            <w:r w:rsidRPr="00D4613C">
              <w:rPr>
                <w:sz w:val="22"/>
                <w:szCs w:val="22"/>
              </w:rPr>
              <w:t xml:space="preserve"> </w:t>
            </w:r>
            <w:proofErr w:type="spellStart"/>
            <w:r w:rsidRPr="00D4613C">
              <w:rPr>
                <w:sz w:val="22"/>
                <w:szCs w:val="22"/>
              </w:rPr>
              <w:t>Acoustics</w:t>
            </w:r>
            <w:proofErr w:type="spellEnd"/>
            <w:r w:rsidRPr="00D4613C">
              <w:rPr>
                <w:sz w:val="22"/>
                <w:szCs w:val="22"/>
              </w:rPr>
              <w:t xml:space="preserve">, </w:t>
            </w:r>
            <w:proofErr w:type="spellStart"/>
            <w:r w:rsidRPr="00D4613C">
              <w:rPr>
                <w:sz w:val="22"/>
                <w:szCs w:val="22"/>
              </w:rPr>
              <w:t>The</w:t>
            </w:r>
            <w:proofErr w:type="spellEnd"/>
            <w:r w:rsidRPr="00D4613C">
              <w:rPr>
                <w:sz w:val="22"/>
                <w:szCs w:val="22"/>
              </w:rPr>
              <w:t xml:space="preserve"> </w:t>
            </w:r>
            <w:proofErr w:type="spellStart"/>
            <w:r w:rsidRPr="00D4613C">
              <w:rPr>
                <w:sz w:val="22"/>
                <w:szCs w:val="22"/>
              </w:rPr>
              <w:t>McGraw</w:t>
            </w:r>
            <w:proofErr w:type="spellEnd"/>
            <w:r w:rsidRPr="00D4613C">
              <w:rPr>
                <w:sz w:val="22"/>
                <w:szCs w:val="22"/>
              </w:rPr>
              <w:t xml:space="preserve">-Hill </w:t>
            </w:r>
            <w:proofErr w:type="spellStart"/>
            <w:r w:rsidRPr="00D4613C">
              <w:rPr>
                <w:sz w:val="22"/>
                <w:szCs w:val="22"/>
              </w:rPr>
              <w:t>Companies</w:t>
            </w:r>
            <w:proofErr w:type="spellEnd"/>
            <w:r w:rsidRPr="00D4613C">
              <w:rPr>
                <w:sz w:val="22"/>
                <w:szCs w:val="22"/>
              </w:rPr>
              <w:t>, 2001.</w:t>
            </w:r>
          </w:p>
          <w:p w:rsidR="00BD6B45" w:rsidRPr="00CF4207" w:rsidRDefault="00BD6B45" w:rsidP="002B5224">
            <w:pPr>
              <w:numPr>
                <w:ilvl w:val="0"/>
                <w:numId w:val="1"/>
              </w:numPr>
              <w:rPr>
                <w:rFonts w:cs="Calibri"/>
                <w:b/>
                <w:bCs/>
                <w:szCs w:val="22"/>
              </w:rPr>
            </w:pPr>
            <w:proofErr w:type="spellStart"/>
            <w:r w:rsidRPr="00D4613C">
              <w:rPr>
                <w:sz w:val="22"/>
                <w:szCs w:val="22"/>
              </w:rPr>
              <w:t>Ballou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D4613C">
              <w:rPr>
                <w:sz w:val="22"/>
                <w:szCs w:val="22"/>
              </w:rPr>
              <w:t xml:space="preserve"> G.M. (Editor), </w:t>
            </w:r>
            <w:proofErr w:type="spellStart"/>
            <w:r w:rsidRPr="00D4613C">
              <w:rPr>
                <w:sz w:val="22"/>
                <w:szCs w:val="22"/>
              </w:rPr>
              <w:t>Handbook</w:t>
            </w:r>
            <w:proofErr w:type="spellEnd"/>
            <w:r w:rsidRPr="00D4613C">
              <w:rPr>
                <w:sz w:val="22"/>
                <w:szCs w:val="22"/>
              </w:rPr>
              <w:t xml:space="preserve"> </w:t>
            </w:r>
            <w:proofErr w:type="spellStart"/>
            <w:r w:rsidRPr="00D4613C">
              <w:rPr>
                <w:sz w:val="22"/>
                <w:szCs w:val="22"/>
              </w:rPr>
              <w:t>for</w:t>
            </w:r>
            <w:proofErr w:type="spellEnd"/>
            <w:r w:rsidRPr="00D4613C">
              <w:rPr>
                <w:sz w:val="22"/>
                <w:szCs w:val="22"/>
              </w:rPr>
              <w:t xml:space="preserve"> </w:t>
            </w:r>
            <w:proofErr w:type="spellStart"/>
            <w:r w:rsidRPr="00D4613C">
              <w:rPr>
                <w:sz w:val="22"/>
                <w:szCs w:val="22"/>
              </w:rPr>
              <w:t>Sound</w:t>
            </w:r>
            <w:proofErr w:type="spellEnd"/>
            <w:r w:rsidRPr="00D4613C">
              <w:rPr>
                <w:sz w:val="22"/>
                <w:szCs w:val="22"/>
              </w:rPr>
              <w:t xml:space="preserve"> </w:t>
            </w:r>
            <w:proofErr w:type="spellStart"/>
            <w:r w:rsidRPr="00D4613C">
              <w:rPr>
                <w:sz w:val="22"/>
                <w:szCs w:val="22"/>
              </w:rPr>
              <w:t>Engineers</w:t>
            </w:r>
            <w:proofErr w:type="spellEnd"/>
            <w:r w:rsidRPr="00D4613C">
              <w:rPr>
                <w:sz w:val="22"/>
                <w:szCs w:val="22"/>
              </w:rPr>
              <w:t xml:space="preserve">, </w:t>
            </w:r>
            <w:proofErr w:type="spellStart"/>
            <w:r w:rsidRPr="00D4613C">
              <w:rPr>
                <w:sz w:val="22"/>
                <w:szCs w:val="22"/>
              </w:rPr>
              <w:t>Elsevier</w:t>
            </w:r>
            <w:proofErr w:type="spellEnd"/>
            <w:r w:rsidRPr="00D4613C">
              <w:rPr>
                <w:sz w:val="22"/>
                <w:szCs w:val="22"/>
              </w:rPr>
              <w:t>, 2005.</w:t>
            </w:r>
          </w:p>
          <w:p w:rsidR="00BD6B45" w:rsidRPr="00CF4207" w:rsidRDefault="00BD6B45" w:rsidP="002B5224">
            <w:pPr>
              <w:numPr>
                <w:ilvl w:val="0"/>
                <w:numId w:val="1"/>
              </w:numPr>
              <w:rPr>
                <w:rFonts w:cs="Calibri"/>
                <w:b/>
                <w:bCs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Blauert</w:t>
            </w:r>
            <w:proofErr w:type="spellEnd"/>
            <w:r>
              <w:rPr>
                <w:sz w:val="22"/>
                <w:szCs w:val="22"/>
              </w:rPr>
              <w:t xml:space="preserve">, J. </w:t>
            </w:r>
            <w:proofErr w:type="spellStart"/>
            <w:r>
              <w:rPr>
                <w:sz w:val="22"/>
                <w:szCs w:val="22"/>
              </w:rPr>
              <w:t>Spatial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Hearing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Psychophysics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Human </w:t>
            </w:r>
            <w:proofErr w:type="spellStart"/>
            <w:r>
              <w:rPr>
                <w:sz w:val="22"/>
                <w:szCs w:val="22"/>
              </w:rPr>
              <w:t>Sound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Localization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MIT </w:t>
            </w:r>
            <w:proofErr w:type="spellStart"/>
            <w:r>
              <w:rPr>
                <w:sz w:val="22"/>
                <w:szCs w:val="22"/>
              </w:rPr>
              <w:t>Press</w:t>
            </w:r>
            <w:proofErr w:type="spellEnd"/>
            <w:r>
              <w:rPr>
                <w:sz w:val="22"/>
                <w:szCs w:val="22"/>
              </w:rPr>
              <w:t>, 2001.</w:t>
            </w:r>
          </w:p>
          <w:p w:rsidR="00BD6B45" w:rsidRPr="00CF4207" w:rsidRDefault="00BD6B45" w:rsidP="00CF4207">
            <w:pPr>
              <w:numPr>
                <w:ilvl w:val="0"/>
                <w:numId w:val="1"/>
              </w:numPr>
              <w:rPr>
                <w:rFonts w:cs="Calibri"/>
                <w:b/>
                <w:bCs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Rumsey</w:t>
            </w:r>
            <w:proofErr w:type="spellEnd"/>
            <w:r>
              <w:rPr>
                <w:sz w:val="22"/>
                <w:szCs w:val="22"/>
              </w:rPr>
              <w:t xml:space="preserve">, F. </w:t>
            </w:r>
            <w:proofErr w:type="spellStart"/>
            <w:r>
              <w:rPr>
                <w:sz w:val="22"/>
                <w:szCs w:val="22"/>
              </w:rPr>
              <w:t>Spatial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Audio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Elsevier</w:t>
            </w:r>
            <w:proofErr w:type="spellEnd"/>
            <w:r>
              <w:rPr>
                <w:sz w:val="22"/>
                <w:szCs w:val="22"/>
              </w:rPr>
              <w:t>, 2005.</w:t>
            </w:r>
          </w:p>
        </w:tc>
      </w:tr>
      <w:tr w:rsidR="00BD6B45" w:rsidRPr="005A3092" w:rsidTr="0008401B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B45" w:rsidRPr="005A3092" w:rsidRDefault="00BD6B45" w:rsidP="002C4A3C">
            <w:pPr>
              <w:rPr>
                <w:rFonts w:cs="Calibri"/>
                <w:b/>
                <w:bCs/>
                <w:szCs w:val="22"/>
              </w:rPr>
            </w:pPr>
          </w:p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  <w:r w:rsidRPr="00DE77B7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A3092">
              <w:rPr>
                <w:rFonts w:cs="Calibri"/>
                <w:b/>
                <w:szCs w:val="22"/>
              </w:rPr>
              <w:t>:</w:t>
            </w:r>
          </w:p>
        </w:tc>
      </w:tr>
      <w:tr w:rsidR="00BD6B45" w:rsidRPr="005A3092" w:rsidTr="0008401B">
        <w:trPr>
          <w:trHeight w:val="1838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45" w:rsidRDefault="00BD6B45" w:rsidP="002C4A3C">
            <w:r w:rsidRPr="003C3CAF">
              <w:t xml:space="preserve">Spoznavanje osnov akustike in zvoka kot pomembnega elementa v komunikaciji med ljudmi in v interakciji človek-stroj. Poudarek je tudi na spoznavanju osnovnih fizikalnih značilnosti zvočnega valovanja v različnih medijih in različnih prostorih ter sposobnosti dojemanja in lokalizacije zvoka pri ljudeh. Spoznavanje osnov delovanja zvočnikov in mikrofonov kot temeljnih gradnikov večine telekomunikacijskih sistemov. </w:t>
            </w:r>
          </w:p>
          <w:p w:rsidR="00BD6B45" w:rsidRPr="005A3092" w:rsidRDefault="00BD6B45" w:rsidP="003C73BD">
            <w:pPr>
              <w:rPr>
                <w:rFonts w:cs="Calibri"/>
                <w:szCs w:val="22"/>
              </w:rPr>
            </w:pPr>
            <w:r w:rsidRPr="003C3CAF">
              <w:t xml:space="preserve">Predstavitev </w:t>
            </w:r>
            <w:proofErr w:type="spellStart"/>
            <w:r w:rsidRPr="003C3CAF">
              <w:t>t.i</w:t>
            </w:r>
            <w:proofErr w:type="spellEnd"/>
            <w:r w:rsidRPr="003C3CAF">
              <w:t>. podvodne akustike, delovanja različnih sonarjev in drugih senzorjev</w:t>
            </w:r>
            <w: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45" w:rsidRPr="00B177E0" w:rsidRDefault="00BD6B45" w:rsidP="002B5224">
            <w:pPr>
              <w:rPr>
                <w:lang w:val="en-GB"/>
              </w:rPr>
            </w:pPr>
            <w:r w:rsidRPr="00B177E0">
              <w:rPr>
                <w:rStyle w:val="hps"/>
                <w:lang w:val="en-GB"/>
              </w:rPr>
              <w:t>Understanding basics of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acoustics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and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sound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as an important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element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in the communication between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human beings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and</w:t>
            </w:r>
            <w:r w:rsidRPr="00B177E0">
              <w:rPr>
                <w:lang w:val="en-GB"/>
              </w:rPr>
              <w:t xml:space="preserve"> in the </w:t>
            </w:r>
            <w:r w:rsidRPr="00B177E0">
              <w:rPr>
                <w:rStyle w:val="hps"/>
                <w:lang w:val="en-GB"/>
              </w:rPr>
              <w:t>human-</w:t>
            </w:r>
            <w:r w:rsidRPr="00B177E0">
              <w:rPr>
                <w:lang w:val="en-GB"/>
              </w:rPr>
              <w:t xml:space="preserve">machine </w:t>
            </w:r>
            <w:r w:rsidRPr="00B177E0">
              <w:rPr>
                <w:rStyle w:val="hps"/>
                <w:lang w:val="en-GB"/>
              </w:rPr>
              <w:t>interaction</w:t>
            </w:r>
            <w:r w:rsidRPr="00B177E0">
              <w:rPr>
                <w:lang w:val="en-GB"/>
              </w:rPr>
              <w:t xml:space="preserve">. </w:t>
            </w:r>
            <w:r w:rsidRPr="00B177E0">
              <w:rPr>
                <w:rStyle w:val="hps"/>
                <w:lang w:val="en-GB"/>
              </w:rPr>
              <w:t>The emphasis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is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on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learning about the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basic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physical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characteristics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of sound waves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in different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media and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rooms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and the ability of</w:t>
            </w:r>
            <w:r w:rsidRPr="00B177E0">
              <w:rPr>
                <w:lang w:val="en-GB"/>
              </w:rPr>
              <w:t xml:space="preserve"> human </w:t>
            </w:r>
            <w:r w:rsidRPr="00B177E0">
              <w:rPr>
                <w:rStyle w:val="hps"/>
                <w:lang w:val="en-GB"/>
              </w:rPr>
              <w:t>comprehension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and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localization</w:t>
            </w:r>
            <w:r w:rsidRPr="00B177E0">
              <w:rPr>
                <w:lang w:val="en-GB"/>
              </w:rPr>
              <w:t xml:space="preserve"> of sound. </w:t>
            </w:r>
          </w:p>
          <w:p w:rsidR="00BD6B45" w:rsidRPr="00B177E0" w:rsidRDefault="00BD6B45" w:rsidP="002B5224">
            <w:pPr>
              <w:rPr>
                <w:lang w:val="en-GB"/>
              </w:rPr>
            </w:pPr>
            <w:r w:rsidRPr="00B177E0">
              <w:rPr>
                <w:rStyle w:val="hps"/>
                <w:lang w:val="en-GB"/>
              </w:rPr>
              <w:t>Understanding the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basic principles of speakers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and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microphones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the fundamental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building blocks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of most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telecommunication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systems</w:t>
            </w:r>
            <w:r w:rsidRPr="00B177E0">
              <w:rPr>
                <w:lang w:val="en-GB"/>
              </w:rPr>
              <w:t xml:space="preserve">. </w:t>
            </w:r>
          </w:p>
          <w:p w:rsidR="00BD6B45" w:rsidRPr="005A3092" w:rsidRDefault="00BD6B45" w:rsidP="003C73BD">
            <w:pPr>
              <w:rPr>
                <w:rFonts w:cs="Calibri"/>
                <w:szCs w:val="22"/>
              </w:rPr>
            </w:pPr>
            <w:r w:rsidRPr="00B177E0">
              <w:rPr>
                <w:rStyle w:val="hps"/>
                <w:lang w:val="en-GB"/>
              </w:rPr>
              <w:t>Presentation of the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so-called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underwater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acoustics</w:t>
            </w:r>
            <w:r w:rsidRPr="00B177E0">
              <w:rPr>
                <w:lang w:val="en-GB"/>
              </w:rPr>
              <w:t xml:space="preserve">, </w:t>
            </w:r>
            <w:r w:rsidRPr="00B177E0">
              <w:rPr>
                <w:rStyle w:val="hps"/>
                <w:lang w:val="en-GB"/>
              </w:rPr>
              <w:t>the operation of sonar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and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other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sensors</w:t>
            </w:r>
            <w:r w:rsidRPr="00B177E0">
              <w:rPr>
                <w:lang w:val="en-GB"/>
              </w:rPr>
              <w:t>.</w:t>
            </w:r>
          </w:p>
        </w:tc>
      </w:tr>
      <w:tr w:rsidR="00BD6B45" w:rsidRPr="005A3092" w:rsidTr="0008401B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  <w:proofErr w:type="spellStart"/>
            <w:r w:rsidRPr="005A3092">
              <w:rPr>
                <w:rFonts w:cs="Calibri"/>
                <w:b/>
                <w:szCs w:val="22"/>
              </w:rPr>
              <w:t>Intended</w:t>
            </w:r>
            <w:proofErr w:type="spellEnd"/>
            <w:r w:rsidRPr="005A3092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A3092">
              <w:rPr>
                <w:rFonts w:cs="Calibri"/>
                <w:b/>
                <w:szCs w:val="22"/>
              </w:rPr>
              <w:t>learning</w:t>
            </w:r>
            <w:proofErr w:type="spellEnd"/>
            <w:r w:rsidRPr="005A3092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A3092">
              <w:rPr>
                <w:rFonts w:cs="Calibri"/>
                <w:b/>
                <w:szCs w:val="22"/>
              </w:rPr>
              <w:t>outcomes</w:t>
            </w:r>
            <w:proofErr w:type="spellEnd"/>
            <w:r w:rsidRPr="005A3092">
              <w:rPr>
                <w:rFonts w:cs="Calibri"/>
                <w:b/>
                <w:szCs w:val="22"/>
              </w:rPr>
              <w:t>:</w:t>
            </w:r>
          </w:p>
        </w:tc>
      </w:tr>
      <w:tr w:rsidR="00BD6B45" w:rsidRPr="005A3092" w:rsidTr="0008401B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B45" w:rsidRPr="005A3092" w:rsidRDefault="00BD6B45" w:rsidP="003567DD">
            <w:pPr>
              <w:rPr>
                <w:rFonts w:cs="Calibri"/>
                <w:szCs w:val="22"/>
              </w:rPr>
            </w:pPr>
            <w:r w:rsidRPr="00F46FE1">
              <w:t>Poznavanje osnovnih zakonitosti zvočnega valovanja in delovanja akustičnih naprav ter sposobnosti dojemanja zvoka pri ljudeh v različnih okoljih.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6B45" w:rsidRPr="005A3092" w:rsidRDefault="00BD6B45" w:rsidP="002C4A3C">
            <w:pPr>
              <w:rPr>
                <w:rFonts w:cs="Calibri"/>
                <w:szCs w:val="22"/>
              </w:rPr>
            </w:pPr>
          </w:p>
          <w:p w:rsidR="00BD6B45" w:rsidRPr="005A3092" w:rsidRDefault="00BD6B45" w:rsidP="002C4A3C">
            <w:pPr>
              <w:rPr>
                <w:rFonts w:cs="Calibri"/>
                <w:szCs w:val="22"/>
              </w:rPr>
            </w:pPr>
          </w:p>
          <w:p w:rsidR="00BD6B45" w:rsidRPr="005A3092" w:rsidRDefault="00BD6B45" w:rsidP="002C4A3C">
            <w:pPr>
              <w:rPr>
                <w:rFonts w:cs="Calibri"/>
                <w:szCs w:val="22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6B45" w:rsidRPr="00B177E0" w:rsidRDefault="00BD6B45" w:rsidP="003567DD">
            <w:pPr>
              <w:rPr>
                <w:rFonts w:cs="Calibri"/>
                <w:szCs w:val="22"/>
                <w:lang w:val="en-GB"/>
              </w:rPr>
            </w:pPr>
            <w:r w:rsidRPr="00B177E0">
              <w:rPr>
                <w:rStyle w:val="hps"/>
                <w:lang w:val="en-GB"/>
              </w:rPr>
              <w:t>Basic knowledge of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sound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waves,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the operation of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acoustic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devices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and</w:t>
            </w:r>
            <w:r w:rsidRPr="00B177E0">
              <w:rPr>
                <w:lang w:val="en-GB"/>
              </w:rPr>
              <w:t xml:space="preserve"> the </w:t>
            </w:r>
            <w:r w:rsidRPr="00B177E0">
              <w:rPr>
                <w:rStyle w:val="hps"/>
                <w:lang w:val="en-GB"/>
              </w:rPr>
              <w:t>ability</w:t>
            </w:r>
            <w:r w:rsidRPr="00B177E0">
              <w:rPr>
                <w:lang w:val="en-GB"/>
              </w:rPr>
              <w:t xml:space="preserve"> of </w:t>
            </w:r>
            <w:r w:rsidRPr="00B177E0">
              <w:rPr>
                <w:rStyle w:val="hps"/>
                <w:lang w:val="en-GB"/>
              </w:rPr>
              <w:t>perception of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sound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by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humans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in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different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environments</w:t>
            </w:r>
            <w:r w:rsidRPr="00B177E0">
              <w:rPr>
                <w:lang w:val="en-GB"/>
              </w:rPr>
              <w:t>.</w:t>
            </w:r>
          </w:p>
        </w:tc>
      </w:tr>
      <w:tr w:rsidR="00BD6B45" w:rsidRPr="005A3092" w:rsidTr="0008401B">
        <w:trPr>
          <w:trHeight w:val="1417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45" w:rsidRPr="005A3092" w:rsidRDefault="00BD6B45" w:rsidP="002C4A3C">
            <w:pPr>
              <w:rPr>
                <w:rFonts w:cs="Calibri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45" w:rsidRPr="005A3092" w:rsidRDefault="00BD6B45" w:rsidP="002C4A3C">
            <w:pPr>
              <w:rPr>
                <w:rFonts w:cs="Calibri"/>
                <w:szCs w:val="22"/>
              </w:rPr>
            </w:pPr>
          </w:p>
        </w:tc>
      </w:tr>
      <w:tr w:rsidR="00BD6B45" w:rsidRPr="005A3092" w:rsidTr="0008401B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  <w:proofErr w:type="spellStart"/>
            <w:r w:rsidRPr="005A3092">
              <w:rPr>
                <w:rFonts w:cs="Calibri"/>
                <w:b/>
                <w:szCs w:val="22"/>
              </w:rPr>
              <w:t>Learning</w:t>
            </w:r>
            <w:proofErr w:type="spellEnd"/>
            <w:r w:rsidRPr="005A3092"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 w:rsidRPr="005A3092">
              <w:rPr>
                <w:rFonts w:cs="Calibri"/>
                <w:b/>
                <w:szCs w:val="22"/>
              </w:rPr>
              <w:t>teaching</w:t>
            </w:r>
            <w:proofErr w:type="spellEnd"/>
            <w:r w:rsidRPr="005A3092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A3092">
              <w:rPr>
                <w:rFonts w:cs="Calibri"/>
                <w:b/>
                <w:szCs w:val="22"/>
              </w:rPr>
              <w:t>methods</w:t>
            </w:r>
            <w:proofErr w:type="spellEnd"/>
            <w:r w:rsidRPr="005A3092">
              <w:rPr>
                <w:rFonts w:cs="Calibri"/>
                <w:b/>
                <w:szCs w:val="22"/>
              </w:rPr>
              <w:t>:</w:t>
            </w:r>
          </w:p>
        </w:tc>
      </w:tr>
      <w:tr w:rsidR="00BD6B45" w:rsidRPr="005A3092" w:rsidTr="0008401B">
        <w:trPr>
          <w:trHeight w:val="2023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45" w:rsidRPr="005A3092" w:rsidRDefault="00BD6B45" w:rsidP="002C4A3C">
            <w:pPr>
              <w:rPr>
                <w:rFonts w:cs="Calibri"/>
                <w:szCs w:val="22"/>
              </w:rPr>
            </w:pPr>
            <w:r>
              <w:t>P</w:t>
            </w:r>
            <w:r w:rsidRPr="00761755">
              <w:t>redavanja</w:t>
            </w:r>
            <w:r>
              <w:t>, na katerih se študent seznani s teoretičnimi osnovami</w:t>
            </w:r>
            <w:r w:rsidRPr="00761755">
              <w:t xml:space="preserve">, </w:t>
            </w:r>
            <w:r>
              <w:t>in laboratorijske vaje, kjer nekaj problemov spozna tudi praktično in jih skuša v duhu timskega dela reševati.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6B45" w:rsidRPr="005A3092" w:rsidRDefault="00BD6B45" w:rsidP="002C4A3C">
            <w:pPr>
              <w:rPr>
                <w:rFonts w:cs="Calibri"/>
                <w:szCs w:val="22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45" w:rsidRPr="00B177E0" w:rsidRDefault="00BD6B45" w:rsidP="002C4A3C">
            <w:pPr>
              <w:rPr>
                <w:rFonts w:cs="Calibri"/>
                <w:lang w:val="en-GB"/>
              </w:rPr>
            </w:pPr>
            <w:r w:rsidRPr="00B177E0">
              <w:rPr>
                <w:rStyle w:val="hps"/>
                <w:lang w:val="en-GB"/>
              </w:rPr>
              <w:t>Lectures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in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which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the student is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acquainted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with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the theoretical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basics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and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lab work</w:t>
            </w:r>
            <w:r w:rsidRPr="00B177E0">
              <w:rPr>
                <w:lang w:val="en-GB"/>
              </w:rPr>
              <w:t xml:space="preserve"> where </w:t>
            </w:r>
            <w:r w:rsidRPr="00B177E0">
              <w:rPr>
                <w:rStyle w:val="hps"/>
                <w:lang w:val="en-GB"/>
              </w:rPr>
              <w:t>the student meets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the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practical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problems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and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solves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them</w:t>
            </w:r>
            <w:r w:rsidRPr="00B177E0">
              <w:rPr>
                <w:lang w:val="en-GB"/>
              </w:rPr>
              <w:t xml:space="preserve"> </w:t>
            </w:r>
            <w:r w:rsidRPr="00B177E0">
              <w:rPr>
                <w:rStyle w:val="hps"/>
                <w:lang w:val="en-GB"/>
              </w:rPr>
              <w:t>in the team</w:t>
            </w:r>
            <w:r w:rsidRPr="00B177E0">
              <w:rPr>
                <w:lang w:val="en-GB"/>
              </w:rPr>
              <w:t>.</w:t>
            </w:r>
          </w:p>
        </w:tc>
      </w:tr>
      <w:tr w:rsidR="00BD6B45" w:rsidRPr="005A3092" w:rsidTr="0008401B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lastRenderedPageBreak/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B45" w:rsidRPr="005A3092" w:rsidRDefault="00BD6B45" w:rsidP="002C4A3C">
            <w:pPr>
              <w:rPr>
                <w:rFonts w:cs="Calibri"/>
                <w:szCs w:val="22"/>
              </w:rPr>
            </w:pPr>
            <w:r w:rsidRPr="005A3092">
              <w:rPr>
                <w:rFonts w:cs="Calibri"/>
                <w:szCs w:val="22"/>
              </w:rPr>
              <w:lastRenderedPageBreak/>
              <w:t>Delež (v %) /</w:t>
            </w:r>
          </w:p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  <w:proofErr w:type="spellStart"/>
            <w:r w:rsidRPr="005A3092">
              <w:rPr>
                <w:rFonts w:cs="Calibri"/>
                <w:szCs w:val="22"/>
              </w:rPr>
              <w:lastRenderedPageBreak/>
              <w:t>Weight</w:t>
            </w:r>
            <w:proofErr w:type="spellEnd"/>
            <w:r w:rsidRPr="005A3092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  <w:proofErr w:type="spellStart"/>
            <w:r w:rsidRPr="005A3092">
              <w:rPr>
                <w:rFonts w:cs="Calibri"/>
                <w:b/>
                <w:szCs w:val="22"/>
              </w:rPr>
              <w:lastRenderedPageBreak/>
              <w:t>Assessment</w:t>
            </w:r>
            <w:proofErr w:type="spellEnd"/>
            <w:r w:rsidRPr="005A3092">
              <w:rPr>
                <w:rFonts w:cs="Calibri"/>
                <w:b/>
                <w:szCs w:val="22"/>
              </w:rPr>
              <w:t>:</w:t>
            </w:r>
          </w:p>
        </w:tc>
      </w:tr>
      <w:tr w:rsidR="00BD6B45" w:rsidRPr="005A3092" w:rsidTr="00C51B09">
        <w:trPr>
          <w:trHeight w:val="110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B9" w:rsidRDefault="00336AB9" w:rsidP="00336AB9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Način: pisni izpit, ustni izpit.</w:t>
            </w:r>
          </w:p>
          <w:p w:rsidR="00336AB9" w:rsidRDefault="00336AB9" w:rsidP="00336AB9">
            <w:r>
              <w:t>Ocene od 1 do vključno 5 so negativne, ocene od vključno 6 do 10 so pozitivne.</w:t>
            </w:r>
          </w:p>
          <w:p w:rsidR="00336AB9" w:rsidRDefault="00336AB9" w:rsidP="00336AB9">
            <w:r>
              <w:t>Pozitivna ocena pisnega izpita je pogoj za pristop k ustnemu izpitu.</w:t>
            </w:r>
          </w:p>
          <w:p w:rsidR="00336AB9" w:rsidRDefault="00336AB9" w:rsidP="00336AB9"/>
          <w:p w:rsidR="00DE0ABE" w:rsidRDefault="00DE0ABE" w:rsidP="00336AB9"/>
          <w:p w:rsidR="00336AB9" w:rsidRDefault="00336AB9" w:rsidP="00336AB9">
            <w:r>
              <w:t>Prispevki k oceni:</w:t>
            </w:r>
          </w:p>
          <w:p w:rsidR="00336AB9" w:rsidRDefault="00336AB9" w:rsidP="00DE0ABE">
            <w:pPr>
              <w:pStyle w:val="ListParagraph"/>
              <w:numPr>
                <w:ilvl w:val="0"/>
                <w:numId w:val="5"/>
              </w:numPr>
            </w:pPr>
            <w:r>
              <w:t>pisni izpit</w:t>
            </w:r>
          </w:p>
          <w:p w:rsidR="00BD6B45" w:rsidRPr="00DE0ABE" w:rsidRDefault="00336AB9" w:rsidP="00DE0ABE">
            <w:pPr>
              <w:pStyle w:val="ListParagraph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B9" w:rsidRDefault="00336AB9" w:rsidP="00336AB9"/>
          <w:p w:rsidR="00336AB9" w:rsidRDefault="00336AB9" w:rsidP="00336AB9"/>
          <w:p w:rsidR="00336AB9" w:rsidRDefault="00336AB9" w:rsidP="00336AB9"/>
          <w:p w:rsidR="00336AB9" w:rsidRDefault="00336AB9" w:rsidP="00336AB9"/>
          <w:p w:rsidR="00336AB9" w:rsidRDefault="00336AB9" w:rsidP="00336AB9"/>
          <w:p w:rsidR="00DE0ABE" w:rsidRDefault="00DE0ABE" w:rsidP="00336AB9"/>
          <w:p w:rsidR="00336AB9" w:rsidRDefault="00336AB9" w:rsidP="00336AB9"/>
          <w:p w:rsidR="00336AB9" w:rsidRDefault="00336AB9" w:rsidP="00336AB9"/>
          <w:p w:rsidR="00336AB9" w:rsidRPr="00BC7A21" w:rsidRDefault="00336AB9" w:rsidP="00B177E0">
            <w:pPr>
              <w:jc w:val="center"/>
            </w:pPr>
            <w:r>
              <w:t>5</w:t>
            </w:r>
            <w:r w:rsidRPr="00BC7A21">
              <w:t>0%</w:t>
            </w:r>
          </w:p>
          <w:p w:rsidR="00BD6B45" w:rsidRPr="00336AB9" w:rsidRDefault="00336AB9" w:rsidP="00B177E0">
            <w:pPr>
              <w:jc w:val="center"/>
            </w:pPr>
            <w:r>
              <w:t>50</w:t>
            </w:r>
            <w:r w:rsidRPr="00BC7A21"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B9" w:rsidRPr="0023428D" w:rsidRDefault="00336AB9" w:rsidP="00336AB9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Type: laboratory exercises, written exam, oral exam.</w:t>
            </w:r>
          </w:p>
          <w:p w:rsidR="00336AB9" w:rsidRPr="0023428D" w:rsidRDefault="00336AB9" w:rsidP="00336AB9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:rsidR="00336AB9" w:rsidRPr="0023428D" w:rsidRDefault="00336AB9" w:rsidP="00336AB9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Positive evaluation of </w:t>
            </w:r>
            <w:r>
              <w:rPr>
                <w:rFonts w:cs="Calibri"/>
                <w:lang w:val="en-GB"/>
              </w:rPr>
              <w:t>written exam</w:t>
            </w:r>
            <w:r w:rsidRPr="0023428D">
              <w:rPr>
                <w:rFonts w:cs="Calibri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is a prerequisite for the</w:t>
            </w:r>
            <w:r w:rsidRPr="0023428D">
              <w:rPr>
                <w:rFonts w:cs="Calibri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 xml:space="preserve">oral </w:t>
            </w:r>
            <w:r w:rsidRPr="0023428D">
              <w:rPr>
                <w:rFonts w:cs="Calibri"/>
                <w:lang w:val="en-GB"/>
              </w:rPr>
              <w:t>exam.</w:t>
            </w:r>
          </w:p>
          <w:p w:rsidR="00DE0ABE" w:rsidRDefault="00DE0ABE" w:rsidP="00336AB9">
            <w:pPr>
              <w:rPr>
                <w:rFonts w:cs="Calibri"/>
                <w:lang w:val="en-GB"/>
              </w:rPr>
            </w:pPr>
          </w:p>
          <w:p w:rsidR="00336AB9" w:rsidRPr="0023428D" w:rsidRDefault="00336AB9" w:rsidP="00336AB9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Contributions to </w:t>
            </w:r>
            <w:r w:rsidR="00C96B45">
              <w:rPr>
                <w:rFonts w:cs="Calibri"/>
                <w:lang w:val="en-GB"/>
              </w:rPr>
              <w:t xml:space="preserve">the </w:t>
            </w:r>
            <w:bookmarkStart w:id="6" w:name="_GoBack"/>
            <w:bookmarkEnd w:id="6"/>
            <w:r w:rsidRPr="0023428D">
              <w:rPr>
                <w:rFonts w:cs="Calibri"/>
                <w:lang w:val="en-GB"/>
              </w:rPr>
              <w:t>final grade:</w:t>
            </w:r>
          </w:p>
          <w:p w:rsidR="00336AB9" w:rsidRPr="00DE0ABE" w:rsidRDefault="00336AB9" w:rsidP="00DE0ABE">
            <w:pPr>
              <w:pStyle w:val="ListParagraph"/>
              <w:numPr>
                <w:ilvl w:val="0"/>
                <w:numId w:val="6"/>
              </w:numPr>
              <w:rPr>
                <w:lang w:val="en-GB"/>
              </w:rPr>
            </w:pPr>
            <w:r w:rsidRPr="00DE0ABE">
              <w:rPr>
                <w:lang w:val="en-GB"/>
              </w:rPr>
              <w:t>written exam</w:t>
            </w:r>
          </w:p>
          <w:p w:rsidR="00BD6B45" w:rsidRPr="00DE0ABE" w:rsidRDefault="00336AB9" w:rsidP="00DE0ABE">
            <w:pPr>
              <w:pStyle w:val="ListParagraph"/>
              <w:numPr>
                <w:ilvl w:val="0"/>
                <w:numId w:val="6"/>
              </w:numPr>
              <w:rPr>
                <w:rFonts w:cs="Calibri"/>
                <w:b/>
                <w:szCs w:val="22"/>
              </w:rPr>
            </w:pPr>
            <w:r w:rsidRPr="00DE0ABE">
              <w:rPr>
                <w:lang w:val="en-GB"/>
              </w:rPr>
              <w:t>oral examination</w:t>
            </w:r>
          </w:p>
        </w:tc>
      </w:tr>
      <w:tr w:rsidR="00BD6B45" w:rsidRPr="005A3092" w:rsidTr="0008401B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</w:p>
          <w:p w:rsidR="00BD6B45" w:rsidRPr="005A3092" w:rsidRDefault="00BD6B45" w:rsidP="002C4A3C">
            <w:pPr>
              <w:rPr>
                <w:rFonts w:cs="Calibri"/>
                <w:b/>
                <w:szCs w:val="22"/>
              </w:rPr>
            </w:pPr>
            <w:r w:rsidRPr="005A3092"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 w:rsidRPr="005A3092">
              <w:rPr>
                <w:rFonts w:cs="Calibri"/>
                <w:b/>
                <w:szCs w:val="22"/>
              </w:rPr>
              <w:t>Lecturer's</w:t>
            </w:r>
            <w:proofErr w:type="spellEnd"/>
            <w:r w:rsidRPr="005A3092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A3092">
              <w:rPr>
                <w:rFonts w:cs="Calibri"/>
                <w:b/>
                <w:szCs w:val="22"/>
              </w:rPr>
              <w:t>references</w:t>
            </w:r>
            <w:proofErr w:type="spellEnd"/>
            <w:r w:rsidRPr="005A3092"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BD6B45" w:rsidRPr="005A3092" w:rsidTr="00B976BB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45" w:rsidRPr="00B177E0" w:rsidRDefault="00BD6B45" w:rsidP="00B177E0">
            <w:pPr>
              <w:pStyle w:val="ListParagraph"/>
              <w:numPr>
                <w:ilvl w:val="0"/>
                <w:numId w:val="4"/>
              </w:numPr>
              <w:rPr>
                <w:rFonts w:cs="Calibri"/>
                <w:szCs w:val="22"/>
              </w:rPr>
            </w:pPr>
            <w:r w:rsidRPr="00B177E0">
              <w:rPr>
                <w:rFonts w:cs="Calibri"/>
                <w:szCs w:val="22"/>
              </w:rPr>
              <w:t xml:space="preserve">SODNIK, Jaka, JAKUS, Grega, TOMAŽIČ, Sašo. </w:t>
            </w:r>
            <w:proofErr w:type="spellStart"/>
            <w:r w:rsidRPr="00B177E0">
              <w:rPr>
                <w:rFonts w:cs="Calibri"/>
                <w:szCs w:val="22"/>
              </w:rPr>
              <w:t>The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use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of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spatialized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speech</w:t>
            </w:r>
            <w:proofErr w:type="spellEnd"/>
            <w:r w:rsidRPr="00B177E0">
              <w:rPr>
                <w:rFonts w:cs="Calibri"/>
                <w:szCs w:val="22"/>
              </w:rPr>
              <w:t xml:space="preserve"> in </w:t>
            </w:r>
            <w:proofErr w:type="spellStart"/>
            <w:r w:rsidRPr="00B177E0">
              <w:rPr>
                <w:rFonts w:cs="Calibri"/>
                <w:szCs w:val="22"/>
              </w:rPr>
              <w:t>auditory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interfaces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for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computer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users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who</w:t>
            </w:r>
            <w:proofErr w:type="spellEnd"/>
            <w:r w:rsidRPr="00B177E0">
              <w:rPr>
                <w:rFonts w:cs="Calibri"/>
                <w:szCs w:val="22"/>
              </w:rPr>
              <w:t xml:space="preserve"> are </w:t>
            </w:r>
            <w:proofErr w:type="spellStart"/>
            <w:r w:rsidRPr="00B177E0">
              <w:rPr>
                <w:rFonts w:cs="Calibri"/>
                <w:szCs w:val="22"/>
              </w:rPr>
              <w:t>visually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impaired</w:t>
            </w:r>
            <w:proofErr w:type="spellEnd"/>
            <w:r w:rsidRPr="00B177E0">
              <w:rPr>
                <w:rFonts w:cs="Calibri"/>
                <w:szCs w:val="22"/>
              </w:rPr>
              <w:t xml:space="preserve">. J. vis. </w:t>
            </w:r>
            <w:proofErr w:type="spellStart"/>
            <w:r w:rsidRPr="00B177E0">
              <w:rPr>
                <w:rFonts w:cs="Calibri"/>
                <w:szCs w:val="22"/>
              </w:rPr>
              <w:t>impair</w:t>
            </w:r>
            <w:proofErr w:type="spellEnd"/>
            <w:r w:rsidRPr="00B177E0">
              <w:rPr>
                <w:rFonts w:cs="Calibri"/>
                <w:szCs w:val="22"/>
              </w:rPr>
              <w:t xml:space="preserve">. </w:t>
            </w:r>
            <w:proofErr w:type="spellStart"/>
            <w:r w:rsidRPr="00B177E0">
              <w:rPr>
                <w:rFonts w:cs="Calibri"/>
                <w:szCs w:val="22"/>
              </w:rPr>
              <w:t>blind</w:t>
            </w:r>
            <w:proofErr w:type="spellEnd"/>
            <w:r w:rsidRPr="00B177E0">
              <w:rPr>
                <w:rFonts w:cs="Calibri"/>
                <w:szCs w:val="22"/>
              </w:rPr>
              <w:t xml:space="preserve">., </w:t>
            </w:r>
            <w:proofErr w:type="spellStart"/>
            <w:r w:rsidRPr="00B177E0">
              <w:rPr>
                <w:rFonts w:cs="Calibri"/>
                <w:szCs w:val="22"/>
              </w:rPr>
              <w:t>Oct</w:t>
            </w:r>
            <w:proofErr w:type="spellEnd"/>
            <w:r w:rsidRPr="00B177E0">
              <w:rPr>
                <w:rFonts w:cs="Calibri"/>
                <w:szCs w:val="22"/>
              </w:rPr>
              <w:t>.-Nov. 2012, vol. 106, no. 10, str. 634-645</w:t>
            </w:r>
            <w:r w:rsidR="00F025BE" w:rsidRPr="00B177E0">
              <w:rPr>
                <w:rFonts w:cs="Calibri"/>
                <w:szCs w:val="22"/>
              </w:rPr>
              <w:t>.</w:t>
            </w:r>
            <w:r w:rsidRPr="00B177E0">
              <w:rPr>
                <w:rFonts w:cs="Calibri"/>
                <w:szCs w:val="22"/>
              </w:rPr>
              <w:t xml:space="preserve"> </w:t>
            </w:r>
          </w:p>
          <w:p w:rsidR="00BD6B45" w:rsidRPr="00B177E0" w:rsidRDefault="00BD6B45" w:rsidP="00B177E0">
            <w:pPr>
              <w:pStyle w:val="ListParagraph"/>
              <w:numPr>
                <w:ilvl w:val="0"/>
                <w:numId w:val="4"/>
              </w:numPr>
              <w:rPr>
                <w:rFonts w:cs="Calibri"/>
                <w:szCs w:val="22"/>
              </w:rPr>
            </w:pPr>
            <w:r w:rsidRPr="00B177E0">
              <w:rPr>
                <w:rFonts w:cs="Calibri"/>
                <w:szCs w:val="22"/>
              </w:rPr>
              <w:t xml:space="preserve">SODNIK, Jaka, JAKUS, Grega, TOMAŽIČ, Sašo. Multiple </w:t>
            </w:r>
            <w:proofErr w:type="spellStart"/>
            <w:r w:rsidRPr="00B177E0">
              <w:rPr>
                <w:rFonts w:cs="Calibri"/>
                <w:szCs w:val="22"/>
              </w:rPr>
              <w:t>spatial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sounds</w:t>
            </w:r>
            <w:proofErr w:type="spellEnd"/>
            <w:r w:rsidRPr="00B177E0">
              <w:rPr>
                <w:rFonts w:cs="Calibri"/>
                <w:szCs w:val="22"/>
              </w:rPr>
              <w:t xml:space="preserve"> in </w:t>
            </w:r>
            <w:proofErr w:type="spellStart"/>
            <w:r w:rsidRPr="00B177E0">
              <w:rPr>
                <w:rFonts w:cs="Calibri"/>
                <w:szCs w:val="22"/>
              </w:rPr>
              <w:t>hierarchical</w:t>
            </w:r>
            <w:proofErr w:type="spellEnd"/>
            <w:r w:rsidRPr="00B177E0">
              <w:rPr>
                <w:rFonts w:cs="Calibri"/>
                <w:szCs w:val="22"/>
              </w:rPr>
              <w:t xml:space="preserve"> menu </w:t>
            </w:r>
            <w:proofErr w:type="spellStart"/>
            <w:r w:rsidRPr="00B177E0">
              <w:rPr>
                <w:rFonts w:cs="Calibri"/>
                <w:szCs w:val="22"/>
              </w:rPr>
              <w:t>navigation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for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visually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impaired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computer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users</w:t>
            </w:r>
            <w:proofErr w:type="spellEnd"/>
            <w:r w:rsidRPr="00B177E0">
              <w:rPr>
                <w:rFonts w:cs="Calibri"/>
                <w:szCs w:val="22"/>
              </w:rPr>
              <w:t xml:space="preserve">. </w:t>
            </w:r>
            <w:proofErr w:type="spellStart"/>
            <w:r w:rsidRPr="00B177E0">
              <w:rPr>
                <w:rFonts w:cs="Calibri"/>
                <w:szCs w:val="22"/>
              </w:rPr>
              <w:t>Int</w:t>
            </w:r>
            <w:proofErr w:type="spellEnd"/>
            <w:r w:rsidRPr="00B177E0">
              <w:rPr>
                <w:rFonts w:cs="Calibri"/>
                <w:szCs w:val="22"/>
              </w:rPr>
              <w:t>. j. human-</w:t>
            </w:r>
            <w:proofErr w:type="spellStart"/>
            <w:r w:rsidRPr="00B177E0">
              <w:rPr>
                <w:rFonts w:cs="Calibri"/>
                <w:szCs w:val="22"/>
              </w:rPr>
              <w:t>comput</w:t>
            </w:r>
            <w:proofErr w:type="spellEnd"/>
            <w:r w:rsidRPr="00B177E0">
              <w:rPr>
                <w:rFonts w:cs="Calibri"/>
                <w:szCs w:val="22"/>
              </w:rPr>
              <w:t>. stud., Jan.-Feb. 2011, vol. 69, no. 1/2, str. 100-112</w:t>
            </w:r>
            <w:r w:rsidR="00F025BE" w:rsidRPr="00B177E0">
              <w:rPr>
                <w:rFonts w:cs="Calibri"/>
                <w:szCs w:val="22"/>
              </w:rPr>
              <w:t>.</w:t>
            </w:r>
            <w:r w:rsidRPr="00B177E0">
              <w:rPr>
                <w:rFonts w:cs="Calibri"/>
                <w:szCs w:val="22"/>
              </w:rPr>
              <w:t xml:space="preserve"> </w:t>
            </w:r>
          </w:p>
          <w:p w:rsidR="00BD6B45" w:rsidRPr="00B177E0" w:rsidRDefault="00BD6B45" w:rsidP="00B177E0">
            <w:pPr>
              <w:pStyle w:val="ListParagraph"/>
              <w:numPr>
                <w:ilvl w:val="0"/>
                <w:numId w:val="4"/>
              </w:numPr>
              <w:rPr>
                <w:rFonts w:cs="Calibri"/>
                <w:szCs w:val="22"/>
              </w:rPr>
            </w:pPr>
            <w:r w:rsidRPr="00B177E0">
              <w:rPr>
                <w:rFonts w:cs="Calibri"/>
                <w:szCs w:val="22"/>
              </w:rPr>
              <w:t xml:space="preserve">SODNIK, Jaka, DICKE, Christina, TOMAŽIČ, Sašo, BILLINGHURST, Mark. A </w:t>
            </w:r>
            <w:proofErr w:type="spellStart"/>
            <w:r w:rsidRPr="00B177E0">
              <w:rPr>
                <w:rFonts w:cs="Calibri"/>
                <w:szCs w:val="22"/>
              </w:rPr>
              <w:t>user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study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of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auditory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versus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visual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interfaces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for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use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while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driving</w:t>
            </w:r>
            <w:proofErr w:type="spellEnd"/>
            <w:r w:rsidRPr="00B177E0">
              <w:rPr>
                <w:rFonts w:cs="Calibri"/>
                <w:szCs w:val="22"/>
              </w:rPr>
              <w:t xml:space="preserve">. </w:t>
            </w:r>
            <w:proofErr w:type="spellStart"/>
            <w:r w:rsidRPr="00B177E0">
              <w:rPr>
                <w:rFonts w:cs="Calibri"/>
                <w:szCs w:val="22"/>
              </w:rPr>
              <w:t>Int</w:t>
            </w:r>
            <w:proofErr w:type="spellEnd"/>
            <w:r w:rsidRPr="00B177E0">
              <w:rPr>
                <w:rFonts w:cs="Calibri"/>
                <w:szCs w:val="22"/>
              </w:rPr>
              <w:t>. j. human-</w:t>
            </w:r>
            <w:proofErr w:type="spellStart"/>
            <w:r w:rsidRPr="00B177E0">
              <w:rPr>
                <w:rFonts w:cs="Calibri"/>
                <w:szCs w:val="22"/>
              </w:rPr>
              <w:t>comput</w:t>
            </w:r>
            <w:proofErr w:type="spellEnd"/>
            <w:r w:rsidRPr="00B177E0">
              <w:rPr>
                <w:rFonts w:cs="Calibri"/>
                <w:szCs w:val="22"/>
              </w:rPr>
              <w:t xml:space="preserve">. stud., </w:t>
            </w:r>
            <w:proofErr w:type="spellStart"/>
            <w:r w:rsidRPr="00B177E0">
              <w:rPr>
                <w:rFonts w:cs="Calibri"/>
                <w:szCs w:val="22"/>
              </w:rPr>
              <w:t>May</w:t>
            </w:r>
            <w:proofErr w:type="spellEnd"/>
            <w:r w:rsidRPr="00B177E0">
              <w:rPr>
                <w:rFonts w:cs="Calibri"/>
                <w:szCs w:val="22"/>
              </w:rPr>
              <w:t xml:space="preserve"> 2008, vol. 66, no. 5, str. 318-332</w:t>
            </w:r>
            <w:r w:rsidR="00F025BE" w:rsidRPr="00B177E0">
              <w:rPr>
                <w:rFonts w:cs="Calibri"/>
                <w:szCs w:val="22"/>
              </w:rPr>
              <w:t>.</w:t>
            </w:r>
            <w:r w:rsidRPr="00B177E0">
              <w:rPr>
                <w:rFonts w:cs="Calibri"/>
                <w:szCs w:val="22"/>
              </w:rPr>
              <w:t xml:space="preserve"> </w:t>
            </w:r>
          </w:p>
          <w:p w:rsidR="00BD6B45" w:rsidRPr="00B177E0" w:rsidRDefault="00BD6B45" w:rsidP="00B177E0">
            <w:pPr>
              <w:pStyle w:val="ListParagraph"/>
              <w:numPr>
                <w:ilvl w:val="0"/>
                <w:numId w:val="4"/>
              </w:numPr>
              <w:rPr>
                <w:rFonts w:cs="Calibri"/>
                <w:szCs w:val="22"/>
              </w:rPr>
            </w:pPr>
            <w:r w:rsidRPr="00B177E0">
              <w:rPr>
                <w:rFonts w:cs="Calibri"/>
                <w:szCs w:val="22"/>
              </w:rPr>
              <w:t xml:space="preserve">SODNIK, Jaka, SUŠNIK, Rudolf, TOMAŽIČ, Sašo. Principal </w:t>
            </w:r>
            <w:proofErr w:type="spellStart"/>
            <w:r w:rsidRPr="00B177E0">
              <w:rPr>
                <w:rFonts w:cs="Calibri"/>
                <w:szCs w:val="22"/>
              </w:rPr>
              <w:t>components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of</w:t>
            </w:r>
            <w:proofErr w:type="spellEnd"/>
            <w:r w:rsidRPr="00B177E0">
              <w:rPr>
                <w:rFonts w:cs="Calibri"/>
                <w:szCs w:val="22"/>
              </w:rPr>
              <w:t xml:space="preserve"> non-</w:t>
            </w:r>
            <w:proofErr w:type="spellStart"/>
            <w:r w:rsidRPr="00B177E0">
              <w:rPr>
                <w:rFonts w:cs="Calibri"/>
                <w:szCs w:val="22"/>
              </w:rPr>
              <w:t>individualized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head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related</w:t>
            </w:r>
            <w:proofErr w:type="spellEnd"/>
            <w:r w:rsidRPr="00B177E0">
              <w:rPr>
                <w:rFonts w:cs="Calibri"/>
                <w:szCs w:val="22"/>
              </w:rPr>
              <w:t xml:space="preserve"> transfer </w:t>
            </w:r>
            <w:proofErr w:type="spellStart"/>
            <w:r w:rsidRPr="00B177E0">
              <w:rPr>
                <w:rFonts w:cs="Calibri"/>
                <w:szCs w:val="22"/>
              </w:rPr>
              <w:t>functions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significant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for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azimuth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perception</w:t>
            </w:r>
            <w:proofErr w:type="spellEnd"/>
            <w:r w:rsidRPr="00B177E0">
              <w:rPr>
                <w:rFonts w:cs="Calibri"/>
                <w:szCs w:val="22"/>
              </w:rPr>
              <w:t xml:space="preserve">. </w:t>
            </w:r>
            <w:proofErr w:type="spellStart"/>
            <w:r w:rsidRPr="00B177E0">
              <w:rPr>
                <w:rFonts w:cs="Calibri"/>
                <w:szCs w:val="22"/>
              </w:rPr>
              <w:t>Acta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acustica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united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with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Acustica</w:t>
            </w:r>
            <w:proofErr w:type="spellEnd"/>
            <w:r w:rsidRPr="00B177E0">
              <w:rPr>
                <w:rFonts w:cs="Calibri"/>
                <w:szCs w:val="22"/>
              </w:rPr>
              <w:t>, 2006, vol. 92, no. 1, str. 312-319</w:t>
            </w:r>
            <w:r w:rsidR="00F025BE" w:rsidRPr="00B177E0">
              <w:rPr>
                <w:rFonts w:cs="Calibri"/>
                <w:szCs w:val="22"/>
              </w:rPr>
              <w:t>.</w:t>
            </w:r>
            <w:r w:rsidRPr="00B177E0">
              <w:rPr>
                <w:rFonts w:cs="Calibri"/>
                <w:szCs w:val="22"/>
              </w:rPr>
              <w:t xml:space="preserve"> </w:t>
            </w:r>
          </w:p>
          <w:p w:rsidR="00BD6B45" w:rsidRPr="00B177E0" w:rsidRDefault="00BD6B45" w:rsidP="00B177E0">
            <w:pPr>
              <w:pStyle w:val="ListParagraph"/>
              <w:numPr>
                <w:ilvl w:val="0"/>
                <w:numId w:val="4"/>
              </w:numPr>
              <w:rPr>
                <w:rFonts w:cs="Calibri"/>
                <w:szCs w:val="22"/>
              </w:rPr>
            </w:pPr>
            <w:r w:rsidRPr="00B177E0">
              <w:rPr>
                <w:rFonts w:cs="Calibri"/>
                <w:szCs w:val="22"/>
              </w:rPr>
              <w:t xml:space="preserve">SODNIK, Jaka, SUŠNIK, Rudolf, ŠTULAR, Mitja, TOMAŽIČ, Sašo. </w:t>
            </w:r>
            <w:proofErr w:type="spellStart"/>
            <w:r w:rsidRPr="00B177E0">
              <w:rPr>
                <w:rFonts w:cs="Calibri"/>
                <w:szCs w:val="22"/>
              </w:rPr>
              <w:t>Spatial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sound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resolution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of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an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interpolated</w:t>
            </w:r>
            <w:proofErr w:type="spellEnd"/>
            <w:r w:rsidRPr="00B177E0">
              <w:rPr>
                <w:rFonts w:cs="Calibri"/>
                <w:szCs w:val="22"/>
              </w:rPr>
              <w:t xml:space="preserve"> HRIR </w:t>
            </w:r>
            <w:proofErr w:type="spellStart"/>
            <w:r w:rsidRPr="00B177E0">
              <w:rPr>
                <w:rFonts w:cs="Calibri"/>
                <w:szCs w:val="22"/>
              </w:rPr>
              <w:t>library</w:t>
            </w:r>
            <w:proofErr w:type="spellEnd"/>
            <w:r w:rsidRPr="00B177E0">
              <w:rPr>
                <w:rFonts w:cs="Calibri"/>
                <w:szCs w:val="22"/>
              </w:rPr>
              <w:t xml:space="preserve">. </w:t>
            </w:r>
            <w:proofErr w:type="spellStart"/>
            <w:r w:rsidRPr="00B177E0">
              <w:rPr>
                <w:rFonts w:cs="Calibri"/>
                <w:szCs w:val="22"/>
              </w:rPr>
              <w:t>Appl</w:t>
            </w:r>
            <w:proofErr w:type="spellEnd"/>
            <w:r w:rsidRPr="00B177E0">
              <w:rPr>
                <w:rFonts w:cs="Calibri"/>
                <w:szCs w:val="22"/>
              </w:rPr>
              <w:t xml:space="preserve">. </w:t>
            </w:r>
            <w:proofErr w:type="spellStart"/>
            <w:r w:rsidRPr="00B177E0">
              <w:rPr>
                <w:rFonts w:cs="Calibri"/>
                <w:szCs w:val="22"/>
              </w:rPr>
              <w:t>Acoust</w:t>
            </w:r>
            <w:proofErr w:type="spellEnd"/>
            <w:r w:rsidRPr="00B177E0">
              <w:rPr>
                <w:rFonts w:cs="Calibri"/>
                <w:szCs w:val="22"/>
              </w:rPr>
              <w:t>.. [</w:t>
            </w:r>
            <w:proofErr w:type="spellStart"/>
            <w:r w:rsidRPr="00B177E0">
              <w:rPr>
                <w:rFonts w:cs="Calibri"/>
                <w:szCs w:val="22"/>
              </w:rPr>
              <w:t>Print</w:t>
            </w:r>
            <w:proofErr w:type="spellEnd"/>
            <w:r w:rsidRPr="00B177E0">
              <w:rPr>
                <w:rFonts w:cs="Calibri"/>
                <w:szCs w:val="22"/>
              </w:rPr>
              <w:t xml:space="preserve"> </w:t>
            </w:r>
            <w:proofErr w:type="spellStart"/>
            <w:r w:rsidRPr="00B177E0">
              <w:rPr>
                <w:rFonts w:cs="Calibri"/>
                <w:szCs w:val="22"/>
              </w:rPr>
              <w:t>ed</w:t>
            </w:r>
            <w:proofErr w:type="spellEnd"/>
            <w:r w:rsidRPr="00B177E0">
              <w:rPr>
                <w:rFonts w:cs="Calibri"/>
                <w:szCs w:val="22"/>
              </w:rPr>
              <w:t>.], Nov. 2005, vol. 66, no. 11, str. 1219-1234</w:t>
            </w:r>
            <w:r w:rsidR="00F025BE" w:rsidRPr="00B177E0">
              <w:rPr>
                <w:rFonts w:cs="Calibri"/>
                <w:szCs w:val="22"/>
              </w:rPr>
              <w:t>.</w:t>
            </w:r>
          </w:p>
          <w:p w:rsidR="00BD6B45" w:rsidRPr="005A3092" w:rsidRDefault="00BD6B45" w:rsidP="00320C84">
            <w:pPr>
              <w:rPr>
                <w:rFonts w:cs="Calibri"/>
                <w:szCs w:val="22"/>
              </w:rPr>
            </w:pPr>
          </w:p>
        </w:tc>
      </w:tr>
    </w:tbl>
    <w:p w:rsidR="00BD6B45" w:rsidRDefault="00BD6B45"/>
    <w:sectPr w:rsidR="00BD6B45" w:rsidSect="00AD27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16F28"/>
    <w:multiLevelType w:val="hybridMultilevel"/>
    <w:tmpl w:val="3E7EF1B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6C3152"/>
    <w:multiLevelType w:val="hybridMultilevel"/>
    <w:tmpl w:val="8B781FA6"/>
    <w:lvl w:ilvl="0" w:tplc="68A050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40C45D2"/>
    <w:multiLevelType w:val="hybridMultilevel"/>
    <w:tmpl w:val="9F8C6924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9465B4"/>
    <w:multiLevelType w:val="hybridMultilevel"/>
    <w:tmpl w:val="1390E73E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417602"/>
    <w:multiLevelType w:val="hybridMultilevel"/>
    <w:tmpl w:val="68FE49EE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E056A0F"/>
    <w:multiLevelType w:val="hybridMultilevel"/>
    <w:tmpl w:val="2DD6E4C0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56CB"/>
    <w:rsid w:val="0008401B"/>
    <w:rsid w:val="000D2B83"/>
    <w:rsid w:val="0011088B"/>
    <w:rsid w:val="001345E3"/>
    <w:rsid w:val="00220427"/>
    <w:rsid w:val="002556CB"/>
    <w:rsid w:val="002B5224"/>
    <w:rsid w:val="002C3468"/>
    <w:rsid w:val="002C4A3C"/>
    <w:rsid w:val="00320C84"/>
    <w:rsid w:val="00336AB9"/>
    <w:rsid w:val="00336EE6"/>
    <w:rsid w:val="003567DD"/>
    <w:rsid w:val="00375293"/>
    <w:rsid w:val="003C3CAF"/>
    <w:rsid w:val="003C73BD"/>
    <w:rsid w:val="00430DA8"/>
    <w:rsid w:val="0048221E"/>
    <w:rsid w:val="00494C4C"/>
    <w:rsid w:val="004F4D0F"/>
    <w:rsid w:val="00510AF9"/>
    <w:rsid w:val="00561F90"/>
    <w:rsid w:val="005A3092"/>
    <w:rsid w:val="005A7351"/>
    <w:rsid w:val="00604CE1"/>
    <w:rsid w:val="0063512A"/>
    <w:rsid w:val="00694BBF"/>
    <w:rsid w:val="00721A44"/>
    <w:rsid w:val="00761755"/>
    <w:rsid w:val="007A1F7B"/>
    <w:rsid w:val="00931C92"/>
    <w:rsid w:val="00941A8D"/>
    <w:rsid w:val="00A125ED"/>
    <w:rsid w:val="00AD2774"/>
    <w:rsid w:val="00B061B9"/>
    <w:rsid w:val="00B177E0"/>
    <w:rsid w:val="00B661BF"/>
    <w:rsid w:val="00B976BB"/>
    <w:rsid w:val="00BB4229"/>
    <w:rsid w:val="00BD6B45"/>
    <w:rsid w:val="00C13A56"/>
    <w:rsid w:val="00C34148"/>
    <w:rsid w:val="00C51B09"/>
    <w:rsid w:val="00C91E59"/>
    <w:rsid w:val="00C96B45"/>
    <w:rsid w:val="00CA23E8"/>
    <w:rsid w:val="00CD6521"/>
    <w:rsid w:val="00CF4207"/>
    <w:rsid w:val="00D06DDD"/>
    <w:rsid w:val="00D4613C"/>
    <w:rsid w:val="00DE0ABE"/>
    <w:rsid w:val="00DE77B7"/>
    <w:rsid w:val="00DF109C"/>
    <w:rsid w:val="00E04D7B"/>
    <w:rsid w:val="00E846E4"/>
    <w:rsid w:val="00EA05CE"/>
    <w:rsid w:val="00F025BE"/>
    <w:rsid w:val="00F27542"/>
    <w:rsid w:val="00F46FE1"/>
    <w:rsid w:val="00F947F1"/>
    <w:rsid w:val="00FB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381563-EC21-4010-8A8C-FCAAA94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6CB"/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loga1">
    <w:name w:val="vloga 1"/>
    <w:basedOn w:val="BodyText"/>
    <w:qFormat/>
    <w:rsid w:val="00E846E4"/>
    <w:pPr>
      <w:spacing w:after="0"/>
      <w:jc w:val="both"/>
    </w:pPr>
    <w:rPr>
      <w:b/>
    </w:rPr>
  </w:style>
  <w:style w:type="paragraph" w:styleId="BodyText">
    <w:name w:val="Body Text"/>
    <w:basedOn w:val="Normal"/>
    <w:link w:val="BodyTextChar"/>
    <w:uiPriority w:val="99"/>
    <w:semiHidden/>
    <w:unhideWhenUsed/>
    <w:rsid w:val="00E846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46E4"/>
    <w:rPr>
      <w:rFonts w:cs="Times New Roman"/>
    </w:rPr>
  </w:style>
  <w:style w:type="paragraph" w:customStyle="1" w:styleId="Vloga2">
    <w:name w:val="Vloga2"/>
    <w:basedOn w:val="BodyText"/>
    <w:link w:val="Vloga2Char"/>
    <w:qFormat/>
    <w:rsid w:val="00E846E4"/>
    <w:pPr>
      <w:spacing w:after="0"/>
      <w:ind w:left="426" w:hanging="426"/>
      <w:jc w:val="both"/>
    </w:pPr>
    <w:rPr>
      <w:rFonts w:ascii="Times New Roman" w:hAnsi="Times New Roman"/>
      <w:b/>
      <w:sz w:val="20"/>
      <w:szCs w:val="20"/>
    </w:rPr>
  </w:style>
  <w:style w:type="character" w:customStyle="1" w:styleId="Vloga2Char">
    <w:name w:val="Vloga2 Char"/>
    <w:link w:val="Vloga2"/>
    <w:locked/>
    <w:rsid w:val="00E846E4"/>
    <w:rPr>
      <w:rFonts w:ascii="Times New Roman" w:hAnsi="Times New Roman"/>
      <w:b/>
      <w:snapToGrid w:val="0"/>
      <w:sz w:val="20"/>
    </w:rPr>
  </w:style>
  <w:style w:type="paragraph" w:customStyle="1" w:styleId="Vloga3">
    <w:name w:val="Vloga3"/>
    <w:basedOn w:val="BodyText"/>
    <w:link w:val="Vloga3Char"/>
    <w:qFormat/>
    <w:rsid w:val="00E846E4"/>
    <w:pPr>
      <w:spacing w:after="0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Vloga3Char">
    <w:name w:val="Vloga3 Char"/>
    <w:link w:val="Vloga3"/>
    <w:locked/>
    <w:rsid w:val="00E846E4"/>
    <w:rPr>
      <w:rFonts w:ascii="Times New Roman" w:hAnsi="Times New Roman"/>
      <w:b/>
      <w:i/>
      <w:snapToGrid w:val="0"/>
      <w:sz w:val="20"/>
    </w:rPr>
  </w:style>
  <w:style w:type="character" w:customStyle="1" w:styleId="shorttext">
    <w:name w:val="short_text"/>
    <w:basedOn w:val="DefaultParagraphFont"/>
    <w:rsid w:val="0063512A"/>
    <w:rPr>
      <w:rFonts w:cs="Times New Roman"/>
    </w:rPr>
  </w:style>
  <w:style w:type="character" w:customStyle="1" w:styleId="hps">
    <w:name w:val="hps"/>
    <w:basedOn w:val="DefaultParagraphFont"/>
    <w:rsid w:val="0063512A"/>
    <w:rPr>
      <w:rFonts w:cs="Times New Roman"/>
    </w:rPr>
  </w:style>
  <w:style w:type="paragraph" w:styleId="ListParagraph">
    <w:name w:val="List Paragraph"/>
    <w:basedOn w:val="Normal"/>
    <w:uiPriority w:val="34"/>
    <w:qFormat/>
    <w:rsid w:val="00B17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</Company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pogacnikm</dc:creator>
  <cp:keywords/>
  <dc:description/>
  <cp:lastModifiedBy>Bore</cp:lastModifiedBy>
  <cp:revision>12</cp:revision>
  <dcterms:created xsi:type="dcterms:W3CDTF">2013-07-02T05:49:00Z</dcterms:created>
  <dcterms:modified xsi:type="dcterms:W3CDTF">2016-06-02T21:19:00Z</dcterms:modified>
</cp:coreProperties>
</file>