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2D2AD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UČNI NAČRT PREDMETA / COURSE SYLLABUS</w:t>
            </w:r>
          </w:p>
        </w:tc>
      </w:tr>
      <w:tr w:rsidR="00D60066" w:rsidRPr="002D2AD6" w:rsidTr="00384EDA">
        <w:tc>
          <w:tcPr>
            <w:tcW w:w="1799" w:type="dxa"/>
            <w:gridSpan w:val="3"/>
            <w:hideMark/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D2AD6" w:rsidRDefault="00CE2D9A" w:rsidP="0075035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2D2AD6">
              <w:rPr>
                <w:rFonts w:asciiTheme="minorHAnsi" w:hAnsiTheme="minorHAnsi"/>
                <w:sz w:val="22"/>
                <w:szCs w:val="22"/>
              </w:rPr>
              <w:t xml:space="preserve">Modul J: </w:t>
            </w:r>
            <w:r w:rsidR="00750354" w:rsidRPr="002D2AD6">
              <w:rPr>
                <w:rFonts w:asciiTheme="minorHAnsi" w:hAnsiTheme="minorHAnsi"/>
                <w:sz w:val="22"/>
                <w:szCs w:val="22"/>
              </w:rPr>
              <w:t xml:space="preserve">Internetna omrežja </w:t>
            </w:r>
            <w:r w:rsidR="00D855B3" w:rsidRPr="002D2AD6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60066" w:rsidRPr="002D2AD6" w:rsidTr="00384EDA">
        <w:tc>
          <w:tcPr>
            <w:tcW w:w="1799" w:type="dxa"/>
            <w:gridSpan w:val="3"/>
            <w:hideMark/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D2AD6" w:rsidRDefault="00CE2D9A" w:rsidP="0075035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2D2AD6">
              <w:rPr>
                <w:rFonts w:asciiTheme="minorHAnsi" w:hAnsiTheme="minorHAnsi"/>
                <w:sz w:val="22"/>
                <w:szCs w:val="22"/>
              </w:rPr>
              <w:t xml:space="preserve">Module J: </w:t>
            </w:r>
            <w:r w:rsidR="00750354" w:rsidRPr="002D2AD6">
              <w:rPr>
                <w:rFonts w:asciiTheme="minorHAnsi" w:hAnsiTheme="minorHAnsi"/>
                <w:sz w:val="22"/>
                <w:szCs w:val="22"/>
              </w:rPr>
              <w:t xml:space="preserve">Internet Networks </w:t>
            </w:r>
            <w:r w:rsidR="00D855B3" w:rsidRPr="002D2AD6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</w:tr>
      <w:tr w:rsidR="00D60066" w:rsidRPr="002D2AD6" w:rsidTr="00384EDA">
        <w:tc>
          <w:tcPr>
            <w:tcW w:w="3307" w:type="dxa"/>
            <w:gridSpan w:val="5"/>
            <w:vAlign w:val="center"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2D2AD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Študijski program in stopnja</w:t>
            </w:r>
          </w:p>
          <w:p w:rsidR="00D60066" w:rsidRPr="002D2AD6" w:rsidRDefault="00D60066">
            <w:pPr>
              <w:jc w:val="center"/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Študijska smer</w:t>
            </w:r>
          </w:p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Letnik</w:t>
            </w:r>
          </w:p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  <w:p w:rsidR="00D60066" w:rsidRPr="002D2AD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</w:tc>
      </w:tr>
      <w:tr w:rsidR="0032669B" w:rsidRPr="002D2AD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</w:rPr>
            </w:pPr>
            <w:r w:rsidRPr="002D2AD6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</w:rPr>
            </w:pPr>
            <w:r w:rsidRPr="002D2AD6">
              <w:rPr>
                <w:rFonts w:asciiTheme="minorHAnsi" w:hAnsiTheme="minorHAnsi" w:cs="Calibri"/>
                <w:bCs/>
              </w:rPr>
              <w:t>Informacijsko komunikacijske tehnologije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2D2AD6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2D2AD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2669B" w:rsidRPr="002D2AD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D2AD6">
              <w:rPr>
                <w:rFonts w:asciiTheme="minorHAnsi" w:hAnsiTheme="minorHAnsi"/>
                <w:lang w:val="en-GB"/>
              </w:rPr>
              <w:t>2</w:t>
            </w:r>
            <w:r w:rsidRPr="002D2AD6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2D2AD6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2D2AD6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  <w:lang w:val="en-US"/>
              </w:rPr>
            </w:pPr>
            <w:r w:rsidRPr="002D2AD6">
              <w:rPr>
                <w:rFonts w:asciiTheme="minorHAnsi" w:hAnsiTheme="minorHAnsi" w:cs="Calibri"/>
                <w:bCs/>
                <w:lang w:val="en-US"/>
              </w:rPr>
              <w:t>Information and communication technologies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2D2AD6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69B" w:rsidRPr="002D2AD6" w:rsidRDefault="0032669B" w:rsidP="0032669B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2D2AD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E3CD7" w:rsidRPr="002D2AD6" w:rsidTr="00384EDA">
        <w:trPr>
          <w:trHeight w:val="103"/>
        </w:trPr>
        <w:tc>
          <w:tcPr>
            <w:tcW w:w="9690" w:type="dxa"/>
            <w:gridSpan w:val="18"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E3CD7" w:rsidRPr="002D2AD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6E3CD7" w:rsidP="00D51A87">
            <w:pPr>
              <w:jc w:val="right"/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/>
                <w:lang w:val="en-GB"/>
              </w:rPr>
              <w:t xml:space="preserve">Izbirni-strokovni /elective  professional </w:t>
            </w:r>
          </w:p>
        </w:tc>
      </w:tr>
      <w:tr w:rsidR="006E3CD7" w:rsidRPr="002D2AD6" w:rsidTr="00384EDA">
        <w:tc>
          <w:tcPr>
            <w:tcW w:w="5718" w:type="dxa"/>
            <w:gridSpan w:val="12"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</w:p>
        </w:tc>
      </w:tr>
      <w:tr w:rsidR="006E3CD7" w:rsidRPr="002D2AD6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643</w:t>
            </w:r>
            <w:r w:rsidR="00CE2D9A" w:rsidRPr="002D2AD6">
              <w:rPr>
                <w:rFonts w:asciiTheme="minorHAnsi" w:hAnsiTheme="minorHAnsi" w:cs="Calibri"/>
              </w:rPr>
              <w:t>02</w:t>
            </w:r>
            <w:r w:rsidR="00551B7E">
              <w:rPr>
                <w:rFonts w:asciiTheme="minorHAnsi" w:hAnsiTheme="minorHAnsi" w:cs="Calibri"/>
              </w:rPr>
              <w:t>S</w:t>
            </w:r>
            <w:bookmarkStart w:id="2" w:name="_GoBack"/>
            <w:bookmarkEnd w:id="2"/>
          </w:p>
        </w:tc>
      </w:tr>
      <w:tr w:rsidR="006E3CD7" w:rsidRPr="002D2AD6" w:rsidTr="00384EDA">
        <w:tc>
          <w:tcPr>
            <w:tcW w:w="9690" w:type="dxa"/>
            <w:gridSpan w:val="18"/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</w:p>
        </w:tc>
      </w:tr>
      <w:tr w:rsidR="006E3CD7" w:rsidRPr="002D2AD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Predavanja</w:t>
            </w:r>
          </w:p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Vaje</w:t>
            </w:r>
          </w:p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Klinične vaje</w:t>
            </w:r>
          </w:p>
          <w:p w:rsidR="006E3CD7" w:rsidRPr="002D2AD6" w:rsidRDefault="00B23C0E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W</w:t>
            </w:r>
            <w:r w:rsidR="006E3CD7" w:rsidRPr="002D2AD6">
              <w:rPr>
                <w:rFonts w:asciiTheme="minorHAnsi" w:hAnsiTheme="minorHAnsi" w:cs="Calibri"/>
                <w:b/>
                <w:szCs w:val="22"/>
              </w:rPr>
              <w:t>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Samost. delo</w:t>
            </w:r>
          </w:p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E3CD7" w:rsidRPr="002D2AD6" w:rsidRDefault="006E3CD7" w:rsidP="006E3CD7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ECTS</w:t>
            </w:r>
          </w:p>
        </w:tc>
      </w:tr>
      <w:tr w:rsidR="006E3CD7" w:rsidRPr="002D2AD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  <w:r w:rsidRPr="00EB1B02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  <w:r w:rsidRPr="00EB1B02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  <w:r w:rsidRPr="00EB1B02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D7" w:rsidRPr="00EB1B02" w:rsidRDefault="006E3CD7" w:rsidP="006E3CD7">
            <w:pPr>
              <w:jc w:val="center"/>
              <w:rPr>
                <w:rFonts w:asciiTheme="minorHAnsi" w:hAnsiTheme="minorHAnsi" w:cs="Calibri"/>
                <w:bCs/>
              </w:rPr>
            </w:pPr>
            <w:r w:rsidRPr="00EB1B02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6E3CD7" w:rsidRPr="002D2AD6" w:rsidTr="00384EDA">
        <w:tc>
          <w:tcPr>
            <w:tcW w:w="9690" w:type="dxa"/>
            <w:gridSpan w:val="18"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E3CD7" w:rsidRPr="002D2AD6" w:rsidTr="00384EDA">
        <w:tc>
          <w:tcPr>
            <w:tcW w:w="3307" w:type="dxa"/>
            <w:gridSpan w:val="5"/>
            <w:hideMark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521CEA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2D2AD6">
              <w:rPr>
                <w:rFonts w:asciiTheme="minorHAnsi" w:hAnsiTheme="minorHAnsi" w:cs="Calibri"/>
              </w:rPr>
              <w:t>Andrej Kos</w:t>
            </w:r>
            <w:r w:rsidR="00025EB5" w:rsidRPr="002D2AD6">
              <w:rPr>
                <w:rFonts w:asciiTheme="minorHAnsi" w:hAnsiTheme="minorHAnsi" w:cs="Calibri"/>
              </w:rPr>
              <w:t>, Janez Bešter</w:t>
            </w:r>
          </w:p>
        </w:tc>
      </w:tr>
      <w:tr w:rsidR="006E3CD7" w:rsidRPr="002D2AD6" w:rsidTr="00384EDA">
        <w:tc>
          <w:tcPr>
            <w:tcW w:w="9690" w:type="dxa"/>
            <w:gridSpan w:val="18"/>
          </w:tcPr>
          <w:p w:rsidR="006E3CD7" w:rsidRPr="002D2AD6" w:rsidRDefault="006E3CD7" w:rsidP="006E3CD7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6E3CD7" w:rsidRPr="002D2AD6" w:rsidTr="00384EDA">
        <w:tc>
          <w:tcPr>
            <w:tcW w:w="1641" w:type="dxa"/>
            <w:gridSpan w:val="2"/>
            <w:vMerge w:val="restart"/>
            <w:hideMark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 xml:space="preserve">Jeziki / </w:t>
            </w:r>
          </w:p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6E3CD7" w:rsidRPr="002D2AD6" w:rsidRDefault="006E3CD7" w:rsidP="006E3CD7">
            <w:pPr>
              <w:jc w:val="right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8C" w:rsidRPr="002D2AD6" w:rsidRDefault="00A244CF" w:rsidP="0094618C">
            <w:pPr>
              <w:jc w:val="both"/>
              <w:rPr>
                <w:rFonts w:asciiTheme="minorHAnsi" w:hAnsiTheme="minorHAnsi" w:cs="Calibri"/>
                <w:bCs/>
                <w:lang w:val="en-US"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  <w:lang w:val="en-US"/>
              </w:rPr>
              <w:t>slovenski</w:t>
            </w:r>
            <w:r w:rsidR="0094618C" w:rsidRPr="002D2AD6">
              <w:rPr>
                <w:rFonts w:asciiTheme="minorHAnsi" w:hAnsiTheme="minorHAnsi" w:cs="Calibri"/>
                <w:bCs/>
                <w:lang w:val="en-US"/>
              </w:rPr>
              <w:t xml:space="preserve"> / Slovenian</w:t>
            </w:r>
          </w:p>
          <w:p w:rsidR="006E3CD7" w:rsidRPr="002D2AD6" w:rsidRDefault="00A244CF" w:rsidP="0094618C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Cs/>
                <w:lang w:val="en-US"/>
              </w:rPr>
              <w:t>a</w:t>
            </w:r>
            <w:r w:rsidR="0094618C" w:rsidRPr="002D2AD6">
              <w:rPr>
                <w:rFonts w:asciiTheme="minorHAnsi" w:hAnsiTheme="minorHAnsi" w:cs="Calibri"/>
                <w:bCs/>
                <w:lang w:val="en-US"/>
              </w:rPr>
              <w:t>ngleški (mentorsko) / English (consultations)</w:t>
            </w:r>
          </w:p>
        </w:tc>
      </w:tr>
      <w:tr w:rsidR="006E3CD7" w:rsidRPr="002D2AD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E3CD7" w:rsidRPr="002D2AD6" w:rsidRDefault="006E3CD7" w:rsidP="006E3CD7">
            <w:pPr>
              <w:jc w:val="right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8C" w:rsidRPr="002D2AD6" w:rsidRDefault="00A244CF" w:rsidP="0094618C">
            <w:pPr>
              <w:jc w:val="both"/>
              <w:rPr>
                <w:rFonts w:asciiTheme="minorHAnsi" w:hAnsiTheme="minorHAnsi" w:cs="Calibri"/>
                <w:bCs/>
                <w:lang w:val="en-US"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  <w:lang w:val="en-US"/>
              </w:rPr>
              <w:t>slovenski</w:t>
            </w:r>
            <w:r w:rsidR="0094618C" w:rsidRPr="002D2AD6">
              <w:rPr>
                <w:rFonts w:asciiTheme="minorHAnsi" w:hAnsiTheme="minorHAnsi" w:cs="Calibri"/>
                <w:bCs/>
                <w:lang w:val="en-US"/>
              </w:rPr>
              <w:t xml:space="preserve"> / Slovenian</w:t>
            </w:r>
          </w:p>
          <w:p w:rsidR="006E3CD7" w:rsidRPr="002D2AD6" w:rsidRDefault="00A244CF" w:rsidP="0094618C">
            <w:pPr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Cs/>
                <w:lang w:val="en-US"/>
              </w:rPr>
              <w:t>a</w:t>
            </w:r>
            <w:r w:rsidR="0094618C" w:rsidRPr="002D2AD6">
              <w:rPr>
                <w:rFonts w:asciiTheme="minorHAnsi" w:hAnsiTheme="minorHAnsi" w:cs="Calibri"/>
                <w:bCs/>
                <w:lang w:val="en-US"/>
              </w:rPr>
              <w:t>ngleški (mentorsko) / English (consultations)</w:t>
            </w:r>
          </w:p>
        </w:tc>
      </w:tr>
      <w:tr w:rsidR="006E3CD7" w:rsidRPr="002D2AD6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  <w:bCs/>
              </w:rPr>
            </w:pPr>
          </w:p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Prerequisits:</w:t>
            </w:r>
          </w:p>
        </w:tc>
      </w:tr>
      <w:tr w:rsidR="006E3CD7" w:rsidRPr="002D2AD6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2D2AD6" w:rsidP="006E3CD7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2D2AD6" w:rsidP="006E3CD7">
            <w:pPr>
              <w:rPr>
                <w:rFonts w:asciiTheme="minorHAnsi" w:hAnsiTheme="minorHAnsi"/>
                <w:lang w:val="en-GB"/>
              </w:rPr>
            </w:pPr>
            <w:r w:rsidRPr="002D2AD6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6E3CD7" w:rsidRPr="002D2AD6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Vsebina:</w:t>
            </w:r>
            <w:r w:rsidRPr="002D2AD6">
              <w:rPr>
                <w:rFonts w:asciiTheme="minorHAnsi" w:hAnsiTheme="minorHAnsi"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E3CD7" w:rsidRPr="002D2AD6" w:rsidRDefault="006E3CD7" w:rsidP="006E3CD7">
            <w:pPr>
              <w:rPr>
                <w:rFonts w:asciiTheme="minorHAnsi" w:hAnsiTheme="minorHAnsi" w:cs="Calibri"/>
                <w:b/>
                <w:lang w:val="en-GB"/>
              </w:rPr>
            </w:pPr>
            <w:r w:rsidRPr="002D2AD6">
              <w:rPr>
                <w:rFonts w:asciiTheme="minorHAnsi" w:hAnsiTheme="minorHAnsi"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E3CD7" w:rsidRPr="002D2AD6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4327D2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/>
              </w:rPr>
              <w:t>Zagotavljanje povezavnosti v paketnih omrežjih (mehanizmi in signalizacije). Klasifikacija naprednih omrežnih storitev. Osnove MPLS</w:t>
            </w:r>
            <w:r w:rsidR="00750354" w:rsidRPr="002D2AD6">
              <w:rPr>
                <w:rFonts w:asciiTheme="minorHAnsi" w:hAnsiTheme="minorHAnsi"/>
              </w:rPr>
              <w:t xml:space="preserve"> in MetroEthernet</w:t>
            </w:r>
            <w:r w:rsidRPr="002D2AD6">
              <w:rPr>
                <w:rFonts w:asciiTheme="minorHAnsi" w:hAnsiTheme="minorHAnsi"/>
              </w:rPr>
              <w:t xml:space="preserve">. Storitve MPLS. Navidezna zasebna omrežja. Mehanizmi in metode zagotavljanja kakovosti storitev, sinhronizacije in redundance. Mobilnost in omrežna fiksno-mobilna konvergenca. </w:t>
            </w:r>
            <w:r w:rsidR="00025EB5" w:rsidRPr="002D2AD6">
              <w:rPr>
                <w:rFonts w:asciiTheme="minorHAnsi" w:hAnsiTheme="minorHAnsi"/>
              </w:rPr>
              <w:t xml:space="preserve">Osnove paketnih kabelskih sistemov. </w:t>
            </w:r>
            <w:r w:rsidRPr="002D2AD6">
              <w:rPr>
                <w:rFonts w:asciiTheme="minorHAnsi" w:hAnsiTheme="minorHAnsi"/>
              </w:rPr>
              <w:t>Operaterski omrežni modeli</w:t>
            </w:r>
            <w:r w:rsidR="00F77AA2" w:rsidRPr="002D2AD6">
              <w:rPr>
                <w:rFonts w:asciiTheme="minorHAnsi" w:hAnsiTheme="minorHAnsi"/>
              </w:rPr>
              <w:t xml:space="preserve"> in programirljiva omrežja</w:t>
            </w:r>
            <w:r w:rsidRPr="002D2AD6">
              <w:rPr>
                <w:rFonts w:asciiTheme="minorHAnsi" w:hAnsiTheme="minorHAnsi"/>
              </w:rPr>
              <w:t>. Virtualizacija omrežij in računalni</w:t>
            </w:r>
            <w:r w:rsidR="00025EB5" w:rsidRPr="002D2AD6">
              <w:rPr>
                <w:rFonts w:asciiTheme="minorHAnsi" w:hAnsiTheme="minorHAnsi"/>
              </w:rPr>
              <w:t>š</w:t>
            </w:r>
            <w:r w:rsidRPr="002D2AD6">
              <w:rPr>
                <w:rFonts w:asciiTheme="minorHAnsi" w:hAnsiTheme="minorHAnsi"/>
              </w:rPr>
              <w:t xml:space="preserve">kih sistemov.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3CD7" w:rsidRPr="002D2AD6" w:rsidRDefault="006E3CD7" w:rsidP="006E3CD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D7" w:rsidRPr="002D2AD6" w:rsidRDefault="004327D2">
            <w:pPr>
              <w:rPr>
                <w:rFonts w:asciiTheme="minorHAnsi" w:hAnsiTheme="minorHAnsi" w:cs="Calibri"/>
                <w:lang w:val="en-GB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Mechanisms and signalling to provide connection oriented communications in packet networks. Classification of advanced network services. Fundamentals of MPLS</w:t>
            </w:r>
            <w:r w:rsidR="00750354" w:rsidRPr="002D2AD6">
              <w:rPr>
                <w:rFonts w:asciiTheme="minorHAnsi" w:hAnsiTheme="minorHAnsi" w:cs="Calibri"/>
                <w:lang w:val="en-US"/>
              </w:rPr>
              <w:t xml:space="preserve"> and MetroEthernet</w:t>
            </w:r>
            <w:r w:rsidRPr="002D2AD6">
              <w:rPr>
                <w:rFonts w:asciiTheme="minorHAnsi" w:hAnsiTheme="minorHAnsi" w:cs="Calibri"/>
                <w:lang w:val="en-US"/>
              </w:rPr>
              <w:t xml:space="preserve">. MPLS services. Virtual private networks. Mechanisms and methods for quality of service, synchronization, and redundancy. Mobility and fixed-mobile convergence. </w:t>
            </w:r>
            <w:r w:rsidR="00025EB5" w:rsidRPr="002D2AD6">
              <w:rPr>
                <w:rFonts w:asciiTheme="minorHAnsi" w:hAnsiTheme="minorHAnsi"/>
                <w:lang w:val="en-US"/>
              </w:rPr>
              <w:t>Fundamentals of packet cable systems.</w:t>
            </w:r>
            <w:r w:rsidR="00025EB5" w:rsidRPr="002D2AD6">
              <w:rPr>
                <w:rFonts w:asciiTheme="minorHAnsi" w:hAnsiTheme="minorHAnsi"/>
              </w:rPr>
              <w:t xml:space="preserve"> </w:t>
            </w:r>
            <w:r w:rsidRPr="002D2AD6">
              <w:rPr>
                <w:rFonts w:asciiTheme="minorHAnsi" w:hAnsiTheme="minorHAnsi" w:cs="Calibri"/>
                <w:lang w:val="en-US"/>
              </w:rPr>
              <w:t xml:space="preserve">Network operator network models </w:t>
            </w:r>
            <w:r w:rsidR="00F77AA2" w:rsidRPr="002D2AD6">
              <w:rPr>
                <w:rFonts w:asciiTheme="minorHAnsi" w:hAnsiTheme="minorHAnsi" w:cs="Calibri"/>
                <w:lang w:val="en-US"/>
              </w:rPr>
              <w:t>and software defined networking</w:t>
            </w:r>
            <w:r w:rsidRPr="002D2AD6">
              <w:rPr>
                <w:rFonts w:asciiTheme="minorHAnsi" w:hAnsiTheme="minorHAnsi"/>
                <w:lang w:val="en-US"/>
              </w:rPr>
              <w:t xml:space="preserve">. Network and </w:t>
            </w:r>
            <w:r w:rsidRPr="002D2AD6">
              <w:rPr>
                <w:rFonts w:asciiTheme="minorHAnsi" w:hAnsiTheme="minorHAnsi"/>
                <w:lang w:val="en-US"/>
              </w:rPr>
              <w:lastRenderedPageBreak/>
              <w:t xml:space="preserve">system virtualization. </w:t>
            </w:r>
            <w:r w:rsidRPr="002D2AD6">
              <w:rPr>
                <w:rFonts w:asciiTheme="minorHAnsi" w:hAnsiTheme="minorHAnsi"/>
              </w:rPr>
              <w:t xml:space="preserve"> </w:t>
            </w:r>
          </w:p>
        </w:tc>
      </w:tr>
    </w:tbl>
    <w:p w:rsidR="00D60066" w:rsidRPr="002D2AD6" w:rsidRDefault="00D60066" w:rsidP="00D60066">
      <w:pPr>
        <w:rPr>
          <w:rFonts w:asciiTheme="minorHAnsi" w:hAnsiTheme="minorHAnsi"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2D2AD6" w:rsidTr="000B2261">
        <w:tc>
          <w:tcPr>
            <w:tcW w:w="9690" w:type="dxa"/>
            <w:gridSpan w:val="6"/>
            <w:hideMark/>
          </w:tcPr>
          <w:p w:rsidR="00D60066" w:rsidRPr="002D2AD6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szCs w:val="22"/>
              </w:rPr>
              <w:br w:type="page"/>
            </w:r>
            <w:r w:rsidRPr="002D2AD6">
              <w:rPr>
                <w:rFonts w:asciiTheme="minorHAnsi" w:hAnsiTheme="minorHAnsi" w:cs="Calibri"/>
                <w:b/>
                <w:szCs w:val="22"/>
              </w:rPr>
              <w:t>Temeljni literatura in viri / Readings:</w:t>
            </w:r>
          </w:p>
        </w:tc>
      </w:tr>
      <w:tr w:rsidR="00D60066" w:rsidRPr="002D2AD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EA" w:rsidRPr="002D2AD6" w:rsidRDefault="00521CEA" w:rsidP="00521CEA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rPr>
                <w:rFonts w:asciiTheme="minorHAnsi" w:hAnsiTheme="minorHAnsi"/>
                <w:lang w:val="en-US"/>
              </w:rPr>
            </w:pPr>
            <w:bookmarkStart w:id="6" w:name="Ucbeniki"/>
            <w:bookmarkEnd w:id="6"/>
            <w:r w:rsidRPr="002D2AD6">
              <w:rPr>
                <w:rFonts w:asciiTheme="minorHAnsi" w:hAnsiTheme="minorHAnsi"/>
                <w:lang w:val="en-US"/>
              </w:rPr>
              <w:t>Tannenbaum, A.S.: Computer networks, 5th ed., international ed., ISBN 978-0-13-255317-9, 2011, Pearson.</w:t>
            </w:r>
          </w:p>
          <w:p w:rsidR="00025EB5" w:rsidRPr="002D2AD6" w:rsidRDefault="00025EB5" w:rsidP="00080441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>Medhi, D., Ramasamy, K.: Network Routing: Algorithms, Protocols, and Architectures, ISBN 978-0-120-88588-6, 2007, Elsevier : M. Kaufmann Publishers.</w:t>
            </w:r>
          </w:p>
          <w:p w:rsidR="00521CEA" w:rsidRPr="002D2AD6" w:rsidRDefault="00521CEA" w:rsidP="00792141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 xml:space="preserve">Stallings, W.: Data and computer communications, </w:t>
            </w:r>
            <w:r w:rsidR="00792141" w:rsidRPr="002D2AD6">
              <w:rPr>
                <w:rFonts w:asciiTheme="minorHAnsi" w:hAnsiTheme="minorHAnsi"/>
                <w:lang w:val="en-US"/>
              </w:rPr>
              <w:t>10</w:t>
            </w:r>
            <w:r w:rsidRPr="002D2AD6">
              <w:rPr>
                <w:rFonts w:asciiTheme="minorHAnsi" w:hAnsiTheme="minorHAnsi"/>
                <w:lang w:val="en-US"/>
              </w:rPr>
              <w:t xml:space="preserve">th ed., ISBN </w:t>
            </w:r>
            <w:r w:rsidR="00792141" w:rsidRPr="002D2AD6">
              <w:rPr>
                <w:rFonts w:asciiTheme="minorHAnsi" w:hAnsiTheme="minorHAnsi"/>
                <w:lang w:val="en-US"/>
              </w:rPr>
              <w:t>978-0-13-350648-8</w:t>
            </w:r>
            <w:r w:rsidRPr="002D2AD6">
              <w:rPr>
                <w:rFonts w:asciiTheme="minorHAnsi" w:hAnsiTheme="minorHAnsi"/>
                <w:lang w:val="en-US"/>
              </w:rPr>
              <w:t>, 201</w:t>
            </w:r>
            <w:r w:rsidR="00792141" w:rsidRPr="002D2AD6">
              <w:rPr>
                <w:rFonts w:asciiTheme="minorHAnsi" w:hAnsiTheme="minorHAnsi"/>
                <w:lang w:val="en-US"/>
              </w:rPr>
              <w:t>3</w:t>
            </w:r>
            <w:r w:rsidRPr="002D2AD6">
              <w:rPr>
                <w:rFonts w:asciiTheme="minorHAnsi" w:hAnsiTheme="minorHAnsi"/>
                <w:lang w:val="en-US"/>
              </w:rPr>
              <w:t xml:space="preserve">, </w:t>
            </w:r>
            <w:r w:rsidR="00792141" w:rsidRPr="002D2AD6">
              <w:rPr>
                <w:rFonts w:asciiTheme="minorHAnsi" w:hAnsiTheme="minorHAnsi"/>
                <w:lang w:val="en-US"/>
              </w:rPr>
              <w:t>Pearson.</w:t>
            </w:r>
          </w:p>
          <w:p w:rsidR="00521CEA" w:rsidRPr="002D2AD6" w:rsidRDefault="00521CEA" w:rsidP="00521CEA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 xml:space="preserve">Fall, K. R., Stevens, W. R.: TCP/IP illustrated. Vol. 1, The protocols, 2nd ed., </w:t>
            </w:r>
            <w:r w:rsidRPr="002D2AD6">
              <w:rPr>
                <w:rFonts w:asciiTheme="minorHAnsi" w:hAnsiTheme="minorHAnsi"/>
                <w:lang w:val="en-US"/>
              </w:rPr>
              <w:tab/>
              <w:t>ISBN 978-0-321-33631-6, 2012, Addison-Wesley.</w:t>
            </w:r>
          </w:p>
          <w:p w:rsidR="00025EB5" w:rsidRPr="002D2AD6" w:rsidRDefault="00025EB5">
            <w:pPr>
              <w:pStyle w:val="Odstavekseznama"/>
              <w:numPr>
                <w:ilvl w:val="0"/>
                <w:numId w:val="1"/>
              </w:numPr>
              <w:rPr>
                <w:rFonts w:asciiTheme="minorHAnsi" w:hAnsiTheme="minorHAnsi"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 xml:space="preserve">Članki, objavljenih v revijah, npr. / Articles published in magazines, i.e.: IEEE Communications Surveys &amp; Tutorials, </w:t>
            </w:r>
            <w:hyperlink r:id="rId5" w:history="1">
              <w:r w:rsidRPr="002D2AD6">
                <w:rPr>
                  <w:rStyle w:val="Hiperpovezava"/>
                  <w:rFonts w:asciiTheme="minorHAnsi" w:hAnsiTheme="minorHAnsi"/>
                  <w:lang w:val="en-US"/>
                </w:rPr>
                <w:t>http://www.comsoc.org/livepubs/surveys/index.html</w:t>
              </w:r>
            </w:hyperlink>
            <w:r w:rsidRPr="002D2AD6">
              <w:rPr>
                <w:rFonts w:asciiTheme="minorHAnsi" w:hAnsiTheme="minorHAnsi"/>
                <w:lang w:val="en-US"/>
              </w:rPr>
              <w:t xml:space="preserve"> </w:t>
            </w:r>
          </w:p>
          <w:p w:rsidR="00D60066" w:rsidRPr="002D2AD6" w:rsidRDefault="00D60066" w:rsidP="00C44581">
            <w:pPr>
              <w:rPr>
                <w:rFonts w:asciiTheme="minorHAnsi" w:hAnsiTheme="minorHAnsi" w:cs="Calibri"/>
                <w:bCs/>
              </w:rPr>
            </w:pPr>
          </w:p>
        </w:tc>
      </w:tr>
      <w:tr w:rsidR="00D60066" w:rsidRPr="002D2AD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2D2AD6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  <w:lang w:val="en-GB"/>
              </w:rPr>
              <w:t>Objectives and competences</w:t>
            </w:r>
            <w:r w:rsidRPr="002D2AD6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60066" w:rsidRPr="002D2AD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D2AD6" w:rsidRDefault="00943D54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Cilj predmeta</w:t>
            </w:r>
            <w:r w:rsidR="00CE2D9A" w:rsidRPr="002D2AD6">
              <w:rPr>
                <w:rFonts w:asciiTheme="minorHAnsi" w:hAnsiTheme="minorHAnsi" w:cs="Calibri"/>
              </w:rPr>
              <w:t xml:space="preserve"> je podati poglobljen pregled gradnikov, mehanizmov ter sodobnih konceptov delovanja</w:t>
            </w:r>
            <w:r w:rsidRPr="002D2AD6">
              <w:rPr>
                <w:rFonts w:asciiTheme="minorHAnsi" w:hAnsiTheme="minorHAnsi" w:cs="Calibri"/>
              </w:rPr>
              <w:t xml:space="preserve"> </w:t>
            </w:r>
            <w:r w:rsidR="00CE2D9A" w:rsidRPr="002D2AD6">
              <w:rPr>
                <w:rFonts w:asciiTheme="minorHAnsi" w:hAnsiTheme="minorHAnsi" w:cs="Calibri"/>
              </w:rPr>
              <w:t>omrežnih sistemov. Spoznavanje naprednih omrežnih</w:t>
            </w:r>
            <w:r w:rsidRPr="002D2AD6">
              <w:rPr>
                <w:rFonts w:asciiTheme="minorHAnsi" w:hAnsiTheme="minorHAnsi" w:cs="Calibri"/>
              </w:rPr>
              <w:t xml:space="preserve"> </w:t>
            </w:r>
            <w:r w:rsidR="00CE2D9A" w:rsidRPr="002D2AD6">
              <w:rPr>
                <w:rFonts w:asciiTheme="minorHAnsi" w:hAnsiTheme="minorHAnsi" w:cs="Calibri"/>
              </w:rPr>
              <w:t>protokolov ter storitev internetnih omrežnih sistemov. Spoznavanje novih povezovalnih načinov ter virtualizacije omrežnih in sistemskih virov.</w:t>
            </w:r>
          </w:p>
          <w:p w:rsidR="00943D54" w:rsidRPr="002D2AD6" w:rsidRDefault="00943D54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Študenti bodo pridobili potrebna znanja in veščine s teh področij.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D2AD6" w:rsidRDefault="00943D54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The objective of the </w:t>
            </w:r>
            <w:r w:rsidR="006164A6" w:rsidRPr="002D2AD6">
              <w:rPr>
                <w:rFonts w:asciiTheme="minorHAnsi" w:hAnsiTheme="minorHAnsi" w:cs="Calibri"/>
                <w:lang w:val="en-US"/>
              </w:rPr>
              <w:t xml:space="preserve">course </w:t>
            </w:r>
            <w:r w:rsidRPr="002D2AD6">
              <w:rPr>
                <w:rFonts w:asciiTheme="minorHAnsi" w:hAnsiTheme="minorHAnsi" w:cs="Calibri"/>
                <w:lang w:val="en-US"/>
              </w:rPr>
              <w:t xml:space="preserve">is to </w:t>
            </w:r>
            <w:r w:rsidR="006164A6" w:rsidRPr="002D2AD6">
              <w:rPr>
                <w:rFonts w:asciiTheme="minorHAnsi" w:hAnsiTheme="minorHAnsi" w:cs="Calibri"/>
                <w:lang w:val="en-US"/>
              </w:rPr>
              <w:t>provide an advanced insight into concepts, architectures and protocols in modern telecommunication systems. The focus is on advanced network protocols mechanisms, and service models.</w:t>
            </w:r>
          </w:p>
          <w:p w:rsidR="00943D54" w:rsidRPr="002D2AD6" w:rsidRDefault="00943D54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/>
                <w:lang w:val="en-US"/>
              </w:rPr>
              <w:t>Students will acquire fundamental knowledge and skills in these fields.</w:t>
            </w:r>
          </w:p>
        </w:tc>
      </w:tr>
      <w:tr w:rsidR="00D60066" w:rsidRPr="002D2AD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2D2AD6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2D2AD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2D2AD6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2D2AD6">
              <w:rPr>
                <w:rFonts w:asciiTheme="minorHAnsi" w:hAnsiTheme="minorHAnsi"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RPr="002D2AD6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2D2AD6" w:rsidRDefault="006164A6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 xml:space="preserve">Poznavanje in razumevanje naprednih </w:t>
            </w:r>
            <w:r w:rsidRPr="002D2AD6">
              <w:rPr>
                <w:rFonts w:asciiTheme="minorHAnsi" w:hAnsiTheme="minorHAnsi"/>
              </w:rPr>
              <w:t xml:space="preserve">konceptov, arhitektur, protokolov in storitvenih modelov </w:t>
            </w:r>
            <w:r w:rsidR="00943D54" w:rsidRPr="002D2AD6">
              <w:rPr>
                <w:rFonts w:asciiTheme="minorHAnsi" w:hAnsiTheme="minorHAnsi"/>
              </w:rPr>
              <w:t>internetnih omrežij v operaterskih</w:t>
            </w:r>
            <w:r w:rsidRPr="002D2AD6">
              <w:rPr>
                <w:rFonts w:asciiTheme="minorHAnsi" w:hAnsiTheme="minorHAnsi"/>
              </w:rPr>
              <w:t xml:space="preserve"> okolj</w:t>
            </w:r>
            <w:r w:rsidR="00943D54" w:rsidRPr="002D2AD6">
              <w:rPr>
                <w:rFonts w:asciiTheme="minorHAnsi" w:hAnsiTheme="minorHAnsi"/>
              </w:rPr>
              <w:t>ih.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2D2AD6" w:rsidRDefault="006164A6" w:rsidP="006164A6">
            <w:pPr>
              <w:rPr>
                <w:rFonts w:asciiTheme="minorHAnsi" w:hAnsiTheme="minorHAnsi" w:cs="Calibri"/>
                <w:lang w:val="en-GB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Knowledge and understanding of advanced concepts, architectures, protocols, and service models </w:t>
            </w:r>
            <w:r w:rsidR="00943D54" w:rsidRPr="002D2AD6">
              <w:rPr>
                <w:rFonts w:asciiTheme="minorHAnsi" w:hAnsiTheme="minorHAnsi" w:cs="Calibri"/>
                <w:lang w:val="en-US"/>
              </w:rPr>
              <w:t xml:space="preserve">of internet networks </w:t>
            </w:r>
            <w:r w:rsidRPr="002D2AD6">
              <w:rPr>
                <w:rFonts w:asciiTheme="minorHAnsi" w:hAnsiTheme="minorHAnsi" w:cs="Calibri"/>
                <w:lang w:val="en-US"/>
              </w:rPr>
              <w:t>in network operator and service provider environments.</w:t>
            </w:r>
          </w:p>
        </w:tc>
      </w:tr>
      <w:tr w:rsidR="000B2261" w:rsidRPr="002D2AD6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2D2AD6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2D2AD6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Learning and teaching methods:</w:t>
            </w:r>
          </w:p>
        </w:tc>
      </w:tr>
      <w:tr w:rsidR="000B2261" w:rsidRPr="002D2AD6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2D2AD6" w:rsidRDefault="006B1024" w:rsidP="001C559A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Predavanja, na katerih se študent seznani s teoretičnimi osnovami, ter laboratorijske vaje, kjer probleme spozna tudi praktično in jih v timu rešuje</w:t>
            </w:r>
            <w:r w:rsidR="00DA254B" w:rsidRPr="002D2AD6">
              <w:rPr>
                <w:rFonts w:asciiTheme="minorHAnsi" w:hAnsiTheme="minorHAnsi" w:cs="Calibri"/>
              </w:rPr>
              <w:t xml:space="preserve"> skozi projektno delo</w:t>
            </w:r>
            <w:r w:rsidRPr="002D2AD6">
              <w:rPr>
                <w:rFonts w:asciiTheme="minorHAnsi" w:hAnsiTheme="minorHAnsi" w:cs="Calibri"/>
              </w:rPr>
              <w:t xml:space="preserve">. </w:t>
            </w:r>
            <w:r w:rsidR="00AF39E8" w:rsidRPr="002D2AD6">
              <w:rPr>
                <w:rFonts w:asciiTheme="minorHAnsi" w:hAnsiTheme="minorHAnsi" w:cs="Calibri"/>
              </w:rPr>
              <w:lastRenderedPageBreak/>
              <w:t>Eizobraževanje.</w:t>
            </w:r>
            <w:r w:rsidR="00366285" w:rsidRPr="002D2AD6">
              <w:rPr>
                <w:rFonts w:asciiTheme="minorHAnsi" w:hAnsiTheme="minorHAnsi" w:cs="Calibri"/>
              </w:rPr>
              <w:t xml:space="preserve"> </w:t>
            </w:r>
            <w:r w:rsidRPr="002D2AD6">
              <w:rPr>
                <w:rFonts w:asciiTheme="minorHAnsi" w:hAnsiTheme="minorHAnsi" w:cs="Calibri"/>
              </w:rPr>
              <w:t xml:space="preserve">Ogledi in vabljeni predavatelji.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24" w:rsidRPr="002D2AD6" w:rsidRDefault="006B1024" w:rsidP="006B1024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Lectures for theoretical aspects, </w:t>
            </w:r>
          </w:p>
          <w:p w:rsidR="000B2261" w:rsidRPr="002D2AD6" w:rsidRDefault="006B1024" w:rsidP="001C559A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laboratory</w:t>
            </w:r>
            <w:r w:rsidR="0094618C" w:rsidRPr="002D2AD6">
              <w:rPr>
                <w:rFonts w:asciiTheme="minorHAnsi" w:hAnsiTheme="minorHAnsi" w:cs="Calibri"/>
                <w:lang w:val="en-US"/>
              </w:rPr>
              <w:t xml:space="preserve"> exercises and team </w:t>
            </w:r>
            <w:r w:rsidRPr="002D2AD6">
              <w:rPr>
                <w:rFonts w:asciiTheme="minorHAnsi" w:hAnsiTheme="minorHAnsi" w:cs="Calibri"/>
                <w:lang w:val="en-US"/>
              </w:rPr>
              <w:t>work for real-case scenarios and problem solving</w:t>
            </w:r>
            <w:r w:rsidR="00DA254B" w:rsidRPr="002D2AD6">
              <w:rPr>
                <w:rFonts w:asciiTheme="minorHAnsi" w:hAnsiTheme="minorHAnsi" w:cs="Calibri"/>
                <w:lang w:val="en-US"/>
              </w:rPr>
              <w:t xml:space="preserve"> through project work</w:t>
            </w:r>
            <w:r w:rsidRPr="002D2AD6">
              <w:rPr>
                <w:rFonts w:asciiTheme="minorHAnsi" w:hAnsiTheme="minorHAnsi" w:cs="Calibri"/>
                <w:lang w:val="en-US"/>
              </w:rPr>
              <w:t xml:space="preserve">. </w:t>
            </w:r>
            <w:r w:rsidR="00AF39E8" w:rsidRPr="002D2AD6">
              <w:rPr>
                <w:rFonts w:asciiTheme="minorHAnsi" w:hAnsiTheme="minorHAnsi" w:cs="Calibri"/>
                <w:lang w:val="en-US"/>
              </w:rPr>
              <w:t xml:space="preserve">Elearning. </w:t>
            </w:r>
            <w:r w:rsidRPr="002D2AD6">
              <w:rPr>
                <w:rFonts w:asciiTheme="minorHAnsi" w:hAnsiTheme="minorHAnsi" w:cs="Calibri"/>
                <w:lang w:val="en-US"/>
              </w:rPr>
              <w:t xml:space="preserve">Study visits and invited </w:t>
            </w:r>
            <w:r w:rsidRPr="002D2AD6">
              <w:rPr>
                <w:rFonts w:asciiTheme="minorHAnsi" w:hAnsiTheme="minorHAnsi" w:cs="Calibri"/>
                <w:lang w:val="en-US"/>
              </w:rPr>
              <w:lastRenderedPageBreak/>
              <w:t>lecturers.</w:t>
            </w:r>
          </w:p>
        </w:tc>
      </w:tr>
      <w:tr w:rsidR="000B2261" w:rsidRPr="002D2AD6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2D2AD6" w:rsidRDefault="000B2261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  <w:szCs w:val="22"/>
              </w:rPr>
              <w:t>Delež (v %) /</w:t>
            </w: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  <w:lang w:val="en-US"/>
              </w:rPr>
            </w:pPr>
            <w:r w:rsidRPr="002D2AD6">
              <w:rPr>
                <w:rFonts w:asciiTheme="minorHAnsi" w:hAnsiTheme="minorHAnsi" w:cs="Calibri"/>
                <w:b/>
                <w:szCs w:val="22"/>
                <w:lang w:val="en-US"/>
              </w:rPr>
              <w:t>Assessment:</w:t>
            </w:r>
          </w:p>
        </w:tc>
      </w:tr>
      <w:tr w:rsidR="00891AB6" w:rsidRPr="002D2AD6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B6" w:rsidRPr="002D2AD6" w:rsidRDefault="00891AB6" w:rsidP="00891AB6">
            <w:pPr>
              <w:rPr>
                <w:rFonts w:asciiTheme="minorHAnsi" w:hAnsiTheme="minorHAnsi"/>
              </w:rPr>
            </w:pPr>
            <w:r w:rsidRPr="002D2AD6">
              <w:rPr>
                <w:rFonts w:asciiTheme="minorHAnsi" w:hAnsiTheme="minorHAnsi"/>
              </w:rPr>
              <w:t>Način: pisni izpit, ustni izpit.</w:t>
            </w: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  <w:r w:rsidRPr="002D2AD6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  <w:r w:rsidRPr="002D2AD6">
              <w:rPr>
                <w:rFonts w:asciiTheme="minorHAnsi" w:hAnsiTheme="minorHAnsi"/>
              </w:rPr>
              <w:t>Uspešna izvedba 80% laboratorijskih vaj je predpogoj za prijavo na pisni izpit.</w:t>
            </w: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  <w:r w:rsidRPr="002D2AD6">
              <w:rPr>
                <w:rFonts w:asciiTheme="minorHAnsi" w:hAnsiTheme="minorHAnsi"/>
              </w:rPr>
              <w:t>Prispevki k oceni:</w:t>
            </w:r>
          </w:p>
          <w:p w:rsidR="00891AB6" w:rsidRPr="002D2AD6" w:rsidRDefault="00891AB6" w:rsidP="00891AB6">
            <w:pPr>
              <w:rPr>
                <w:rFonts w:asciiTheme="minorHAnsi" w:hAnsiTheme="minorHAnsi"/>
              </w:rPr>
            </w:pPr>
            <w:r w:rsidRPr="002D2AD6">
              <w:rPr>
                <w:rFonts w:asciiTheme="minorHAnsi" w:hAnsiTheme="minorHAnsi"/>
              </w:rPr>
              <w:t>pisni izpit</w:t>
            </w:r>
          </w:p>
          <w:p w:rsidR="00891AB6" w:rsidRPr="002D2AD6" w:rsidRDefault="00891AB6" w:rsidP="00891AB6">
            <w:p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</w:p>
          <w:p w:rsidR="00891AB6" w:rsidRPr="002D2AD6" w:rsidRDefault="00891AB6" w:rsidP="00891AB6">
            <w:pPr>
              <w:jc w:val="center"/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50%</w:t>
            </w:r>
          </w:p>
          <w:p w:rsidR="00891AB6" w:rsidRPr="002D2AD6" w:rsidRDefault="00891AB6" w:rsidP="00080441">
            <w:pPr>
              <w:jc w:val="center"/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B6" w:rsidRPr="002D2AD6" w:rsidRDefault="00891AB6" w:rsidP="00891AB6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Type: written exam, oral exam.</w:t>
            </w:r>
          </w:p>
          <w:p w:rsidR="00891AB6" w:rsidRPr="002D2AD6" w:rsidRDefault="00891AB6" w:rsidP="00891AB6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Negative grades: from 1 to 5, positive grades:  from 6 to 10. </w:t>
            </w:r>
          </w:p>
          <w:p w:rsidR="00891AB6" w:rsidRPr="002D2AD6" w:rsidRDefault="00891AB6" w:rsidP="00891AB6">
            <w:pPr>
              <w:rPr>
                <w:rFonts w:asciiTheme="minorHAnsi" w:hAnsiTheme="minorHAnsi" w:cs="Calibri"/>
                <w:lang w:val="en-US"/>
              </w:rPr>
            </w:pPr>
          </w:p>
          <w:p w:rsidR="00891AB6" w:rsidRPr="002D2AD6" w:rsidRDefault="00891AB6" w:rsidP="00891AB6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Successful completion of at least 80% of the laboratory exercises is prerequisite for the written exam.</w:t>
            </w:r>
          </w:p>
          <w:p w:rsidR="00891AB6" w:rsidRPr="002D2AD6" w:rsidRDefault="00891AB6" w:rsidP="00891AB6">
            <w:pPr>
              <w:rPr>
                <w:rFonts w:asciiTheme="minorHAnsi" w:hAnsiTheme="minorHAnsi" w:cs="Calibri"/>
                <w:b/>
                <w:lang w:val="en-US"/>
              </w:rPr>
            </w:pPr>
          </w:p>
          <w:p w:rsidR="00891AB6" w:rsidRPr="002D2AD6" w:rsidRDefault="00891AB6" w:rsidP="00891AB6">
            <w:p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Contributions to final grade:</w:t>
            </w:r>
          </w:p>
          <w:p w:rsidR="00891AB6" w:rsidRPr="002D2AD6" w:rsidRDefault="00891AB6" w:rsidP="00891AB6">
            <w:pPr>
              <w:rPr>
                <w:rFonts w:asciiTheme="minorHAnsi" w:hAnsiTheme="minorHAnsi"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>written exam</w:t>
            </w:r>
          </w:p>
          <w:p w:rsidR="00891AB6" w:rsidRPr="002D2AD6" w:rsidRDefault="00891AB6" w:rsidP="00891AB6">
            <w:pPr>
              <w:rPr>
                <w:rFonts w:asciiTheme="minorHAnsi" w:hAnsiTheme="minorHAnsi" w:cs="Calibri"/>
                <w:b/>
                <w:lang w:val="en-US"/>
              </w:rPr>
            </w:pPr>
            <w:r w:rsidRPr="002D2AD6">
              <w:rPr>
                <w:rFonts w:asciiTheme="minorHAnsi" w:hAnsiTheme="minorHAnsi"/>
                <w:lang w:val="en-US"/>
              </w:rPr>
              <w:t>oral examination</w:t>
            </w:r>
          </w:p>
        </w:tc>
      </w:tr>
      <w:tr w:rsidR="000B2261" w:rsidRPr="002D2AD6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2D2AD6" w:rsidRDefault="000B2261">
            <w:pPr>
              <w:rPr>
                <w:rFonts w:asciiTheme="minorHAnsi" w:hAnsiTheme="minorHAnsi" w:cs="Calibri"/>
                <w:b/>
              </w:rPr>
            </w:pPr>
            <w:r w:rsidRPr="002D2AD6">
              <w:rPr>
                <w:rFonts w:asciiTheme="minorHAnsi" w:hAnsiTheme="minorHAnsi"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RPr="002D2AD6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88" w:rsidRPr="002D2AD6" w:rsidRDefault="00141F88" w:rsidP="00141F88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>KOS, Andrej, HOMAN, Peter, BEŠTER, Janez. Performance evaluation of a synchronous bulk packet switch under real traffic conditions. IEICE transactions on communications, ISSN 0916-8516, 2003, vol. E86-B, no. 5, str. 1612-1624.</w:t>
            </w:r>
          </w:p>
          <w:p w:rsidR="00141F88" w:rsidRPr="002D2AD6" w:rsidRDefault="00141F88" w:rsidP="00141F88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RUGELJ, Miha, STERLE, Janez, KOS, Andrej. Funkcionalna in zmogljivostna primerjava odprtokodnih in komercialnih rešitev multicast. Elektrotehniški vestnik, ISSN 0013-5852. [Slovenska tiskana izd.], 2011, letn. 78, št. 4, str. 211-216. </w:t>
            </w:r>
          </w:p>
          <w:p w:rsidR="00141F88" w:rsidRPr="002D2AD6" w:rsidRDefault="00141F88" w:rsidP="00141F88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  <w:lang w:val="en-US"/>
              </w:rPr>
            </w:pPr>
            <w:r w:rsidRPr="002D2AD6">
              <w:rPr>
                <w:rFonts w:asciiTheme="minorHAnsi" w:hAnsiTheme="minorHAnsi" w:cs="Calibri"/>
                <w:lang w:val="en-US"/>
              </w:rPr>
              <w:t xml:space="preserve">KOS, Andrej, BEŠTER, Janez. Evolucija hrbteničnih IP-omrežij v smeri MPLS. Elektrotehniški vestnik, ISSN 0013-5852. [Slovenska tiskana izd.], 2001, letn. 68, št. 4, str. 200-206. </w:t>
            </w:r>
          </w:p>
          <w:p w:rsidR="00141F88" w:rsidRPr="002D2AD6" w:rsidRDefault="00141F88" w:rsidP="00141F88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 xml:space="preserve">VOLK, Mojca, STERLE, Janez, SEDLAR, Urban, KOS, Andrej. An approach to modeling and control of QoE in next generation networks. IEEE communications magazine, ISSN 0163-6804. [Print ed.], Aug. 2010, vol. 48, no. 8, str. 126-135. </w:t>
            </w:r>
          </w:p>
          <w:p w:rsidR="008E200E" w:rsidRPr="002D2AD6" w:rsidRDefault="00141F88" w:rsidP="00080441">
            <w:pPr>
              <w:pStyle w:val="Odstavekseznam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2D2AD6">
              <w:rPr>
                <w:rFonts w:asciiTheme="minorHAnsi" w:hAnsiTheme="minorHAnsi" w:cs="Calibri"/>
              </w:rPr>
              <w:t>RUGELJ, Miha, SEDLAR, Urban, VOLK, Mojca, STERLE, Janez, HAJDINJAK, Melita, KOS, Andrej. Novel cross-layer QoE-aware radio resource allocation algorithms in multiuser OFDMA systems. IEEE transactions on communications, ISSN 0090-6778. [Print ed.], Sep. 2014, vol. 62, no. 9, str. 3196-3208.</w:t>
            </w:r>
          </w:p>
        </w:tc>
      </w:tr>
    </w:tbl>
    <w:p w:rsidR="00BA1F90" w:rsidRPr="002D2AD6" w:rsidRDefault="00BA1F90">
      <w:pPr>
        <w:rPr>
          <w:rFonts w:asciiTheme="minorHAnsi" w:hAnsiTheme="minorHAnsi"/>
        </w:rPr>
      </w:pPr>
    </w:p>
    <w:sectPr w:rsidR="00BA1F90" w:rsidRPr="002D2AD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E3186"/>
    <w:multiLevelType w:val="hybridMultilevel"/>
    <w:tmpl w:val="ACD628A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FB0E87"/>
    <w:multiLevelType w:val="hybridMultilevel"/>
    <w:tmpl w:val="FC82C18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1857"/>
    <w:rsid w:val="00025EB5"/>
    <w:rsid w:val="00064208"/>
    <w:rsid w:val="000703E4"/>
    <w:rsid w:val="00080441"/>
    <w:rsid w:val="000B2261"/>
    <w:rsid w:val="000C2C3D"/>
    <w:rsid w:val="000E605D"/>
    <w:rsid w:val="000F41E9"/>
    <w:rsid w:val="0011662C"/>
    <w:rsid w:val="00141F88"/>
    <w:rsid w:val="001509CC"/>
    <w:rsid w:val="0018213C"/>
    <w:rsid w:val="001A50B2"/>
    <w:rsid w:val="001B60F1"/>
    <w:rsid w:val="001C559A"/>
    <w:rsid w:val="001C5CD1"/>
    <w:rsid w:val="001D5408"/>
    <w:rsid w:val="00207896"/>
    <w:rsid w:val="002724BA"/>
    <w:rsid w:val="002D2AD6"/>
    <w:rsid w:val="002E5BBA"/>
    <w:rsid w:val="002F300A"/>
    <w:rsid w:val="0032669B"/>
    <w:rsid w:val="0035424F"/>
    <w:rsid w:val="00366285"/>
    <w:rsid w:val="00384EDA"/>
    <w:rsid w:val="003A1607"/>
    <w:rsid w:val="003D48ED"/>
    <w:rsid w:val="00406A37"/>
    <w:rsid w:val="004327D2"/>
    <w:rsid w:val="00455278"/>
    <w:rsid w:val="004605AE"/>
    <w:rsid w:val="004D6761"/>
    <w:rsid w:val="00521CEA"/>
    <w:rsid w:val="00530AB8"/>
    <w:rsid w:val="0053523E"/>
    <w:rsid w:val="005468F0"/>
    <w:rsid w:val="00551B7E"/>
    <w:rsid w:val="00566030"/>
    <w:rsid w:val="005903BA"/>
    <w:rsid w:val="006164A6"/>
    <w:rsid w:val="006253E7"/>
    <w:rsid w:val="006432C5"/>
    <w:rsid w:val="006B1024"/>
    <w:rsid w:val="006D3970"/>
    <w:rsid w:val="006D5E01"/>
    <w:rsid w:val="006E3CD7"/>
    <w:rsid w:val="00750354"/>
    <w:rsid w:val="00784B8D"/>
    <w:rsid w:val="00792141"/>
    <w:rsid w:val="007B5E3F"/>
    <w:rsid w:val="0082408F"/>
    <w:rsid w:val="008439B9"/>
    <w:rsid w:val="00891AB6"/>
    <w:rsid w:val="008A2027"/>
    <w:rsid w:val="008E200E"/>
    <w:rsid w:val="008F6996"/>
    <w:rsid w:val="00900FF4"/>
    <w:rsid w:val="009421B4"/>
    <w:rsid w:val="00943D54"/>
    <w:rsid w:val="0094618C"/>
    <w:rsid w:val="0095150D"/>
    <w:rsid w:val="00986413"/>
    <w:rsid w:val="0099267E"/>
    <w:rsid w:val="009C5723"/>
    <w:rsid w:val="00A024F8"/>
    <w:rsid w:val="00A02BF5"/>
    <w:rsid w:val="00A11DCC"/>
    <w:rsid w:val="00A244CF"/>
    <w:rsid w:val="00A554A5"/>
    <w:rsid w:val="00AE692F"/>
    <w:rsid w:val="00AF39E8"/>
    <w:rsid w:val="00AF78F0"/>
    <w:rsid w:val="00B12423"/>
    <w:rsid w:val="00B17FF5"/>
    <w:rsid w:val="00B23C0E"/>
    <w:rsid w:val="00B37024"/>
    <w:rsid w:val="00B87B5F"/>
    <w:rsid w:val="00BA1F90"/>
    <w:rsid w:val="00C043A7"/>
    <w:rsid w:val="00C16E51"/>
    <w:rsid w:val="00C44581"/>
    <w:rsid w:val="00CE2D9A"/>
    <w:rsid w:val="00D3785B"/>
    <w:rsid w:val="00D51A87"/>
    <w:rsid w:val="00D60066"/>
    <w:rsid w:val="00D6782B"/>
    <w:rsid w:val="00D826CD"/>
    <w:rsid w:val="00D855B3"/>
    <w:rsid w:val="00DA254B"/>
    <w:rsid w:val="00DD13F8"/>
    <w:rsid w:val="00E948BA"/>
    <w:rsid w:val="00EB1B02"/>
    <w:rsid w:val="00EF7242"/>
    <w:rsid w:val="00F41409"/>
    <w:rsid w:val="00F547F3"/>
    <w:rsid w:val="00F77AA2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AFC08-3006-40DB-896C-18D26158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5035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50354"/>
    <w:rPr>
      <w:rFonts w:ascii="Tahoma" w:eastAsia="Calibri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unhideWhenUsed/>
    <w:rsid w:val="00025E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soc.org/livepubs/survey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8</cp:revision>
  <dcterms:created xsi:type="dcterms:W3CDTF">2016-05-23T11:59:00Z</dcterms:created>
  <dcterms:modified xsi:type="dcterms:W3CDTF">2016-06-21T12:29:00Z</dcterms:modified>
</cp:coreProperties>
</file>