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9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4F5558" w:rsidTr="00384EDA">
        <w:tc>
          <w:tcPr>
            <w:tcW w:w="1799" w:type="dxa"/>
            <w:gridSpan w:val="3"/>
            <w:hideMark/>
          </w:tcPr>
          <w:p w:rsidR="00D60066" w:rsidRPr="004F5558" w:rsidRDefault="00D60066">
            <w:pPr>
              <w:rPr>
                <w:rFonts w:asciiTheme="minorHAnsi" w:hAnsiTheme="minorHAnsi" w:cs="Calibri"/>
                <w:b/>
              </w:rPr>
            </w:pPr>
            <w:r w:rsidRPr="004F5558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F5558" w:rsidRDefault="00B8380F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proofErr w:type="spellStart"/>
            <w:r w:rsidRPr="004F5558">
              <w:rPr>
                <w:rFonts w:asciiTheme="minorHAnsi" w:hAnsiTheme="minorHAnsi"/>
              </w:rPr>
              <w:t>Mehatronski</w:t>
            </w:r>
            <w:proofErr w:type="spellEnd"/>
            <w:r w:rsidRPr="004F5558">
              <w:rPr>
                <w:rFonts w:asciiTheme="minorHAnsi" w:hAnsiTheme="minorHAnsi"/>
              </w:rPr>
              <w:t xml:space="preserve"> sistemi</w:t>
            </w:r>
          </w:p>
        </w:tc>
      </w:tr>
      <w:tr w:rsidR="00D60066" w:rsidRPr="004F5558" w:rsidTr="00384EDA">
        <w:tc>
          <w:tcPr>
            <w:tcW w:w="1799" w:type="dxa"/>
            <w:gridSpan w:val="3"/>
            <w:hideMark/>
          </w:tcPr>
          <w:p w:rsidR="00D60066" w:rsidRPr="004F5558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F5558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4F5558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F5558" w:rsidRDefault="00B8380F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4F5558">
              <w:rPr>
                <w:rFonts w:asciiTheme="minorHAnsi" w:hAnsiTheme="minorHAnsi"/>
              </w:rPr>
              <w:t>Mechatronic</w:t>
            </w:r>
            <w:proofErr w:type="spellEnd"/>
            <w:r w:rsidRPr="004F5558">
              <w:rPr>
                <w:rFonts w:asciiTheme="minorHAnsi" w:hAnsiTheme="minorHAnsi"/>
              </w:rPr>
              <w:t xml:space="preserve"> </w:t>
            </w:r>
            <w:proofErr w:type="spellStart"/>
            <w:r w:rsidRPr="004F5558">
              <w:rPr>
                <w:rFonts w:asciiTheme="minorHAnsi" w:hAnsiTheme="minorHAnsi"/>
              </w:rPr>
              <w:t>Systems</w:t>
            </w:r>
            <w:proofErr w:type="spellEnd"/>
          </w:p>
        </w:tc>
      </w:tr>
      <w:tr w:rsidR="00D60066" w:rsidRPr="004F5558" w:rsidTr="00384EDA">
        <w:tc>
          <w:tcPr>
            <w:tcW w:w="3307" w:type="dxa"/>
            <w:gridSpan w:val="5"/>
            <w:vAlign w:val="center"/>
          </w:tcPr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4F5558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F5558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4F5558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4F5558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4F555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F5558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4F5558">
              <w:rPr>
                <w:rFonts w:asciiTheme="minorHAnsi" w:hAnsiTheme="minorHAnsi" w:cs="Calibri"/>
                <w:b/>
              </w:rPr>
              <w:t xml:space="preserve"> and </w:t>
            </w:r>
            <w:proofErr w:type="spellStart"/>
            <w:r w:rsidRPr="004F5558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F5558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F5558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4F555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F5558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F5558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F5558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4F555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F5558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F5558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4F555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F5558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406A37" w:rsidRPr="004F555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F5558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F5558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F5558" w:rsidRDefault="0011662C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F5558">
              <w:rPr>
                <w:rFonts w:asciiTheme="minorHAnsi" w:hAnsiTheme="minorHAnsi" w:cs="Calibri"/>
                <w:bCs/>
              </w:rPr>
              <w:t xml:space="preserve">Vse smeri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F5558" w:rsidRDefault="00406A37" w:rsidP="00406A37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4F5558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F5558" w:rsidRDefault="0011662C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F5558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:rsidRPr="004F555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F5558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4F5558">
              <w:rPr>
                <w:rFonts w:asciiTheme="minorHAnsi" w:hAnsiTheme="minorHAnsi"/>
                <w:lang w:val="en-GB"/>
              </w:rPr>
              <w:t>2</w:t>
            </w:r>
            <w:r w:rsidRPr="004F5558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4F5558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4F5558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F5558" w:rsidRDefault="0011662C" w:rsidP="0011662C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 w:rsidRPr="004F5558">
              <w:rPr>
                <w:rFonts w:asciiTheme="minorHAnsi" w:hAnsiTheme="minorHAnsi" w:cs="Calibri"/>
                <w:bCs/>
              </w:rPr>
              <w:t>All</w:t>
            </w:r>
            <w:proofErr w:type="spellEnd"/>
            <w:r w:rsidRPr="004F5558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F5558">
              <w:rPr>
                <w:rFonts w:asciiTheme="minorHAnsi" w:hAnsiTheme="minorHAnsi" w:cs="Calibri"/>
                <w:bCs/>
              </w:rPr>
              <w:t>study</w:t>
            </w:r>
            <w:proofErr w:type="spellEnd"/>
            <w:r w:rsidRPr="004F5558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F5558">
              <w:rPr>
                <w:rFonts w:asciiTheme="minorHAnsi" w:hAnsiTheme="minorHAnsi" w:cs="Calibri"/>
                <w:bCs/>
              </w:rPr>
              <w:t>fields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F5558" w:rsidRDefault="00406A37" w:rsidP="00406A37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4F5558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F5558" w:rsidRDefault="0011662C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F5558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:rsidTr="00384EDA">
        <w:trPr>
          <w:trHeight w:val="103"/>
        </w:trPr>
        <w:tc>
          <w:tcPr>
            <w:tcW w:w="9690" w:type="dxa"/>
            <w:gridSpan w:val="17"/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11662C" w:rsidP="00930E4A">
            <w:pPr>
              <w:jc w:val="right"/>
              <w:rPr>
                <w:rFonts w:cs="Calibri"/>
              </w:rPr>
            </w:pPr>
            <w:proofErr w:type="spellStart"/>
            <w:r>
              <w:rPr>
                <w:lang w:val="en-GB"/>
              </w:rPr>
              <w:t>Izbirni-splošni</w:t>
            </w:r>
            <w:proofErr w:type="spellEnd"/>
            <w:r>
              <w:rPr>
                <w:lang w:val="en-GB"/>
              </w:rPr>
              <w:t xml:space="preserve"> /</w:t>
            </w:r>
            <w:r w:rsidRPr="00962707">
              <w:rPr>
                <w:lang w:val="en-GB"/>
              </w:rPr>
              <w:t xml:space="preserve">elective general </w:t>
            </w:r>
          </w:p>
        </w:tc>
      </w:tr>
      <w:tr w:rsidR="00406A37" w:rsidTr="00384EDA">
        <w:tc>
          <w:tcPr>
            <w:tcW w:w="5718" w:type="dxa"/>
            <w:gridSpan w:val="11"/>
          </w:tcPr>
          <w:p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</w:rPr>
            </w:pPr>
          </w:p>
        </w:tc>
      </w:tr>
      <w:tr w:rsidR="00406A37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B8380F" w:rsidP="00406A37">
            <w:pPr>
              <w:rPr>
                <w:rFonts w:cs="Calibri"/>
              </w:rPr>
            </w:pPr>
            <w:r>
              <w:rPr>
                <w:rFonts w:cs="Calibri"/>
              </w:rPr>
              <w:t>64255</w:t>
            </w:r>
          </w:p>
        </w:tc>
      </w:tr>
      <w:tr w:rsidR="00406A37" w:rsidTr="00384EDA">
        <w:tc>
          <w:tcPr>
            <w:tcW w:w="9690" w:type="dxa"/>
            <w:gridSpan w:val="17"/>
          </w:tcPr>
          <w:p w:rsidR="00406A37" w:rsidRDefault="00406A37" w:rsidP="00406A37">
            <w:pPr>
              <w:rPr>
                <w:rFonts w:cs="Calibri"/>
              </w:rPr>
            </w:pPr>
          </w:p>
        </w:tc>
      </w:tr>
      <w:tr w:rsidR="00406A3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406A37" w:rsidRDefault="00406A37" w:rsidP="00406A37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406A3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B8380F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B8380F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406A37" w:rsidTr="00384EDA">
        <w:tc>
          <w:tcPr>
            <w:tcW w:w="9690" w:type="dxa"/>
            <w:gridSpan w:val="17"/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:rsidTr="00384EDA">
        <w:tc>
          <w:tcPr>
            <w:tcW w:w="3307" w:type="dxa"/>
            <w:gridSpan w:val="5"/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B8380F" w:rsidP="00406A37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Vanja Ambrožič</w:t>
            </w:r>
          </w:p>
        </w:tc>
      </w:tr>
      <w:tr w:rsidR="00406A37" w:rsidTr="00384EDA">
        <w:tc>
          <w:tcPr>
            <w:tcW w:w="9690" w:type="dxa"/>
            <w:gridSpan w:val="17"/>
          </w:tcPr>
          <w:p w:rsidR="00406A37" w:rsidRDefault="00406A37" w:rsidP="00406A37">
            <w:pPr>
              <w:jc w:val="both"/>
              <w:rPr>
                <w:rFonts w:cs="Calibri"/>
              </w:rPr>
            </w:pPr>
          </w:p>
        </w:tc>
      </w:tr>
      <w:tr w:rsidR="00406A37" w:rsidTr="00384EDA">
        <w:tc>
          <w:tcPr>
            <w:tcW w:w="1641" w:type="dxa"/>
            <w:gridSpan w:val="2"/>
            <w:vMerge w:val="restart"/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406A37" w:rsidRDefault="00406A37" w:rsidP="00406A37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406A37" w:rsidRDefault="00406A37" w:rsidP="00406A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453F07" w:rsidP="00406A37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 w:rsidRPr="00B00D3F">
              <w:rPr>
                <w:rFonts w:cs="Calibri"/>
                <w:b/>
                <w:bCs/>
              </w:rPr>
              <w:t xml:space="preserve">slovenski / </w:t>
            </w:r>
            <w:proofErr w:type="spellStart"/>
            <w:r w:rsidRPr="00B00D3F">
              <w:rPr>
                <w:rFonts w:cs="Calibri"/>
                <w:b/>
                <w:bCs/>
              </w:rPr>
              <w:t>slovenian</w:t>
            </w:r>
            <w:proofErr w:type="spellEnd"/>
          </w:p>
        </w:tc>
      </w:tr>
      <w:tr w:rsidR="00406A3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406A37" w:rsidRDefault="00406A37" w:rsidP="00406A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453F07" w:rsidP="00406A37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 w:rsidRPr="00B00D3F">
              <w:rPr>
                <w:rFonts w:cs="Calibri"/>
                <w:b/>
                <w:bCs/>
              </w:rPr>
              <w:t xml:space="preserve">slovenski / </w:t>
            </w:r>
            <w:proofErr w:type="spellStart"/>
            <w:r w:rsidRPr="00B00D3F">
              <w:rPr>
                <w:rFonts w:cs="Calibri"/>
                <w:b/>
                <w:bCs/>
              </w:rPr>
              <w:t>slovenian</w:t>
            </w:r>
            <w:proofErr w:type="spellEnd"/>
          </w:p>
        </w:tc>
      </w:tr>
      <w:tr w:rsidR="00406A37" w:rsidTr="00384EDA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406A37" w:rsidRDefault="00406A37" w:rsidP="00406A37">
            <w:pPr>
              <w:rPr>
                <w:rFonts w:cs="Calibri"/>
                <w:b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  <w:b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06A37" w:rsidTr="00E948BA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A0" w:rsidRDefault="00BE77A0" w:rsidP="0085798D">
            <w:pPr>
              <w:rPr>
                <w:rFonts w:cs="Calibri"/>
              </w:rPr>
            </w:pPr>
            <w:r>
              <w:rPr>
                <w:rFonts w:cs="Calibri"/>
              </w:rPr>
              <w:t>Vpis v letnik.</w:t>
            </w:r>
          </w:p>
          <w:p w:rsidR="0085798D" w:rsidRDefault="0085798D" w:rsidP="0085798D">
            <w:pPr>
              <w:rPr>
                <w:rFonts w:cs="Calibri"/>
              </w:rPr>
            </w:pPr>
            <w:r>
              <w:rPr>
                <w:rFonts w:cs="Calibri"/>
              </w:rPr>
              <w:t>Potrebna predznanja iz</w:t>
            </w:r>
            <w:r w:rsidRPr="009708F1">
              <w:rPr>
                <w:rFonts w:cs="Calibri"/>
              </w:rPr>
              <w:t xml:space="preserve"> matematike, osnov elektrotehnike, merit</w:t>
            </w:r>
            <w:r>
              <w:rPr>
                <w:rFonts w:cs="Calibri"/>
              </w:rPr>
              <w:t>ev</w:t>
            </w:r>
            <w:r w:rsidRPr="009708F1">
              <w:rPr>
                <w:rFonts w:cs="Calibri"/>
              </w:rPr>
              <w:t xml:space="preserve"> in električnih strojev.</w:t>
            </w:r>
          </w:p>
          <w:p w:rsidR="00406A37" w:rsidRDefault="00406A37" w:rsidP="0085798D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A0" w:rsidRDefault="00BE77A0" w:rsidP="0085798D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Enrolment in the year of the course.</w:t>
            </w:r>
          </w:p>
          <w:p w:rsidR="0085798D" w:rsidRPr="004F5558" w:rsidRDefault="0085798D" w:rsidP="0085798D">
            <w:pPr>
              <w:rPr>
                <w:rFonts w:cs="Calibri"/>
                <w:lang w:val="en-GB"/>
              </w:rPr>
            </w:pPr>
            <w:r w:rsidRPr="004F5558">
              <w:rPr>
                <w:rFonts w:cs="Calibri"/>
                <w:lang w:val="en-GB"/>
              </w:rPr>
              <w:t>Knowledge of m</w:t>
            </w:r>
            <w:r w:rsidR="00DD4967" w:rsidRPr="004F5558">
              <w:rPr>
                <w:rFonts w:cs="Calibri"/>
                <w:lang w:val="en-GB"/>
              </w:rPr>
              <w:t>athematics</w:t>
            </w:r>
            <w:r w:rsidRPr="004F5558">
              <w:rPr>
                <w:rFonts w:cs="Calibri"/>
                <w:lang w:val="en-GB"/>
              </w:rPr>
              <w:t>, electrical engineering fundamentals, measurements, electrical machines.</w:t>
            </w:r>
          </w:p>
          <w:p w:rsidR="00406A37" w:rsidRPr="000B2261" w:rsidRDefault="00406A37" w:rsidP="0085798D">
            <w:pPr>
              <w:rPr>
                <w:lang w:val="en-GB"/>
              </w:rPr>
            </w:pPr>
          </w:p>
        </w:tc>
      </w:tr>
    </w:tbl>
    <w:p w:rsidR="00BE77A0" w:rsidRDefault="00BE77A0">
      <w:r>
        <w:br w:type="page"/>
      </w:r>
      <w:bookmarkStart w:id="5" w:name="_GoBack"/>
      <w:bookmarkEnd w:id="5"/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8"/>
        <w:gridCol w:w="152"/>
        <w:gridCol w:w="4820"/>
      </w:tblGrid>
      <w:tr w:rsidR="00406A37" w:rsidTr="00384EDA">
        <w:trPr>
          <w:trHeight w:val="137"/>
        </w:trPr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  <w:b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</w:tcPr>
          <w:p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E948BA" w:rsidRDefault="00406A37" w:rsidP="00406A37">
            <w:pPr>
              <w:rPr>
                <w:rFonts w:cs="Calibri"/>
                <w:b/>
                <w:lang w:val="en-GB"/>
              </w:rPr>
            </w:pPr>
          </w:p>
          <w:p w:rsidR="00406A37" w:rsidRPr="00E948BA" w:rsidRDefault="00406A37" w:rsidP="00406A37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406A37" w:rsidTr="00384EDA">
        <w:trPr>
          <w:trHeight w:val="2665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F" w:rsidRPr="00B8380F" w:rsidRDefault="00B8380F" w:rsidP="00B8380F">
            <w:pPr>
              <w:rPr>
                <w:rFonts w:cs="Calibri"/>
              </w:rPr>
            </w:pPr>
            <w:r w:rsidRPr="00B8380F">
              <w:rPr>
                <w:rFonts w:cs="Calibri"/>
              </w:rPr>
              <w:t>- Mehanski sistemi z gibljivimi elementi</w:t>
            </w:r>
          </w:p>
          <w:p w:rsidR="00B8380F" w:rsidRPr="00B8380F" w:rsidRDefault="00B8380F" w:rsidP="00B8380F">
            <w:pPr>
              <w:rPr>
                <w:rFonts w:cs="Calibri"/>
              </w:rPr>
            </w:pPr>
          </w:p>
          <w:p w:rsidR="00B8380F" w:rsidRPr="00B8380F" w:rsidRDefault="00B8380F" w:rsidP="00B8380F">
            <w:pPr>
              <w:rPr>
                <w:rFonts w:cs="Calibri"/>
              </w:rPr>
            </w:pPr>
            <w:r w:rsidRPr="00B8380F">
              <w:rPr>
                <w:rFonts w:cs="Calibri"/>
              </w:rPr>
              <w:t>- Fizikalni opis mehanskih elementov (nosilci, vzmeti, blažilniki, ležaji, zobniki, prenosi, manipulatorji…)</w:t>
            </w:r>
          </w:p>
          <w:p w:rsidR="00B8380F" w:rsidRPr="00B8380F" w:rsidRDefault="00B8380F" w:rsidP="00B8380F">
            <w:pPr>
              <w:rPr>
                <w:rFonts w:cs="Calibri"/>
              </w:rPr>
            </w:pPr>
          </w:p>
          <w:p w:rsidR="00B8380F" w:rsidRPr="00B8380F" w:rsidRDefault="00B8380F" w:rsidP="00B8380F">
            <w:pPr>
              <w:rPr>
                <w:rFonts w:cs="Calibri"/>
              </w:rPr>
            </w:pPr>
            <w:r w:rsidRPr="00B8380F">
              <w:rPr>
                <w:rFonts w:cs="Calibri"/>
              </w:rPr>
              <w:t xml:space="preserve">- Modeliranje in simulacija </w:t>
            </w:r>
            <w:proofErr w:type="spellStart"/>
            <w:r w:rsidRPr="00B8380F">
              <w:rPr>
                <w:rFonts w:cs="Calibri"/>
              </w:rPr>
              <w:t>mehatronskih</w:t>
            </w:r>
            <w:proofErr w:type="spellEnd"/>
            <w:r w:rsidRPr="00B8380F">
              <w:rPr>
                <w:rFonts w:cs="Calibri"/>
              </w:rPr>
              <w:t xml:space="preserve"> sistemov</w:t>
            </w:r>
          </w:p>
          <w:p w:rsidR="00B8380F" w:rsidRPr="00B8380F" w:rsidRDefault="00B8380F" w:rsidP="00B8380F">
            <w:pPr>
              <w:rPr>
                <w:rFonts w:cs="Calibri"/>
              </w:rPr>
            </w:pPr>
          </w:p>
          <w:p w:rsidR="00B8380F" w:rsidRPr="00B8380F" w:rsidRDefault="00B8380F" w:rsidP="00B8380F">
            <w:pPr>
              <w:rPr>
                <w:rFonts w:cs="Calibri"/>
              </w:rPr>
            </w:pPr>
            <w:r w:rsidRPr="00B8380F">
              <w:rPr>
                <w:rFonts w:cs="Calibri"/>
              </w:rPr>
              <w:t>- Hidravlični in pnevmatski aktuatorji</w:t>
            </w:r>
          </w:p>
          <w:p w:rsidR="00B8380F" w:rsidRPr="00B8380F" w:rsidRDefault="00B8380F" w:rsidP="00B8380F">
            <w:pPr>
              <w:rPr>
                <w:rFonts w:cs="Calibri"/>
              </w:rPr>
            </w:pPr>
          </w:p>
          <w:p w:rsidR="00B8380F" w:rsidRPr="00B8380F" w:rsidRDefault="00B8380F" w:rsidP="00B8380F">
            <w:pPr>
              <w:rPr>
                <w:rFonts w:cs="Calibri"/>
              </w:rPr>
            </w:pPr>
            <w:r w:rsidRPr="00B8380F">
              <w:rPr>
                <w:rFonts w:cs="Calibri"/>
              </w:rPr>
              <w:t>- Nekonvencionalne izvedbe električnih aktuatorjev</w:t>
            </w:r>
          </w:p>
          <w:p w:rsidR="00B8380F" w:rsidRPr="00B8380F" w:rsidRDefault="00B8380F" w:rsidP="00B8380F">
            <w:pPr>
              <w:rPr>
                <w:rFonts w:cs="Calibri"/>
              </w:rPr>
            </w:pPr>
          </w:p>
          <w:p w:rsidR="00B8380F" w:rsidRPr="00B8380F" w:rsidRDefault="00B8380F" w:rsidP="00B8380F">
            <w:pPr>
              <w:rPr>
                <w:rFonts w:cs="Calibri"/>
              </w:rPr>
            </w:pPr>
            <w:r w:rsidRPr="00B8380F">
              <w:rPr>
                <w:rFonts w:cs="Calibri"/>
              </w:rPr>
              <w:t xml:space="preserve">- </w:t>
            </w:r>
            <w:proofErr w:type="spellStart"/>
            <w:r w:rsidRPr="00B8380F">
              <w:rPr>
                <w:rFonts w:cs="Calibri"/>
              </w:rPr>
              <w:t>Mehatronika</w:t>
            </w:r>
            <w:proofErr w:type="spellEnd"/>
            <w:r w:rsidRPr="00B8380F">
              <w:rPr>
                <w:rFonts w:cs="Calibri"/>
              </w:rPr>
              <w:t xml:space="preserve"> v transportnih sistemih (industrijskih, cestnih, tirnih)</w:t>
            </w:r>
          </w:p>
          <w:p w:rsidR="00B8380F" w:rsidRPr="00B8380F" w:rsidRDefault="00B8380F" w:rsidP="00B8380F">
            <w:pPr>
              <w:rPr>
                <w:rFonts w:cs="Calibri"/>
              </w:rPr>
            </w:pPr>
          </w:p>
          <w:p w:rsidR="00406A37" w:rsidRDefault="00B8380F" w:rsidP="00B8380F">
            <w:pPr>
              <w:rPr>
                <w:rFonts w:cs="Calibri"/>
              </w:rPr>
            </w:pPr>
            <w:r w:rsidRPr="00B8380F">
              <w:rPr>
                <w:rFonts w:cs="Calibri"/>
              </w:rPr>
              <w:t xml:space="preserve">- Primeri kompleksnih </w:t>
            </w:r>
            <w:proofErr w:type="spellStart"/>
            <w:r w:rsidRPr="00B8380F">
              <w:rPr>
                <w:rFonts w:cs="Calibri"/>
              </w:rPr>
              <w:t>mehatronskih</w:t>
            </w:r>
            <w:proofErr w:type="spellEnd"/>
            <w:r w:rsidRPr="00B8380F">
              <w:rPr>
                <w:rFonts w:cs="Calibri"/>
              </w:rPr>
              <w:t xml:space="preserve"> sistemov: hibridno vozilo, magnetna </w:t>
            </w:r>
            <w:proofErr w:type="spellStart"/>
            <w:r w:rsidRPr="00B8380F">
              <w:rPr>
                <w:rFonts w:cs="Calibri"/>
              </w:rPr>
              <w:t>levitacija</w:t>
            </w:r>
            <w:proofErr w:type="spellEnd"/>
            <w:r w:rsidRPr="00B8380F">
              <w:rPr>
                <w:rFonts w:cs="Calibri"/>
              </w:rPr>
              <w:t>…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6178D8" w:rsidP="006178D8">
            <w:pPr>
              <w:rPr>
                <w:rFonts w:cs="Calibri"/>
                <w:lang w:val="en-GB"/>
              </w:rPr>
            </w:pPr>
            <w:r w:rsidRPr="006178D8">
              <w:rPr>
                <w:rFonts w:cs="Calibri"/>
                <w:lang w:val="en-GB"/>
              </w:rPr>
              <w:t>Mechanical systems with moving parts</w:t>
            </w:r>
          </w:p>
          <w:p w:rsidR="006178D8" w:rsidRDefault="006178D8" w:rsidP="006178D8">
            <w:pPr>
              <w:rPr>
                <w:rFonts w:cs="Calibri"/>
                <w:lang w:val="en-GB"/>
              </w:rPr>
            </w:pPr>
          </w:p>
          <w:p w:rsidR="006178D8" w:rsidRDefault="006178D8" w:rsidP="006178D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Physical description of mechanical systems (beams, shock-absorbers, bearings, transmissions, manipulators…)</w:t>
            </w:r>
          </w:p>
          <w:p w:rsidR="006178D8" w:rsidRDefault="006178D8" w:rsidP="006178D8">
            <w:pPr>
              <w:rPr>
                <w:rFonts w:cs="Calibri"/>
                <w:lang w:val="en-GB"/>
              </w:rPr>
            </w:pPr>
          </w:p>
          <w:p w:rsidR="006178D8" w:rsidRDefault="006178D8" w:rsidP="006178D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Modelling and simulation of mechatronic systems</w:t>
            </w:r>
          </w:p>
          <w:p w:rsidR="006178D8" w:rsidRDefault="006178D8" w:rsidP="006178D8">
            <w:pPr>
              <w:rPr>
                <w:rFonts w:cs="Calibri"/>
                <w:lang w:val="en-GB"/>
              </w:rPr>
            </w:pPr>
          </w:p>
          <w:p w:rsidR="006178D8" w:rsidRDefault="006178D8" w:rsidP="006178D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Hydraulic and pneumatic actuators</w:t>
            </w:r>
          </w:p>
          <w:p w:rsidR="006178D8" w:rsidRDefault="006178D8" w:rsidP="006178D8">
            <w:pPr>
              <w:rPr>
                <w:rFonts w:cs="Calibri"/>
                <w:lang w:val="en-GB"/>
              </w:rPr>
            </w:pPr>
          </w:p>
          <w:p w:rsidR="006178D8" w:rsidRDefault="006178D8" w:rsidP="006178D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Unconventional realization of electric actuators</w:t>
            </w:r>
          </w:p>
          <w:p w:rsidR="006178D8" w:rsidRDefault="006178D8" w:rsidP="006178D8">
            <w:pPr>
              <w:rPr>
                <w:rFonts w:cs="Calibri"/>
                <w:lang w:val="en-GB"/>
              </w:rPr>
            </w:pPr>
          </w:p>
          <w:p w:rsidR="006178D8" w:rsidRDefault="006178D8" w:rsidP="006178D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Mechatronics in transport systems (industrial, road, tracks)</w:t>
            </w:r>
          </w:p>
          <w:p w:rsidR="006178D8" w:rsidRDefault="006178D8" w:rsidP="006178D8">
            <w:pPr>
              <w:rPr>
                <w:rFonts w:cs="Calibri"/>
                <w:lang w:val="en-GB"/>
              </w:rPr>
            </w:pPr>
          </w:p>
          <w:p w:rsidR="006178D8" w:rsidRPr="006178D8" w:rsidRDefault="006178D8" w:rsidP="006178D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Examples of complex mechatronics systems: hybrid vehicle, magnetic levitation…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241B82">
        <w:trPr>
          <w:trHeight w:val="1192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F" w:rsidRPr="00241B82" w:rsidRDefault="00B8380F" w:rsidP="00241B82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241B82">
              <w:rPr>
                <w:rFonts w:cs="Calibri"/>
                <w:bCs/>
              </w:rPr>
              <w:t>pisno gradivo, prirejeno za predmet</w:t>
            </w:r>
          </w:p>
          <w:p w:rsidR="00B8380F" w:rsidRPr="00241B82" w:rsidRDefault="00B8380F" w:rsidP="00241B82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</w:rPr>
            </w:pPr>
            <w:proofErr w:type="spellStart"/>
            <w:r w:rsidRPr="00241B82">
              <w:rPr>
                <w:rFonts w:cs="Calibri"/>
                <w:bCs/>
              </w:rPr>
              <w:t>Rolf</w:t>
            </w:r>
            <w:proofErr w:type="spellEnd"/>
            <w:r w:rsidRPr="00241B82">
              <w:rPr>
                <w:rFonts w:cs="Calibri"/>
                <w:bCs/>
              </w:rPr>
              <w:t xml:space="preserve"> </w:t>
            </w:r>
            <w:proofErr w:type="spellStart"/>
            <w:r w:rsidRPr="00241B82">
              <w:rPr>
                <w:rFonts w:cs="Calibri"/>
                <w:bCs/>
              </w:rPr>
              <w:t>Isermann</w:t>
            </w:r>
            <w:proofErr w:type="spellEnd"/>
            <w:r w:rsidRPr="00241B82">
              <w:rPr>
                <w:rFonts w:cs="Calibri"/>
                <w:bCs/>
              </w:rPr>
              <w:t xml:space="preserve">, </w:t>
            </w:r>
            <w:proofErr w:type="spellStart"/>
            <w:r w:rsidRPr="00241B82">
              <w:rPr>
                <w:rFonts w:cs="Calibri"/>
                <w:bCs/>
              </w:rPr>
              <w:t>Mechatronic</w:t>
            </w:r>
            <w:proofErr w:type="spellEnd"/>
            <w:r w:rsidRPr="00241B82">
              <w:rPr>
                <w:rFonts w:cs="Calibri"/>
                <w:bCs/>
              </w:rPr>
              <w:t xml:space="preserve"> </w:t>
            </w:r>
            <w:proofErr w:type="spellStart"/>
            <w:r w:rsidRPr="00241B82">
              <w:rPr>
                <w:rFonts w:cs="Calibri"/>
                <w:bCs/>
              </w:rPr>
              <w:t>Systems</w:t>
            </w:r>
            <w:proofErr w:type="spellEnd"/>
            <w:r w:rsidRPr="00241B82">
              <w:rPr>
                <w:rFonts w:cs="Calibri"/>
                <w:bCs/>
              </w:rPr>
              <w:t xml:space="preserve"> Fundamentals, Springer, 2005</w:t>
            </w:r>
          </w:p>
          <w:p w:rsidR="00D60066" w:rsidRPr="00241B82" w:rsidRDefault="00B8380F" w:rsidP="00241B82">
            <w:pPr>
              <w:pStyle w:val="ListParagraph"/>
              <w:numPr>
                <w:ilvl w:val="0"/>
                <w:numId w:val="9"/>
              </w:numPr>
              <w:rPr>
                <w:rFonts w:cs="Calibri"/>
                <w:bCs/>
              </w:rPr>
            </w:pPr>
            <w:r w:rsidRPr="00241B82">
              <w:rPr>
                <w:rFonts w:cs="Calibri"/>
                <w:bCs/>
              </w:rPr>
              <w:t xml:space="preserve">S. </w:t>
            </w:r>
            <w:proofErr w:type="spellStart"/>
            <w:r w:rsidRPr="00241B82">
              <w:rPr>
                <w:rFonts w:cs="Calibri"/>
                <w:bCs/>
              </w:rPr>
              <w:t>Cetinkunt</w:t>
            </w:r>
            <w:proofErr w:type="spellEnd"/>
            <w:r w:rsidRPr="00241B82">
              <w:rPr>
                <w:rFonts w:cs="Calibri"/>
                <w:bCs/>
              </w:rPr>
              <w:t xml:space="preserve">, </w:t>
            </w:r>
            <w:proofErr w:type="spellStart"/>
            <w:r w:rsidRPr="00241B82">
              <w:rPr>
                <w:rFonts w:cs="Calibri"/>
                <w:bCs/>
              </w:rPr>
              <w:t>Mechatronics</w:t>
            </w:r>
            <w:proofErr w:type="spellEnd"/>
            <w:r w:rsidRPr="00241B82">
              <w:rPr>
                <w:rFonts w:cs="Calibri"/>
                <w:bCs/>
              </w:rPr>
              <w:t xml:space="preserve">, </w:t>
            </w:r>
            <w:proofErr w:type="spellStart"/>
            <w:r w:rsidRPr="00241B82">
              <w:rPr>
                <w:rFonts w:cs="Calibri"/>
                <w:bCs/>
              </w:rPr>
              <w:t>Wiley</w:t>
            </w:r>
            <w:proofErr w:type="spellEnd"/>
            <w:r w:rsidRPr="00241B82">
              <w:rPr>
                <w:rFonts w:cs="Calibri"/>
                <w:bCs/>
              </w:rPr>
              <w:t>, 2007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8380F" w:rsidP="000B2261">
            <w:pPr>
              <w:rPr>
                <w:rFonts w:cs="Calibri"/>
              </w:rPr>
            </w:pPr>
            <w:r w:rsidRPr="00B8380F">
              <w:rPr>
                <w:rFonts w:cs="Calibri"/>
              </w:rPr>
              <w:t xml:space="preserve">Spoznavanje fizikalne slike in analiza heterogenih sestavnih sklopov </w:t>
            </w:r>
            <w:proofErr w:type="spellStart"/>
            <w:r w:rsidRPr="00B8380F">
              <w:rPr>
                <w:rFonts w:cs="Calibri"/>
              </w:rPr>
              <w:t>mehatronskih</w:t>
            </w:r>
            <w:proofErr w:type="spellEnd"/>
            <w:r w:rsidRPr="00B8380F">
              <w:rPr>
                <w:rFonts w:cs="Calibri"/>
              </w:rPr>
              <w:t xml:space="preserve"> sistemov. Integracija doseženih specifičnih znanj na primeru sodobnih kompleksnih aplikacij.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B9607A" w:rsidRDefault="00B9607A" w:rsidP="00B9607A">
            <w:pPr>
              <w:rPr>
                <w:rFonts w:cs="Calibri"/>
                <w:lang w:val="en-GB"/>
              </w:rPr>
            </w:pPr>
            <w:r w:rsidRPr="00B9607A">
              <w:rPr>
                <w:rFonts w:cs="Calibri"/>
                <w:lang w:val="en-GB"/>
              </w:rPr>
              <w:t>Acquiring knowledge of a ph</w:t>
            </w:r>
            <w:r>
              <w:rPr>
                <w:rFonts w:cs="Calibri"/>
                <w:lang w:val="en-GB"/>
              </w:rPr>
              <w:t>y</w:t>
            </w:r>
            <w:r w:rsidRPr="00B9607A">
              <w:rPr>
                <w:rFonts w:cs="Calibri"/>
                <w:lang w:val="en-GB"/>
              </w:rPr>
              <w:t xml:space="preserve">sical </w:t>
            </w:r>
            <w:r>
              <w:rPr>
                <w:rFonts w:cs="Calibri"/>
                <w:lang w:val="en-GB"/>
              </w:rPr>
              <w:t>modelling and analysis of heterogeneous mechatronic subsystems. Integration of specific knowledge into examples of modern complex applications.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B9607A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B9607A" w:rsidRDefault="00D60066">
            <w:pPr>
              <w:rPr>
                <w:rFonts w:cs="Calibri"/>
                <w:b/>
                <w:lang w:val="en-GB"/>
              </w:rPr>
            </w:pPr>
            <w:r w:rsidRPr="00B9607A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EC9" w:rsidRDefault="006D4EC9" w:rsidP="006D4EC9">
            <w:r w:rsidRPr="006D4EC9">
              <w:rPr>
                <w:b/>
              </w:rPr>
              <w:t>Znanje in razumevanje</w:t>
            </w:r>
            <w:r>
              <w:t>: Študent bo pridobil osnovna znanja iz teorije mehanskih elementov in sistemov. Spoznal bo konvencionalne in nekonvencionalne izvršne elemente ter razumel medsebojno delovanje posamičnih podsestavov v kompleksnem sistemu.</w:t>
            </w:r>
          </w:p>
          <w:p w:rsidR="006D4EC9" w:rsidRDefault="006D4EC9" w:rsidP="006D4EC9"/>
          <w:p w:rsidR="006D4EC9" w:rsidRDefault="006D4EC9" w:rsidP="006D4EC9">
            <w:r w:rsidRPr="006D4EC9">
              <w:rPr>
                <w:b/>
              </w:rPr>
              <w:t>Uporaba</w:t>
            </w:r>
            <w:r>
              <w:t>: Povezovanje doseženih teoretičnih znanj iz drugih predmetov z novo</w:t>
            </w:r>
            <w:r w:rsidR="008F5ABD">
              <w:t xml:space="preserve"> </w:t>
            </w:r>
            <w:r>
              <w:t>pridobljenimi znanji iz predmeta n</w:t>
            </w:r>
            <w:r w:rsidR="00DD4967">
              <w:t xml:space="preserve">a področju vseprisotnih </w:t>
            </w:r>
            <w:r w:rsidR="00DD4967">
              <w:lastRenderedPageBreak/>
              <w:t>elektr</w:t>
            </w:r>
            <w:r>
              <w:t>omehanskih sistemov.</w:t>
            </w:r>
          </w:p>
          <w:p w:rsidR="006D4EC9" w:rsidRDefault="006D4EC9" w:rsidP="006D4EC9"/>
          <w:p w:rsidR="006D4EC9" w:rsidRDefault="006D4EC9" w:rsidP="006D4EC9">
            <w:r w:rsidRPr="006D4EC9">
              <w:rPr>
                <w:b/>
              </w:rPr>
              <w:t>Refleksija</w:t>
            </w:r>
            <w:r>
              <w:t xml:space="preserve">: Predmet posreduje uravnovešena teoretična in </w:t>
            </w:r>
            <w:r w:rsidR="00087E49">
              <w:t>praktična</w:t>
            </w:r>
            <w:r>
              <w:t xml:space="preserve"> znanja. Hkrati bo študentu elektrotehnike predstavil sorodna področja, ki jih srečuje v inženirski praksi</w:t>
            </w:r>
            <w:r w:rsidR="00087E49">
              <w:t>.</w:t>
            </w:r>
            <w:r>
              <w:t xml:space="preserve"> Na ta način bo preglednejša povezanost med teoretičnim ozadjem in inženirsko realnostjo.</w:t>
            </w:r>
          </w:p>
          <w:p w:rsidR="006D4EC9" w:rsidRDefault="006D4EC9" w:rsidP="006D4EC9"/>
          <w:p w:rsidR="006D4EC9" w:rsidRDefault="006D4EC9" w:rsidP="006D4EC9">
            <w:r w:rsidRPr="006D4EC9">
              <w:rPr>
                <w:b/>
              </w:rPr>
              <w:t>Prenosljive spretnosti</w:t>
            </w:r>
            <w:r>
              <w:t xml:space="preserve">: Raziskovalno delo: iskanje primerov </w:t>
            </w:r>
            <w:proofErr w:type="spellStart"/>
            <w:r>
              <w:t>mehatronskih</w:t>
            </w:r>
            <w:proofErr w:type="spellEnd"/>
            <w:r>
              <w:t xml:space="preserve"> sistemov po strokovni literaturi in spletu ter njihova predstavitev kolegom. Timsko delo na projektih.</w:t>
            </w:r>
          </w:p>
          <w:p w:rsidR="000B2261" w:rsidRPr="00C72078" w:rsidRDefault="000B2261" w:rsidP="006432C5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EF5" w:rsidRPr="00C3310D" w:rsidRDefault="007A3EF5" w:rsidP="007A3EF5">
            <w:pPr>
              <w:rPr>
                <w:rFonts w:cs="Calibri"/>
                <w:b/>
                <w:lang w:val="en-US"/>
              </w:rPr>
            </w:pPr>
            <w:r w:rsidRPr="00C3310D">
              <w:rPr>
                <w:rFonts w:cs="Calibri"/>
                <w:b/>
                <w:szCs w:val="22"/>
                <w:lang w:val="en-US"/>
              </w:rPr>
              <w:t>Knowledge and understanding:</w:t>
            </w:r>
          </w:p>
          <w:p w:rsidR="007A3EF5" w:rsidRPr="00C3310D" w:rsidRDefault="007A3EF5" w:rsidP="007A3EF5">
            <w:pPr>
              <w:rPr>
                <w:rFonts w:cs="Calibri"/>
                <w:lang w:val="en-US"/>
              </w:rPr>
            </w:pPr>
            <w:r w:rsidRPr="00C3310D">
              <w:rPr>
                <w:rFonts w:cs="Calibri"/>
                <w:lang w:val="en-US"/>
              </w:rPr>
              <w:t xml:space="preserve">The student will </w:t>
            </w:r>
            <w:r>
              <w:rPr>
                <w:rFonts w:cs="Calibri"/>
                <w:lang w:val="en-US"/>
              </w:rPr>
              <w:t>get acquainted with</w:t>
            </w:r>
            <w:r w:rsidR="008F5ABD">
              <w:rPr>
                <w:rFonts w:cs="Calibri"/>
                <w:lang w:val="en-US"/>
              </w:rPr>
              <w:t xml:space="preserve"> basic theory of mechanic elements and systems, as well as conventional and unconventional actuators. He will also understand the interaction between different units inside a complex system. </w:t>
            </w:r>
          </w:p>
          <w:p w:rsidR="007A3EF5" w:rsidRPr="00C3310D" w:rsidRDefault="007A3EF5" w:rsidP="007A3EF5">
            <w:pPr>
              <w:rPr>
                <w:rFonts w:cs="Calibri"/>
                <w:lang w:val="en-US"/>
              </w:rPr>
            </w:pPr>
          </w:p>
          <w:p w:rsidR="007A3EF5" w:rsidRPr="00C3310D" w:rsidRDefault="007A3EF5" w:rsidP="007A3EF5">
            <w:pPr>
              <w:rPr>
                <w:rFonts w:cs="Calibri"/>
                <w:lang w:val="en-US"/>
              </w:rPr>
            </w:pPr>
            <w:r w:rsidRPr="00C3310D">
              <w:rPr>
                <w:rFonts w:cs="Calibri"/>
                <w:b/>
                <w:szCs w:val="22"/>
                <w:lang w:val="en-US"/>
              </w:rPr>
              <w:t>Application:</w:t>
            </w:r>
            <w:r>
              <w:rPr>
                <w:rFonts w:cs="Calibri"/>
                <w:szCs w:val="22"/>
                <w:lang w:val="en-US"/>
              </w:rPr>
              <w:t xml:space="preserve"> </w:t>
            </w:r>
            <w:r w:rsidR="008F5ABD">
              <w:rPr>
                <w:rFonts w:cs="Calibri"/>
                <w:szCs w:val="22"/>
                <w:lang w:val="en-US"/>
              </w:rPr>
              <w:t xml:space="preserve">Connection between achieved theoretical knowledge from other subjects with new knowledge in the area of </w:t>
            </w:r>
            <w:r w:rsidR="00DD4967">
              <w:rPr>
                <w:rFonts w:cs="Calibri"/>
                <w:szCs w:val="22"/>
                <w:lang w:val="en-US"/>
              </w:rPr>
              <w:t>wide</w:t>
            </w:r>
            <w:r w:rsidR="008F5ABD">
              <w:rPr>
                <w:rFonts w:cs="Calibri"/>
                <w:szCs w:val="22"/>
                <w:lang w:val="en-US"/>
              </w:rPr>
              <w:t xml:space="preserve">spread </w:t>
            </w:r>
            <w:r w:rsidR="008F5ABD">
              <w:rPr>
                <w:rFonts w:cs="Calibri"/>
                <w:szCs w:val="22"/>
                <w:lang w:val="en-US"/>
              </w:rPr>
              <w:lastRenderedPageBreak/>
              <w:t>electromechanical systems</w:t>
            </w:r>
            <w:r>
              <w:rPr>
                <w:rFonts w:cs="Calibri"/>
                <w:szCs w:val="22"/>
                <w:lang w:val="en-US"/>
              </w:rPr>
              <w:t>.</w:t>
            </w:r>
          </w:p>
          <w:p w:rsidR="007A3EF5" w:rsidRPr="00C3310D" w:rsidRDefault="007A3EF5" w:rsidP="007A3EF5">
            <w:pPr>
              <w:rPr>
                <w:rFonts w:cs="Calibri"/>
                <w:lang w:val="en-US"/>
              </w:rPr>
            </w:pPr>
          </w:p>
          <w:p w:rsidR="007A3EF5" w:rsidRDefault="007A3EF5" w:rsidP="007A3EF5">
            <w:pPr>
              <w:rPr>
                <w:rFonts w:cs="Calibri"/>
                <w:lang w:val="en-US"/>
              </w:rPr>
            </w:pPr>
            <w:r w:rsidRPr="00C3310D">
              <w:rPr>
                <w:rFonts w:cs="Calibri"/>
                <w:b/>
                <w:lang w:val="en-US"/>
              </w:rPr>
              <w:t>Reflection:</w:t>
            </w:r>
            <w:r w:rsidRPr="00C6228D">
              <w:rPr>
                <w:rFonts w:cs="Calibri"/>
                <w:lang w:val="en-US"/>
              </w:rPr>
              <w:t xml:space="preserve"> </w:t>
            </w:r>
            <w:r w:rsidR="008F5ABD">
              <w:rPr>
                <w:rFonts w:cs="Calibri"/>
                <w:lang w:val="en-US"/>
              </w:rPr>
              <w:t xml:space="preserve">The subject </w:t>
            </w:r>
            <w:r w:rsidR="00DD4967">
              <w:rPr>
                <w:rFonts w:cs="Calibri"/>
                <w:lang w:val="en-US"/>
              </w:rPr>
              <w:t>will offer</w:t>
            </w:r>
            <w:r w:rsidR="00087E49">
              <w:rPr>
                <w:rFonts w:cs="Calibri"/>
                <w:lang w:val="en-US"/>
              </w:rPr>
              <w:t xml:space="preserve"> balanced theoretical and practical knowledge. At the same time, the student will be presented similar areas </w:t>
            </w:r>
            <w:r w:rsidR="00DD4967">
              <w:rPr>
                <w:rFonts w:cs="Calibri"/>
                <w:lang w:val="en-US"/>
              </w:rPr>
              <w:t>from</w:t>
            </w:r>
            <w:r w:rsidR="00087E49">
              <w:rPr>
                <w:rFonts w:cs="Calibri"/>
                <w:lang w:val="en-US"/>
              </w:rPr>
              <w:t xml:space="preserve"> the engineering practice. Thus, the connection between theoretical background and engineering reality becomes clearer. </w:t>
            </w:r>
          </w:p>
          <w:p w:rsidR="00087E49" w:rsidRPr="00C3310D" w:rsidRDefault="00087E49" w:rsidP="007A3EF5">
            <w:pPr>
              <w:rPr>
                <w:rFonts w:cs="Calibri"/>
                <w:lang w:val="en-US"/>
              </w:rPr>
            </w:pPr>
          </w:p>
          <w:p w:rsidR="00F547F3" w:rsidRPr="00C44581" w:rsidRDefault="007A3EF5" w:rsidP="00A051BC">
            <w:pPr>
              <w:rPr>
                <w:rFonts w:cs="Calibri"/>
                <w:lang w:val="en-GB"/>
              </w:rPr>
            </w:pPr>
            <w:r w:rsidRPr="00C3310D">
              <w:rPr>
                <w:rFonts w:cs="Calibri"/>
                <w:b/>
                <w:lang w:val="en-US"/>
              </w:rPr>
              <w:t>Transferable skills:</w:t>
            </w:r>
            <w:r>
              <w:rPr>
                <w:rFonts w:cs="Calibri"/>
                <w:lang w:val="en-US"/>
              </w:rPr>
              <w:t xml:space="preserve"> </w:t>
            </w:r>
            <w:r w:rsidR="00A051BC">
              <w:rPr>
                <w:rFonts w:cs="Calibri"/>
                <w:lang w:val="en-US"/>
              </w:rPr>
              <w:t>Use of information technologies when searching for examples of mechatronic systems and their presentation to the colleagues. Team work on projects.</w:t>
            </w:r>
            <w:r w:rsidR="00A051BC" w:rsidRPr="00C44581">
              <w:rPr>
                <w:rFonts w:cs="Calibri"/>
                <w:lang w:val="en-GB"/>
              </w:rPr>
              <w:t xml:space="preserve"> 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B8380F" w:rsidP="00B9607A">
            <w:pPr>
              <w:rPr>
                <w:rFonts w:cs="Calibri"/>
              </w:rPr>
            </w:pPr>
            <w:r w:rsidRPr="00B8380F">
              <w:rPr>
                <w:rFonts w:cs="Calibri"/>
              </w:rPr>
              <w:t>Predavanja</w:t>
            </w:r>
            <w:r w:rsidR="00B9607A">
              <w:rPr>
                <w:rFonts w:cs="Calibri"/>
              </w:rPr>
              <w:t>, seminarji in laboratorijske vaje.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D4EC9" w:rsidRDefault="00B9607A">
            <w:pPr>
              <w:rPr>
                <w:rFonts w:cs="Calibri"/>
                <w:lang w:val="en-GB"/>
              </w:rPr>
            </w:pPr>
            <w:r w:rsidRPr="006D4EC9">
              <w:rPr>
                <w:rFonts w:cs="Calibri"/>
                <w:lang w:val="en-GB"/>
              </w:rPr>
              <w:t>Lectu</w:t>
            </w:r>
            <w:r w:rsidR="006D4EC9">
              <w:rPr>
                <w:rFonts w:cs="Calibri"/>
                <w:lang w:val="en-GB"/>
              </w:rPr>
              <w:t>res, seminars and laboratory ex</w:t>
            </w:r>
            <w:r w:rsidRPr="006D4EC9">
              <w:rPr>
                <w:rFonts w:cs="Calibri"/>
                <w:lang w:val="en-GB"/>
              </w:rPr>
              <w:t>ercises,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F28" w:rsidRPr="004B1F28" w:rsidRDefault="004B1F28" w:rsidP="004B1F28">
            <w:pPr>
              <w:rPr>
                <w:rFonts w:cs="Calibri"/>
              </w:rPr>
            </w:pPr>
            <w:r w:rsidRPr="004B1F28">
              <w:rPr>
                <w:rFonts w:cs="Calibri"/>
              </w:rPr>
              <w:t>Ocene od 1 do vključno 5 so negativne, ocene od vključno 6 do 10 so pozitivne.</w:t>
            </w:r>
          </w:p>
          <w:p w:rsidR="004B1F28" w:rsidRPr="004B1F28" w:rsidRDefault="004B1F28" w:rsidP="004B1F28">
            <w:pPr>
              <w:rPr>
                <w:rFonts w:cs="Calibri"/>
              </w:rPr>
            </w:pPr>
          </w:p>
          <w:p w:rsidR="000B2261" w:rsidRDefault="004B1F28" w:rsidP="002E6B5C">
            <w:pPr>
              <w:rPr>
                <w:rFonts w:cs="Calibri"/>
              </w:rPr>
            </w:pPr>
            <w:r w:rsidRPr="004B1F28">
              <w:rPr>
                <w:rFonts w:cs="Calibri"/>
              </w:rPr>
              <w:t>Pozitivna ocena laboratorijskih vaj in seminarja  sta pogoj za pristop k izpitu.</w:t>
            </w:r>
          </w:p>
          <w:p w:rsidR="004F5558" w:rsidRDefault="004F5558" w:rsidP="004F5558">
            <w:pPr>
              <w:rPr>
                <w:rFonts w:cs="Calibri"/>
              </w:rPr>
            </w:pPr>
          </w:p>
          <w:p w:rsidR="004F5558" w:rsidRDefault="004F5558" w:rsidP="004F5558">
            <w:pPr>
              <w:rPr>
                <w:rFonts w:cs="Calibri"/>
              </w:rPr>
            </w:pPr>
          </w:p>
          <w:p w:rsidR="004F5558" w:rsidRPr="00E94E1E" w:rsidRDefault="004F5558" w:rsidP="004F5558">
            <w:r>
              <w:t>Prispevki k oceni:</w:t>
            </w:r>
          </w:p>
          <w:p w:rsidR="004F5558" w:rsidRDefault="004F5558" w:rsidP="004F5558">
            <w:pPr>
              <w:numPr>
                <w:ilvl w:val="0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vaje in seminar</w:t>
            </w:r>
          </w:p>
          <w:p w:rsidR="004F5558" w:rsidRDefault="004F5558" w:rsidP="004F5558">
            <w:pPr>
              <w:numPr>
                <w:ilvl w:val="0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izpit</w:t>
            </w:r>
          </w:p>
          <w:p w:rsidR="004F5558" w:rsidRDefault="004F5558" w:rsidP="004F5558">
            <w:pPr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F28" w:rsidRPr="004B1F28" w:rsidRDefault="004B1F28" w:rsidP="004F5558">
            <w:pPr>
              <w:jc w:val="center"/>
              <w:rPr>
                <w:rFonts w:cs="Calibri"/>
              </w:rPr>
            </w:pPr>
            <w:r w:rsidRPr="004B1F28">
              <w:rPr>
                <w:rFonts w:cs="Calibri"/>
              </w:rPr>
              <w:t>50%</w:t>
            </w:r>
          </w:p>
          <w:p w:rsidR="004B1F28" w:rsidRPr="004B1F28" w:rsidRDefault="004B1F28" w:rsidP="004F5558">
            <w:pPr>
              <w:jc w:val="center"/>
              <w:rPr>
                <w:rFonts w:cs="Calibri"/>
              </w:rPr>
            </w:pPr>
            <w:r w:rsidRPr="004B1F28">
              <w:rPr>
                <w:rFonts w:cs="Calibri"/>
              </w:rPr>
              <w:t>50%</w:t>
            </w:r>
          </w:p>
          <w:p w:rsidR="000B2261" w:rsidRPr="004B1F28" w:rsidRDefault="000B2261" w:rsidP="002E6B5C">
            <w:pPr>
              <w:rPr>
                <w:rFonts w:cs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F28" w:rsidRPr="004B1F28" w:rsidRDefault="004B1F28" w:rsidP="004B1F28">
            <w:pPr>
              <w:rPr>
                <w:rFonts w:cs="Calibri"/>
                <w:lang w:val="en-US"/>
              </w:rPr>
            </w:pPr>
            <w:r w:rsidRPr="004B1F28">
              <w:rPr>
                <w:rFonts w:cs="Calibri"/>
                <w:lang w:val="en-US"/>
              </w:rPr>
              <w:t>Negative grades: from 1 to 5, positive grades:  from 6 to 10.</w:t>
            </w:r>
          </w:p>
          <w:p w:rsidR="004B1F28" w:rsidRPr="004B1F28" w:rsidRDefault="004B1F28" w:rsidP="004B1F28">
            <w:pPr>
              <w:rPr>
                <w:rFonts w:cs="Calibri"/>
                <w:lang w:val="en-US"/>
              </w:rPr>
            </w:pPr>
          </w:p>
          <w:p w:rsidR="000B2261" w:rsidRDefault="004B1F28" w:rsidP="002E6B5C">
            <w:pPr>
              <w:rPr>
                <w:rFonts w:cs="Calibri"/>
                <w:lang w:val="en-US"/>
              </w:rPr>
            </w:pPr>
            <w:r w:rsidRPr="004B1F28">
              <w:rPr>
                <w:rFonts w:cs="Calibri"/>
                <w:lang w:val="en-US"/>
              </w:rPr>
              <w:t>Positive evaluation of laboratory exercises and seminar is a prerequisite for the exam.</w:t>
            </w:r>
          </w:p>
          <w:p w:rsidR="004F5558" w:rsidRDefault="004F5558" w:rsidP="002E6B5C">
            <w:pPr>
              <w:rPr>
                <w:rFonts w:cs="Calibri"/>
                <w:lang w:val="en-US"/>
              </w:rPr>
            </w:pPr>
          </w:p>
          <w:p w:rsidR="004F5558" w:rsidRDefault="004F5558" w:rsidP="004F555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Contributions to the final grade:</w:t>
            </w:r>
          </w:p>
          <w:p w:rsidR="004F5558" w:rsidRPr="00BC201F" w:rsidRDefault="004F5558" w:rsidP="004F5558">
            <w:pPr>
              <w:numPr>
                <w:ilvl w:val="0"/>
                <w:numId w:val="8"/>
              </w:numPr>
              <w:rPr>
                <w:rFonts w:cs="Calibri"/>
                <w:lang w:val="en-GB"/>
              </w:rPr>
            </w:pPr>
            <w:proofErr w:type="spellStart"/>
            <w:r>
              <w:rPr>
                <w:rFonts w:cs="Calibri"/>
              </w:rPr>
              <w:t>exercises</w:t>
            </w:r>
            <w:proofErr w:type="spellEnd"/>
            <w:r>
              <w:rPr>
                <w:rFonts w:cs="Calibri"/>
              </w:rPr>
              <w:t xml:space="preserve"> and</w:t>
            </w:r>
            <w:r w:rsidRPr="004B1F28">
              <w:rPr>
                <w:rFonts w:cs="Calibri"/>
              </w:rPr>
              <w:t xml:space="preserve"> seminar</w:t>
            </w:r>
          </w:p>
          <w:p w:rsidR="004F5558" w:rsidRDefault="004F5558" w:rsidP="004F5558">
            <w:pPr>
              <w:numPr>
                <w:ilvl w:val="0"/>
                <w:numId w:val="8"/>
              </w:numPr>
              <w:rPr>
                <w:rFonts w:cs="Calibri"/>
                <w:b/>
              </w:rPr>
            </w:pPr>
            <w:proofErr w:type="spellStart"/>
            <w:r>
              <w:rPr>
                <w:rFonts w:cs="Calibri"/>
              </w:rPr>
              <w:t>e</w:t>
            </w:r>
            <w:r w:rsidRPr="004B1F28">
              <w:rPr>
                <w:rFonts w:cs="Calibri"/>
              </w:rPr>
              <w:t>xam</w:t>
            </w:r>
            <w:proofErr w:type="spellEnd"/>
          </w:p>
          <w:p w:rsidR="004F5558" w:rsidRDefault="004F5558" w:rsidP="004F5558">
            <w:pPr>
              <w:rPr>
                <w:rFonts w:cs="Calibri"/>
                <w:b/>
              </w:rPr>
            </w:pP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6F" w:rsidRPr="004F5558" w:rsidRDefault="00C9006F" w:rsidP="004F555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4F5558">
              <w:rPr>
                <w:rFonts w:cs="Calibri"/>
              </w:rPr>
              <w:t xml:space="preserve">KONTARČEK, Andraž, NEMEC, Mitja, BAJEC, Primož, AMBROŽIČ, Vanja. </w:t>
            </w:r>
            <w:proofErr w:type="spellStart"/>
            <w:r w:rsidRPr="004F5558">
              <w:rPr>
                <w:rFonts w:cs="Calibri"/>
              </w:rPr>
              <w:t>Single</w:t>
            </w:r>
            <w:proofErr w:type="spellEnd"/>
            <w:r w:rsidRPr="004F5558">
              <w:rPr>
                <w:rFonts w:cs="Calibri"/>
              </w:rPr>
              <w:t xml:space="preserve"> open-</w:t>
            </w:r>
            <w:proofErr w:type="spellStart"/>
            <w:r w:rsidRPr="004F5558">
              <w:rPr>
                <w:rFonts w:cs="Calibri"/>
              </w:rPr>
              <w:t>phase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fault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detection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with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fault-tolerant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control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of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an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inverter-fed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permanent</w:t>
            </w:r>
            <w:proofErr w:type="spellEnd"/>
            <w:r w:rsidRPr="004F5558">
              <w:rPr>
                <w:rFonts w:cs="Calibri"/>
              </w:rPr>
              <w:t xml:space="preserve"> magnet </w:t>
            </w:r>
            <w:proofErr w:type="spellStart"/>
            <w:r w:rsidRPr="004F5558">
              <w:rPr>
                <w:rFonts w:cs="Calibri"/>
              </w:rPr>
              <w:t>synchronous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machine</w:t>
            </w:r>
            <w:proofErr w:type="spellEnd"/>
            <w:r w:rsidRPr="004F5558">
              <w:rPr>
                <w:rFonts w:cs="Calibri"/>
              </w:rPr>
              <w:t xml:space="preserve">. </w:t>
            </w:r>
            <w:proofErr w:type="spellStart"/>
            <w:r w:rsidRPr="004F5558">
              <w:rPr>
                <w:rFonts w:cs="Calibri"/>
              </w:rPr>
              <w:t>Automatika</w:t>
            </w:r>
            <w:proofErr w:type="spellEnd"/>
            <w:r w:rsidRPr="004F5558">
              <w:rPr>
                <w:rFonts w:cs="Calibri"/>
              </w:rPr>
              <w:t xml:space="preserve">, ISSN 0005-1144, 2014, vol. 55, no. 4, str. 474-486, </w:t>
            </w:r>
            <w:proofErr w:type="spellStart"/>
            <w:r w:rsidRPr="004F5558">
              <w:rPr>
                <w:rFonts w:cs="Calibri"/>
              </w:rPr>
              <w:t>ilustr</w:t>
            </w:r>
            <w:proofErr w:type="spellEnd"/>
            <w:r w:rsidRPr="004F5558">
              <w:rPr>
                <w:rFonts w:cs="Calibri"/>
              </w:rPr>
              <w:t xml:space="preserve">., </w:t>
            </w:r>
            <w:proofErr w:type="spellStart"/>
            <w:r w:rsidRPr="004F5558">
              <w:rPr>
                <w:rFonts w:cs="Calibri"/>
              </w:rPr>
              <w:t>doi</w:t>
            </w:r>
            <w:proofErr w:type="spellEnd"/>
            <w:r w:rsidRPr="004F5558">
              <w:rPr>
                <w:rFonts w:cs="Calibri"/>
              </w:rPr>
              <w:t xml:space="preserve">: 10.7305/automatika.2014.12.624. [COBISS.SI-ID 10892372] </w:t>
            </w:r>
          </w:p>
          <w:p w:rsidR="00C9006F" w:rsidRPr="004F5558" w:rsidRDefault="004B1F28" w:rsidP="004F555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4F5558">
              <w:rPr>
                <w:rFonts w:cs="Calibri"/>
              </w:rPr>
              <w:t xml:space="preserve">AMBROŽIČ, Vanja, ZAJEC, Peter. Električni </w:t>
            </w:r>
            <w:proofErr w:type="spellStart"/>
            <w:r w:rsidRPr="004F5558">
              <w:rPr>
                <w:rFonts w:cs="Calibri"/>
              </w:rPr>
              <w:t>servo</w:t>
            </w:r>
            <w:proofErr w:type="spellEnd"/>
            <w:r w:rsidRPr="004F5558">
              <w:rPr>
                <w:rFonts w:cs="Calibri"/>
              </w:rPr>
              <w:t xml:space="preserve"> pogoni. 1. izd. V Ljubljani: Slovensko združenje </w:t>
            </w:r>
            <w:proofErr w:type="spellStart"/>
            <w:r w:rsidRPr="004F5558">
              <w:rPr>
                <w:rFonts w:cs="Calibri"/>
              </w:rPr>
              <w:t>elektroenergetikov</w:t>
            </w:r>
            <w:proofErr w:type="spellEnd"/>
            <w:r w:rsidRPr="004F5558">
              <w:rPr>
                <w:rFonts w:cs="Calibri"/>
              </w:rPr>
              <w:t xml:space="preserve"> CIGRÉ-CIRED, 2016. ISBN 978-961-6265-27-0. [COBISS.SI-ID 283707392]</w:t>
            </w:r>
          </w:p>
          <w:p w:rsidR="00C9006F" w:rsidRPr="004F5558" w:rsidRDefault="00C9006F" w:rsidP="004F555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4F5558">
              <w:rPr>
                <w:rFonts w:cs="Calibri"/>
              </w:rPr>
              <w:t xml:space="preserve">DROBNIČ, Klemen, NEMEC, Mitja, FIŠER, Rastko, AMBROŽIČ, Vanja. </w:t>
            </w:r>
            <w:proofErr w:type="spellStart"/>
            <w:r w:rsidRPr="004F5558">
              <w:rPr>
                <w:rFonts w:cs="Calibri"/>
              </w:rPr>
              <w:t>Simplified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detection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of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broken</w:t>
            </w:r>
            <w:proofErr w:type="spellEnd"/>
            <w:r w:rsidRPr="004F5558">
              <w:rPr>
                <w:rFonts w:cs="Calibri"/>
              </w:rPr>
              <w:t xml:space="preserve"> rotor </w:t>
            </w:r>
            <w:proofErr w:type="spellStart"/>
            <w:r w:rsidRPr="004F5558">
              <w:rPr>
                <w:rFonts w:cs="Calibri"/>
              </w:rPr>
              <w:t>bars</w:t>
            </w:r>
            <w:proofErr w:type="spellEnd"/>
            <w:r w:rsidRPr="004F5558">
              <w:rPr>
                <w:rFonts w:cs="Calibri"/>
              </w:rPr>
              <w:t xml:space="preserve"> in </w:t>
            </w:r>
            <w:proofErr w:type="spellStart"/>
            <w:r w:rsidRPr="004F5558">
              <w:rPr>
                <w:rFonts w:cs="Calibri"/>
              </w:rPr>
              <w:t>induction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motors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controlled</w:t>
            </w:r>
            <w:proofErr w:type="spellEnd"/>
            <w:r w:rsidRPr="004F5558">
              <w:rPr>
                <w:rFonts w:cs="Calibri"/>
              </w:rPr>
              <w:t xml:space="preserve"> in </w:t>
            </w:r>
            <w:proofErr w:type="spellStart"/>
            <w:r w:rsidRPr="004F5558">
              <w:rPr>
                <w:rFonts w:cs="Calibri"/>
              </w:rPr>
              <w:t>field</w:t>
            </w:r>
            <w:proofErr w:type="spellEnd"/>
            <w:r w:rsidRPr="004F5558">
              <w:rPr>
                <w:rFonts w:cs="Calibri"/>
              </w:rPr>
              <w:t xml:space="preserve"> reference </w:t>
            </w:r>
            <w:proofErr w:type="spellStart"/>
            <w:r w:rsidRPr="004F5558">
              <w:rPr>
                <w:rFonts w:cs="Calibri"/>
              </w:rPr>
              <w:t>frame</w:t>
            </w:r>
            <w:proofErr w:type="spellEnd"/>
            <w:r w:rsidRPr="004F5558">
              <w:rPr>
                <w:rFonts w:cs="Calibri"/>
              </w:rPr>
              <w:t xml:space="preserve">. </w:t>
            </w:r>
            <w:proofErr w:type="spellStart"/>
            <w:r w:rsidRPr="004F5558">
              <w:rPr>
                <w:rFonts w:cs="Calibri"/>
              </w:rPr>
              <w:t>Control</w:t>
            </w:r>
            <w:proofErr w:type="spellEnd"/>
            <w:r w:rsidRPr="004F5558">
              <w:rPr>
                <w:rFonts w:cs="Calibri"/>
              </w:rPr>
              <w:t xml:space="preserve"> engineering </w:t>
            </w:r>
            <w:proofErr w:type="spellStart"/>
            <w:r w:rsidRPr="004F5558">
              <w:rPr>
                <w:rFonts w:cs="Calibri"/>
              </w:rPr>
              <w:t>practice</w:t>
            </w:r>
            <w:proofErr w:type="spellEnd"/>
            <w:r w:rsidRPr="004F5558">
              <w:rPr>
                <w:rFonts w:cs="Calibri"/>
              </w:rPr>
              <w:t>, ISSN 0967-0661. [</w:t>
            </w:r>
            <w:proofErr w:type="spellStart"/>
            <w:r w:rsidRPr="004F5558">
              <w:rPr>
                <w:rFonts w:cs="Calibri"/>
              </w:rPr>
              <w:t>Print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ed</w:t>
            </w:r>
            <w:proofErr w:type="spellEnd"/>
            <w:r w:rsidRPr="004F5558">
              <w:rPr>
                <w:rFonts w:cs="Calibri"/>
              </w:rPr>
              <w:t xml:space="preserve">.], </w:t>
            </w:r>
            <w:proofErr w:type="spellStart"/>
            <w:r w:rsidRPr="004F5558">
              <w:rPr>
                <w:rFonts w:cs="Calibri"/>
              </w:rPr>
              <w:t>Aug</w:t>
            </w:r>
            <w:proofErr w:type="spellEnd"/>
            <w:r w:rsidRPr="004F5558">
              <w:rPr>
                <w:rFonts w:cs="Calibri"/>
              </w:rPr>
              <w:t xml:space="preserve">. 2012, vol. 20, no. 8, str. 761-769, </w:t>
            </w:r>
            <w:proofErr w:type="spellStart"/>
            <w:r w:rsidRPr="004F5558">
              <w:rPr>
                <w:rFonts w:cs="Calibri"/>
              </w:rPr>
              <w:t>ilustr</w:t>
            </w:r>
            <w:proofErr w:type="spellEnd"/>
            <w:r w:rsidRPr="004F5558">
              <w:rPr>
                <w:rFonts w:cs="Calibri"/>
              </w:rPr>
              <w:t xml:space="preserve">. [COBISS.SI-ID 9208660] </w:t>
            </w:r>
          </w:p>
          <w:p w:rsidR="004F5558" w:rsidRDefault="00C9006F" w:rsidP="004F555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4F5558">
              <w:rPr>
                <w:rFonts w:cs="Calibri"/>
              </w:rPr>
              <w:t xml:space="preserve">MAKUC, Danilo, DROBNIČ, Klemen, AMBROŽIČ, Vanja, MILJAVEC, Damijan, FIŠER, Rastko, </w:t>
            </w:r>
            <w:r w:rsidRPr="004F5558">
              <w:rPr>
                <w:rFonts w:cs="Calibri"/>
              </w:rPr>
              <w:lastRenderedPageBreak/>
              <w:t xml:space="preserve">NEMEC, Mitja. </w:t>
            </w:r>
            <w:proofErr w:type="spellStart"/>
            <w:r w:rsidRPr="004F5558">
              <w:rPr>
                <w:rFonts w:cs="Calibri"/>
              </w:rPr>
              <w:t>Parameters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estimation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of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induction</w:t>
            </w:r>
            <w:proofErr w:type="spellEnd"/>
            <w:r w:rsidRPr="004F5558">
              <w:rPr>
                <w:rFonts w:cs="Calibri"/>
              </w:rPr>
              <w:t xml:space="preserve"> motor </w:t>
            </w:r>
            <w:proofErr w:type="spellStart"/>
            <w:r w:rsidRPr="004F5558">
              <w:rPr>
                <w:rFonts w:cs="Calibri"/>
              </w:rPr>
              <w:t>with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faulty</w:t>
            </w:r>
            <w:proofErr w:type="spellEnd"/>
            <w:r w:rsidRPr="004F5558">
              <w:rPr>
                <w:rFonts w:cs="Calibri"/>
              </w:rPr>
              <w:t xml:space="preserve"> rotor. </w:t>
            </w:r>
            <w:proofErr w:type="spellStart"/>
            <w:r w:rsidRPr="004F5558">
              <w:rPr>
                <w:rFonts w:cs="Calibri"/>
              </w:rPr>
              <w:t>Przeglęad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Elektrotechniczny</w:t>
            </w:r>
            <w:proofErr w:type="spellEnd"/>
            <w:r w:rsidRPr="004F5558">
              <w:rPr>
                <w:rFonts w:cs="Calibri"/>
              </w:rPr>
              <w:t>, ISSN 0033-2097, 2012, rok 88, 1a, str. 41-46,</w:t>
            </w:r>
            <w:r w:rsidR="004F5558">
              <w:rPr>
                <w:rFonts w:cs="Calibri"/>
              </w:rPr>
              <w:t xml:space="preserve"> </w:t>
            </w:r>
            <w:proofErr w:type="spellStart"/>
            <w:r w:rsidR="004F5558">
              <w:rPr>
                <w:rFonts w:cs="Calibri"/>
              </w:rPr>
              <w:t>ilustr</w:t>
            </w:r>
            <w:proofErr w:type="spellEnd"/>
            <w:r w:rsidR="004F5558">
              <w:rPr>
                <w:rFonts w:cs="Calibri"/>
              </w:rPr>
              <w:t>. [COBISS.SI-ID 8870228]</w:t>
            </w:r>
          </w:p>
          <w:p w:rsidR="000B2261" w:rsidRPr="004F5558" w:rsidRDefault="00C9006F" w:rsidP="004F555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4F5558">
              <w:rPr>
                <w:rFonts w:cs="Calibri"/>
              </w:rPr>
              <w:t xml:space="preserve">NEMEC, Mitja, DROBNIČ, Klemen, NEDELJKOVIĆ, David, FIŠER, Rastko, AMBROŽIČ, Vanja. </w:t>
            </w:r>
            <w:proofErr w:type="spellStart"/>
            <w:r w:rsidRPr="004F5558">
              <w:rPr>
                <w:rFonts w:cs="Calibri"/>
              </w:rPr>
              <w:t>Detection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of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broken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bars</w:t>
            </w:r>
            <w:proofErr w:type="spellEnd"/>
            <w:r w:rsidRPr="004F5558">
              <w:rPr>
                <w:rFonts w:cs="Calibri"/>
              </w:rPr>
              <w:t xml:space="preserve"> in </w:t>
            </w:r>
            <w:proofErr w:type="spellStart"/>
            <w:r w:rsidRPr="004F5558">
              <w:rPr>
                <w:rFonts w:cs="Calibri"/>
              </w:rPr>
              <w:t>induction</w:t>
            </w:r>
            <w:proofErr w:type="spellEnd"/>
            <w:r w:rsidRPr="004F5558">
              <w:rPr>
                <w:rFonts w:cs="Calibri"/>
              </w:rPr>
              <w:t xml:space="preserve"> motor </w:t>
            </w:r>
            <w:proofErr w:type="spellStart"/>
            <w:r w:rsidRPr="004F5558">
              <w:rPr>
                <w:rFonts w:cs="Calibri"/>
              </w:rPr>
              <w:t>through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the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analysis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of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supply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voltage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modulation</w:t>
            </w:r>
            <w:proofErr w:type="spellEnd"/>
            <w:r w:rsidRPr="004F5558">
              <w:rPr>
                <w:rFonts w:cs="Calibri"/>
              </w:rPr>
              <w:t xml:space="preserve">. IEEE </w:t>
            </w:r>
            <w:proofErr w:type="spellStart"/>
            <w:r w:rsidRPr="004F5558">
              <w:rPr>
                <w:rFonts w:cs="Calibri"/>
              </w:rPr>
              <w:t>transactions</w:t>
            </w:r>
            <w:proofErr w:type="spellEnd"/>
            <w:r w:rsidRPr="004F5558">
              <w:rPr>
                <w:rFonts w:cs="Calibri"/>
              </w:rPr>
              <w:t xml:space="preserve"> on </w:t>
            </w:r>
            <w:proofErr w:type="spellStart"/>
            <w:r w:rsidRPr="004F5558">
              <w:rPr>
                <w:rFonts w:cs="Calibri"/>
              </w:rPr>
              <w:t>industrial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electronics</w:t>
            </w:r>
            <w:proofErr w:type="spellEnd"/>
            <w:r w:rsidRPr="004F5558">
              <w:rPr>
                <w:rFonts w:cs="Calibri"/>
              </w:rPr>
              <w:t>, ISSN 0278-0046. [</w:t>
            </w:r>
            <w:proofErr w:type="spellStart"/>
            <w:r w:rsidRPr="004F5558">
              <w:rPr>
                <w:rFonts w:cs="Calibri"/>
              </w:rPr>
              <w:t>Print</w:t>
            </w:r>
            <w:proofErr w:type="spellEnd"/>
            <w:r w:rsidRPr="004F5558">
              <w:rPr>
                <w:rFonts w:cs="Calibri"/>
              </w:rPr>
              <w:t xml:space="preserve"> </w:t>
            </w:r>
            <w:proofErr w:type="spellStart"/>
            <w:r w:rsidRPr="004F5558">
              <w:rPr>
                <w:rFonts w:cs="Calibri"/>
              </w:rPr>
              <w:t>ed</w:t>
            </w:r>
            <w:proofErr w:type="spellEnd"/>
            <w:r w:rsidRPr="004F5558">
              <w:rPr>
                <w:rFonts w:cs="Calibri"/>
              </w:rPr>
              <w:t xml:space="preserve">.], </w:t>
            </w:r>
            <w:proofErr w:type="spellStart"/>
            <w:r w:rsidRPr="004F5558">
              <w:rPr>
                <w:rFonts w:cs="Calibri"/>
              </w:rPr>
              <w:t>Aug</w:t>
            </w:r>
            <w:proofErr w:type="spellEnd"/>
            <w:r w:rsidRPr="004F5558">
              <w:rPr>
                <w:rFonts w:cs="Calibri"/>
              </w:rPr>
              <w:t xml:space="preserve">. 2010, vol. 57, no. 8, str. 2879-2888, </w:t>
            </w:r>
            <w:proofErr w:type="spellStart"/>
            <w:r w:rsidRPr="004F5558">
              <w:rPr>
                <w:rFonts w:cs="Calibri"/>
              </w:rPr>
              <w:t>ilustr</w:t>
            </w:r>
            <w:proofErr w:type="spellEnd"/>
            <w:r w:rsidRPr="004F5558">
              <w:rPr>
                <w:rFonts w:cs="Calibri"/>
              </w:rPr>
              <w:t>. [COBISS.SI-ID 7819604]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F5E05"/>
    <w:multiLevelType w:val="hybridMultilevel"/>
    <w:tmpl w:val="483A2DEE"/>
    <w:lvl w:ilvl="0" w:tplc="F2F09D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3547E"/>
    <w:multiLevelType w:val="hybridMultilevel"/>
    <w:tmpl w:val="4B44CE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4688"/>
    <w:multiLevelType w:val="hybridMultilevel"/>
    <w:tmpl w:val="273C882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2563"/>
    <w:multiLevelType w:val="hybridMultilevel"/>
    <w:tmpl w:val="061E096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D72EB"/>
    <w:multiLevelType w:val="hybridMultilevel"/>
    <w:tmpl w:val="91C83B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D028A"/>
    <w:multiLevelType w:val="hybridMultilevel"/>
    <w:tmpl w:val="4924417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D31C77"/>
    <w:multiLevelType w:val="hybridMultilevel"/>
    <w:tmpl w:val="DA105846"/>
    <w:lvl w:ilvl="0" w:tplc="E69CAC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31A90"/>
    <w:multiLevelType w:val="hybridMultilevel"/>
    <w:tmpl w:val="CD142B0A"/>
    <w:lvl w:ilvl="0" w:tplc="EF8083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D207C"/>
    <w:multiLevelType w:val="hybridMultilevel"/>
    <w:tmpl w:val="FB081E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F3DCE"/>
    <w:multiLevelType w:val="hybridMultilevel"/>
    <w:tmpl w:val="9912DE58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87E49"/>
    <w:rsid w:val="000B2261"/>
    <w:rsid w:val="000C2C3D"/>
    <w:rsid w:val="000E605D"/>
    <w:rsid w:val="000F41E9"/>
    <w:rsid w:val="00102823"/>
    <w:rsid w:val="0011662C"/>
    <w:rsid w:val="001509CC"/>
    <w:rsid w:val="0018213C"/>
    <w:rsid w:val="001B60F1"/>
    <w:rsid w:val="001C5CD1"/>
    <w:rsid w:val="001D5408"/>
    <w:rsid w:val="00207896"/>
    <w:rsid w:val="00241B82"/>
    <w:rsid w:val="002724BA"/>
    <w:rsid w:val="002E6B5C"/>
    <w:rsid w:val="002F300A"/>
    <w:rsid w:val="00384EDA"/>
    <w:rsid w:val="003D48ED"/>
    <w:rsid w:val="00406A37"/>
    <w:rsid w:val="00453F07"/>
    <w:rsid w:val="004B1F28"/>
    <w:rsid w:val="004D6761"/>
    <w:rsid w:val="004E69EA"/>
    <w:rsid w:val="004F5558"/>
    <w:rsid w:val="00530AB8"/>
    <w:rsid w:val="0053523E"/>
    <w:rsid w:val="005903BA"/>
    <w:rsid w:val="006178D8"/>
    <w:rsid w:val="006253E7"/>
    <w:rsid w:val="006432C5"/>
    <w:rsid w:val="006D4EC9"/>
    <w:rsid w:val="006E28BB"/>
    <w:rsid w:val="00784B8D"/>
    <w:rsid w:val="007A3EF5"/>
    <w:rsid w:val="007B5E3F"/>
    <w:rsid w:val="0082408F"/>
    <w:rsid w:val="0085798D"/>
    <w:rsid w:val="008F5ABD"/>
    <w:rsid w:val="008F6996"/>
    <w:rsid w:val="00900FF4"/>
    <w:rsid w:val="00930E4A"/>
    <w:rsid w:val="0095150D"/>
    <w:rsid w:val="0099267E"/>
    <w:rsid w:val="009C5723"/>
    <w:rsid w:val="00A024F8"/>
    <w:rsid w:val="00A02BF5"/>
    <w:rsid w:val="00A051BC"/>
    <w:rsid w:val="00A558FA"/>
    <w:rsid w:val="00AE692F"/>
    <w:rsid w:val="00B12423"/>
    <w:rsid w:val="00B17FF5"/>
    <w:rsid w:val="00B37024"/>
    <w:rsid w:val="00B573B0"/>
    <w:rsid w:val="00B8380F"/>
    <w:rsid w:val="00B87B5F"/>
    <w:rsid w:val="00B93B79"/>
    <w:rsid w:val="00B9607A"/>
    <w:rsid w:val="00BA1F90"/>
    <w:rsid w:val="00BE77A0"/>
    <w:rsid w:val="00C043A7"/>
    <w:rsid w:val="00C16E51"/>
    <w:rsid w:val="00C44581"/>
    <w:rsid w:val="00C9006F"/>
    <w:rsid w:val="00D3785B"/>
    <w:rsid w:val="00D60066"/>
    <w:rsid w:val="00D6782B"/>
    <w:rsid w:val="00D826CD"/>
    <w:rsid w:val="00DD4967"/>
    <w:rsid w:val="00E948BA"/>
    <w:rsid w:val="00EF7242"/>
    <w:rsid w:val="00F41409"/>
    <w:rsid w:val="00F547F3"/>
    <w:rsid w:val="00F866D2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99EB2-3F86-4951-B06D-CE06E6F7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5</cp:revision>
  <dcterms:created xsi:type="dcterms:W3CDTF">2016-05-24T09:55:00Z</dcterms:created>
  <dcterms:modified xsi:type="dcterms:W3CDTF">2016-06-02T21:18:00Z</dcterms:modified>
</cp:coreProperties>
</file>