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FC144B">
            <w:pPr>
              <w:rPr>
                <w:rFonts w:cs="Calibri"/>
              </w:rPr>
            </w:pPr>
            <w:bookmarkStart w:id="0" w:name="Predmet"/>
            <w:bookmarkEnd w:id="0"/>
            <w:r w:rsidRPr="000E279E">
              <w:rPr>
                <w:rFonts w:ascii="Times New Roman" w:hAnsi="Times New Roman"/>
                <w:sz w:val="22"/>
                <w:szCs w:val="22"/>
              </w:rPr>
              <w:t>Nevrokibernetika</w:t>
            </w:r>
          </w:p>
        </w:tc>
      </w:tr>
      <w:tr w:rsidR="00D60066" w:rsidTr="00384EDA">
        <w:tc>
          <w:tcPr>
            <w:tcW w:w="1799" w:type="dxa"/>
            <w:gridSpan w:val="3"/>
            <w:hideMark/>
          </w:tcPr>
          <w:p w:rsidR="00D60066" w:rsidRDefault="00D60066">
            <w:pPr>
              <w:rPr>
                <w:rFonts w:cs="Calibri"/>
                <w:b/>
              </w:rPr>
            </w:pPr>
            <w:r>
              <w:rPr>
                <w:rFonts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FC144B" w:rsidP="00D907A3">
            <w:pPr>
              <w:rPr>
                <w:rFonts w:cs="Calibri"/>
              </w:rPr>
            </w:pPr>
            <w:bookmarkStart w:id="1" w:name="APredmet"/>
            <w:bookmarkEnd w:id="1"/>
            <w:r w:rsidRPr="000E279E">
              <w:rPr>
                <w:rFonts w:ascii="Times New Roman" w:hAnsi="Times New Roman"/>
                <w:sz w:val="22"/>
                <w:szCs w:val="22"/>
                <w:lang w:bidi="si-LK"/>
              </w:rPr>
              <w:t>Neurocybernetics</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r>
              <w:rPr>
                <w:rFonts w:cs="Calibri"/>
                <w:b/>
                <w:szCs w:val="22"/>
              </w:rPr>
              <w:t>Study programme and level</w:t>
            </w:r>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C21B94"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C21B94" w:rsidRPr="00D81959" w:rsidRDefault="00C21B94" w:rsidP="00C21B94">
            <w:pPr>
              <w:jc w:val="center"/>
              <w:rPr>
                <w:rFonts w:cs="Calibri"/>
                <w:bCs/>
              </w:rPr>
            </w:pPr>
            <w:r w:rsidRPr="00D81959">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C21B94" w:rsidRPr="00C21B94" w:rsidRDefault="00C21B94" w:rsidP="00C21B94">
            <w:pPr>
              <w:jc w:val="center"/>
              <w:rPr>
                <w:rFonts w:cs="Calibri"/>
                <w:bCs/>
              </w:rPr>
            </w:pPr>
            <w:r w:rsidRPr="00C21B94">
              <w:rPr>
                <w:rFonts w:cs="Calibri"/>
                <w:bCs/>
              </w:rPr>
              <w:t>Biomedicinska tehnika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21B94" w:rsidRPr="00C21B94" w:rsidRDefault="00C21B94" w:rsidP="00C21B94">
            <w:pPr>
              <w:jc w:val="center"/>
              <w:rPr>
                <w:rFonts w:cs="Calibri"/>
                <w:bCs/>
              </w:rPr>
            </w:pPr>
            <w:r w:rsidRPr="00C21B94">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C21B94" w:rsidRPr="00C21B94" w:rsidRDefault="00C21B94" w:rsidP="00C21B94">
            <w:pPr>
              <w:jc w:val="center"/>
              <w:rPr>
                <w:rFonts w:cs="Calibri"/>
                <w:bCs/>
              </w:rPr>
            </w:pPr>
            <w:r w:rsidRPr="00C21B94">
              <w:rPr>
                <w:rFonts w:cs="Calibri"/>
                <w:bCs/>
              </w:rPr>
              <w:t>2</w:t>
            </w:r>
          </w:p>
        </w:tc>
      </w:tr>
      <w:tr w:rsidR="00C21B94"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C21B94" w:rsidRDefault="00C21B94" w:rsidP="00C21B94">
            <w:pPr>
              <w:jc w:val="center"/>
              <w:rPr>
                <w:rFonts w:cs="Calibri"/>
                <w:b/>
                <w:bCs/>
              </w:rPr>
            </w:pPr>
            <w:r w:rsidRPr="00D81959">
              <w:rPr>
                <w:lang w:val="en-GB"/>
              </w:rPr>
              <w:t>2</w:t>
            </w:r>
            <w:r w:rsidRPr="00D81959">
              <w:rPr>
                <w:vertAlign w:val="superscript"/>
                <w:lang w:val="en-GB"/>
              </w:rPr>
              <w:t>nd</w:t>
            </w:r>
            <w:r w:rsidRPr="00D81959">
              <w:rPr>
                <w:lang w:val="en-GB"/>
              </w:rPr>
              <w:t xml:space="preserve"> cycle masters study </w:t>
            </w:r>
            <w:r w:rsidRPr="00D81959">
              <w:rPr>
                <w:noProof/>
                <w:lang w:val="en-GB"/>
              </w:rPr>
              <w:t xml:space="preserve">programme in </w:t>
            </w:r>
            <w:r>
              <w:rPr>
                <w:noProof/>
                <w:lang w:val="en-GB"/>
              </w:rPr>
              <w:t>E</w:t>
            </w:r>
            <w:r w:rsidRPr="00D81959">
              <w:rPr>
                <w:noProof/>
                <w:lang w:val="en-GB"/>
              </w:rPr>
              <w:t xml:space="preserve">lectrical </w:t>
            </w:r>
            <w:r>
              <w:rPr>
                <w:noProof/>
                <w:lang w:val="en-GB"/>
              </w:rPr>
              <w:t>E</w:t>
            </w:r>
            <w:r w:rsidRPr="00D81959">
              <w:rPr>
                <w:noProof/>
                <w:lang w:val="en-GB"/>
              </w:rPr>
              <w:t>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C21B94" w:rsidRPr="00C21B94" w:rsidRDefault="00C21B94" w:rsidP="00C21B94">
            <w:pPr>
              <w:jc w:val="center"/>
              <w:rPr>
                <w:rFonts w:cs="Calibri"/>
                <w:bCs/>
              </w:rPr>
            </w:pPr>
            <w:r w:rsidRPr="00C21B94">
              <w:rPr>
                <w:rFonts w:cs="Calibri"/>
                <w:bCs/>
              </w:rPr>
              <w:t xml:space="preserve">Biomedical </w:t>
            </w:r>
            <w:r w:rsidRPr="00C21B94">
              <w:rPr>
                <w:noProof/>
                <w:lang w:val="en-GB"/>
              </w:rPr>
              <w:t>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21B94" w:rsidRPr="00C21B94" w:rsidRDefault="00C21B94" w:rsidP="00C21B94">
            <w:pPr>
              <w:jc w:val="center"/>
              <w:rPr>
                <w:rFonts w:cs="Calibri"/>
                <w:bCs/>
              </w:rPr>
            </w:pPr>
            <w:r w:rsidRPr="00C21B94">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C21B94" w:rsidRPr="00C21B94" w:rsidRDefault="00C21B94" w:rsidP="00C21B94">
            <w:pPr>
              <w:jc w:val="center"/>
              <w:rPr>
                <w:rFonts w:cs="Calibri"/>
                <w:bCs/>
              </w:rPr>
            </w:pPr>
            <w:r w:rsidRPr="00C21B94">
              <w:rPr>
                <w:rFonts w:cs="Calibri"/>
                <w:bCs/>
              </w:rPr>
              <w:t>2</w:t>
            </w:r>
          </w:p>
        </w:tc>
      </w:tr>
      <w:tr w:rsidR="00C21B94" w:rsidTr="00384EDA">
        <w:trPr>
          <w:trHeight w:val="103"/>
        </w:trPr>
        <w:tc>
          <w:tcPr>
            <w:tcW w:w="9690" w:type="dxa"/>
            <w:gridSpan w:val="18"/>
          </w:tcPr>
          <w:p w:rsidR="00C21B94" w:rsidRDefault="00C21B94" w:rsidP="00C21B94">
            <w:pPr>
              <w:rPr>
                <w:rFonts w:cs="Calibri"/>
                <w:b/>
                <w:bCs/>
              </w:rPr>
            </w:pPr>
          </w:p>
        </w:tc>
      </w:tr>
      <w:tr w:rsidR="00C21B94" w:rsidTr="00384EDA">
        <w:tc>
          <w:tcPr>
            <w:tcW w:w="5718" w:type="dxa"/>
            <w:gridSpan w:val="12"/>
            <w:tcBorders>
              <w:top w:val="nil"/>
              <w:left w:val="nil"/>
              <w:bottom w:val="nil"/>
              <w:right w:val="single" w:sz="4" w:space="0" w:color="auto"/>
            </w:tcBorders>
            <w:hideMark/>
          </w:tcPr>
          <w:p w:rsidR="00C21B94" w:rsidRDefault="00C21B94" w:rsidP="00C21B94">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C21B94" w:rsidRDefault="00C21B94" w:rsidP="00ED49F8">
            <w:pPr>
              <w:jc w:val="right"/>
              <w:rPr>
                <w:rFonts w:cs="Calibri"/>
              </w:rPr>
            </w:pPr>
            <w:r>
              <w:rPr>
                <w:rFonts w:cs="Calibri"/>
              </w:rPr>
              <w:t>Obvezni-strokovni /</w:t>
            </w:r>
            <w:r w:rsidRPr="00E867D3">
              <w:rPr>
                <w:bCs/>
                <w:lang w:val="en-GB"/>
              </w:rPr>
              <w:t xml:space="preserve"> Compulsory professional </w:t>
            </w:r>
          </w:p>
        </w:tc>
      </w:tr>
      <w:tr w:rsidR="00C21B94" w:rsidTr="00384EDA">
        <w:tc>
          <w:tcPr>
            <w:tcW w:w="5718" w:type="dxa"/>
            <w:gridSpan w:val="12"/>
          </w:tcPr>
          <w:p w:rsidR="00C21B94" w:rsidRDefault="00C21B94" w:rsidP="00C21B94">
            <w:pPr>
              <w:rPr>
                <w:rFonts w:cs="Calibri"/>
                <w:b/>
              </w:rPr>
            </w:pPr>
          </w:p>
        </w:tc>
        <w:tc>
          <w:tcPr>
            <w:tcW w:w="3972" w:type="dxa"/>
            <w:gridSpan w:val="6"/>
            <w:tcBorders>
              <w:top w:val="single" w:sz="4" w:space="0" w:color="auto"/>
              <w:left w:val="nil"/>
              <w:bottom w:val="single" w:sz="4" w:space="0" w:color="auto"/>
              <w:right w:val="nil"/>
            </w:tcBorders>
          </w:tcPr>
          <w:p w:rsidR="00C21B94" w:rsidRDefault="00C21B94" w:rsidP="00C21B94">
            <w:pPr>
              <w:rPr>
                <w:rFonts w:cs="Calibri"/>
              </w:rPr>
            </w:pPr>
          </w:p>
        </w:tc>
      </w:tr>
      <w:tr w:rsidR="00C21B94" w:rsidTr="00384EDA">
        <w:tc>
          <w:tcPr>
            <w:tcW w:w="5718" w:type="dxa"/>
            <w:gridSpan w:val="12"/>
            <w:tcBorders>
              <w:top w:val="nil"/>
              <w:left w:val="nil"/>
              <w:bottom w:val="nil"/>
              <w:right w:val="single" w:sz="4" w:space="0" w:color="auto"/>
            </w:tcBorders>
            <w:hideMark/>
          </w:tcPr>
          <w:p w:rsidR="00C21B94" w:rsidRDefault="00C21B94" w:rsidP="00C21B94">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C21B94" w:rsidRDefault="00C21B94" w:rsidP="00C21B94">
            <w:pPr>
              <w:rPr>
                <w:rFonts w:cs="Calibri"/>
              </w:rPr>
            </w:pPr>
            <w:r>
              <w:rPr>
                <w:rFonts w:cs="Calibri"/>
              </w:rPr>
              <w:t>64212</w:t>
            </w:r>
          </w:p>
        </w:tc>
      </w:tr>
      <w:tr w:rsidR="00C21B94" w:rsidTr="00384EDA">
        <w:tc>
          <w:tcPr>
            <w:tcW w:w="9690" w:type="dxa"/>
            <w:gridSpan w:val="18"/>
          </w:tcPr>
          <w:p w:rsidR="00C21B94" w:rsidRDefault="00C21B94" w:rsidP="00C21B94">
            <w:pPr>
              <w:rPr>
                <w:rFonts w:cs="Calibri"/>
              </w:rPr>
            </w:pPr>
          </w:p>
        </w:tc>
      </w:tr>
      <w:tr w:rsidR="00C21B94" w:rsidTr="00384EDA">
        <w:tc>
          <w:tcPr>
            <w:tcW w:w="1410" w:type="dxa"/>
            <w:tcBorders>
              <w:top w:val="nil"/>
              <w:left w:val="nil"/>
              <w:bottom w:val="single" w:sz="4" w:space="0" w:color="auto"/>
              <w:right w:val="nil"/>
            </w:tcBorders>
            <w:vAlign w:val="center"/>
            <w:hideMark/>
          </w:tcPr>
          <w:p w:rsidR="00C21B94" w:rsidRDefault="00C21B94" w:rsidP="00C21B94">
            <w:pPr>
              <w:jc w:val="center"/>
              <w:rPr>
                <w:rFonts w:cs="Calibri"/>
                <w:b/>
              </w:rPr>
            </w:pPr>
            <w:r>
              <w:rPr>
                <w:rFonts w:cs="Calibri"/>
                <w:b/>
                <w:szCs w:val="22"/>
              </w:rPr>
              <w:t>Predavanja</w:t>
            </w:r>
          </w:p>
          <w:p w:rsidR="00C21B94" w:rsidRDefault="00C21B94" w:rsidP="00C21B94">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C21B94" w:rsidRDefault="00C21B94" w:rsidP="00C21B94">
            <w:pPr>
              <w:jc w:val="center"/>
              <w:rPr>
                <w:rFonts w:cs="Calibri"/>
                <w:b/>
              </w:rPr>
            </w:pPr>
            <w:r>
              <w:rPr>
                <w:rFonts w:cs="Calibri"/>
                <w:b/>
                <w:szCs w:val="22"/>
              </w:rPr>
              <w:t>Seminar</w:t>
            </w:r>
          </w:p>
          <w:p w:rsidR="00C21B94" w:rsidRDefault="00C21B94" w:rsidP="00C21B94">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C21B94" w:rsidRDefault="00C21B94" w:rsidP="00C21B94">
            <w:pPr>
              <w:jc w:val="center"/>
              <w:rPr>
                <w:rFonts w:cs="Calibri"/>
                <w:b/>
              </w:rPr>
            </w:pPr>
            <w:r>
              <w:rPr>
                <w:rFonts w:cs="Calibri"/>
                <w:b/>
                <w:szCs w:val="22"/>
              </w:rPr>
              <w:t>Vaje</w:t>
            </w:r>
          </w:p>
          <w:p w:rsidR="00C21B94" w:rsidRDefault="00C21B94" w:rsidP="00C21B94">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C21B94" w:rsidRDefault="00C21B94" w:rsidP="00C21B94">
            <w:pPr>
              <w:jc w:val="center"/>
              <w:rPr>
                <w:rFonts w:cs="Calibri"/>
                <w:b/>
              </w:rPr>
            </w:pPr>
            <w:r>
              <w:rPr>
                <w:rFonts w:cs="Calibri"/>
                <w:b/>
                <w:szCs w:val="22"/>
              </w:rPr>
              <w:t>Klinične vaje</w:t>
            </w:r>
          </w:p>
          <w:p w:rsidR="00C21B94" w:rsidRDefault="00C21B94" w:rsidP="00C21B94">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C21B94" w:rsidRDefault="00C21B94" w:rsidP="00C21B94">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C21B94" w:rsidRDefault="00C21B94" w:rsidP="00C21B94">
            <w:pPr>
              <w:jc w:val="center"/>
              <w:rPr>
                <w:rFonts w:cs="Calibri"/>
                <w:b/>
              </w:rPr>
            </w:pPr>
            <w:r>
              <w:rPr>
                <w:rFonts w:cs="Calibri"/>
                <w:b/>
                <w:szCs w:val="22"/>
              </w:rPr>
              <w:t>Samost. delo</w:t>
            </w:r>
          </w:p>
          <w:p w:rsidR="00C21B94" w:rsidRDefault="00C21B94" w:rsidP="00C21B94">
            <w:pPr>
              <w:jc w:val="center"/>
              <w:rPr>
                <w:rFonts w:cs="Calibri"/>
                <w:b/>
              </w:rPr>
            </w:pPr>
            <w:r>
              <w:rPr>
                <w:rFonts w:cs="Calibri"/>
                <w:b/>
                <w:szCs w:val="22"/>
              </w:rPr>
              <w:t>Individ. work</w:t>
            </w:r>
          </w:p>
        </w:tc>
        <w:tc>
          <w:tcPr>
            <w:tcW w:w="132" w:type="dxa"/>
            <w:vAlign w:val="center"/>
          </w:tcPr>
          <w:p w:rsidR="00C21B94" w:rsidRDefault="00C21B94" w:rsidP="00C21B94">
            <w:pPr>
              <w:jc w:val="center"/>
              <w:rPr>
                <w:rFonts w:cs="Calibri"/>
                <w:b/>
                <w:bCs/>
              </w:rPr>
            </w:pPr>
          </w:p>
        </w:tc>
        <w:tc>
          <w:tcPr>
            <w:tcW w:w="1068" w:type="dxa"/>
            <w:tcBorders>
              <w:top w:val="nil"/>
              <w:left w:val="nil"/>
              <w:bottom w:val="single" w:sz="4" w:space="0" w:color="auto"/>
              <w:right w:val="nil"/>
            </w:tcBorders>
            <w:vAlign w:val="center"/>
            <w:hideMark/>
          </w:tcPr>
          <w:p w:rsidR="00C21B94" w:rsidRDefault="00C21B94" w:rsidP="00C21B94">
            <w:pPr>
              <w:jc w:val="center"/>
              <w:rPr>
                <w:rFonts w:cs="Calibri"/>
                <w:b/>
              </w:rPr>
            </w:pPr>
            <w:r>
              <w:rPr>
                <w:rFonts w:cs="Calibri"/>
                <w:b/>
                <w:szCs w:val="22"/>
              </w:rPr>
              <w:t>ECTS</w:t>
            </w:r>
          </w:p>
        </w:tc>
      </w:tr>
      <w:tr w:rsidR="00C21B94"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C21B94" w:rsidRDefault="00C21B94" w:rsidP="00C21B94">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C21B94" w:rsidRDefault="00C21B94" w:rsidP="00C21B94">
            <w:pPr>
              <w:jc w:val="center"/>
              <w:rPr>
                <w:rFonts w:cs="Calibri"/>
                <w:b/>
                <w:bCs/>
              </w:rPr>
            </w:pPr>
            <w:r>
              <w:rPr>
                <w:rFonts w:cs="Calibri"/>
                <w:b/>
                <w:bCs/>
              </w:rPr>
              <w:t>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C21B94" w:rsidRDefault="00C21B94" w:rsidP="00C21B94">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C21B94" w:rsidRDefault="00C21B94" w:rsidP="00C21B94">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C21B94" w:rsidRDefault="00C21B94" w:rsidP="00C21B94">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C21B94" w:rsidRDefault="00C21B94" w:rsidP="00C21B94">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C21B94" w:rsidRDefault="00C21B94" w:rsidP="00C21B94">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C21B94" w:rsidRDefault="00C21B94" w:rsidP="00C21B94">
            <w:pPr>
              <w:jc w:val="center"/>
              <w:rPr>
                <w:rFonts w:cs="Calibri"/>
                <w:b/>
                <w:bCs/>
              </w:rPr>
            </w:pPr>
            <w:r>
              <w:rPr>
                <w:rFonts w:cs="Calibri"/>
                <w:b/>
                <w:bCs/>
              </w:rPr>
              <w:t>6</w:t>
            </w:r>
          </w:p>
        </w:tc>
      </w:tr>
      <w:tr w:rsidR="00C21B94" w:rsidTr="00384EDA">
        <w:tc>
          <w:tcPr>
            <w:tcW w:w="9690" w:type="dxa"/>
            <w:gridSpan w:val="18"/>
          </w:tcPr>
          <w:p w:rsidR="00C21B94" w:rsidRDefault="00C21B94" w:rsidP="00C21B94">
            <w:pPr>
              <w:rPr>
                <w:rFonts w:cs="Calibri"/>
                <w:b/>
                <w:bCs/>
              </w:rPr>
            </w:pPr>
          </w:p>
        </w:tc>
      </w:tr>
      <w:tr w:rsidR="00C21B94" w:rsidTr="00384EDA">
        <w:tc>
          <w:tcPr>
            <w:tcW w:w="3307" w:type="dxa"/>
            <w:gridSpan w:val="5"/>
            <w:hideMark/>
          </w:tcPr>
          <w:p w:rsidR="00C21B94" w:rsidRDefault="00C21B94" w:rsidP="00C21B94">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C21B94" w:rsidRDefault="00C21B94" w:rsidP="00C21B94">
            <w:pPr>
              <w:rPr>
                <w:rFonts w:cs="Calibri"/>
              </w:rPr>
            </w:pPr>
            <w:bookmarkStart w:id="2" w:name="Predavatelj"/>
            <w:bookmarkEnd w:id="2"/>
            <w:r>
              <w:rPr>
                <w:rFonts w:cs="Calibri"/>
              </w:rPr>
              <w:t>Damijan Miklavčič</w:t>
            </w:r>
          </w:p>
        </w:tc>
      </w:tr>
      <w:tr w:rsidR="00C21B94" w:rsidTr="00384EDA">
        <w:tc>
          <w:tcPr>
            <w:tcW w:w="9690" w:type="dxa"/>
            <w:gridSpan w:val="18"/>
          </w:tcPr>
          <w:p w:rsidR="00C21B94" w:rsidRDefault="00C21B94" w:rsidP="00C21B94">
            <w:pPr>
              <w:jc w:val="both"/>
              <w:rPr>
                <w:rFonts w:cs="Calibri"/>
              </w:rPr>
            </w:pPr>
          </w:p>
        </w:tc>
      </w:tr>
      <w:tr w:rsidR="00C21B94" w:rsidTr="00384EDA">
        <w:tc>
          <w:tcPr>
            <w:tcW w:w="1641" w:type="dxa"/>
            <w:gridSpan w:val="2"/>
            <w:vMerge w:val="restart"/>
            <w:hideMark/>
          </w:tcPr>
          <w:p w:rsidR="00C21B94" w:rsidRDefault="00C21B94" w:rsidP="00C21B94">
            <w:pPr>
              <w:rPr>
                <w:rFonts w:cs="Calibri"/>
                <w:b/>
              </w:rPr>
            </w:pPr>
            <w:r>
              <w:rPr>
                <w:rFonts w:cs="Calibri"/>
                <w:b/>
                <w:szCs w:val="22"/>
              </w:rPr>
              <w:t xml:space="preserve">Jeziki / </w:t>
            </w:r>
          </w:p>
          <w:p w:rsidR="00C21B94" w:rsidRDefault="00C21B94" w:rsidP="00C21B94">
            <w:pPr>
              <w:rPr>
                <w:rFonts w:cs="Calibri"/>
              </w:rPr>
            </w:pPr>
            <w:r>
              <w:rPr>
                <w:rFonts w:cs="Calibri"/>
                <w:b/>
                <w:szCs w:val="22"/>
              </w:rPr>
              <w:t>Languages:</w:t>
            </w:r>
          </w:p>
        </w:tc>
        <w:tc>
          <w:tcPr>
            <w:tcW w:w="2241" w:type="dxa"/>
            <w:gridSpan w:val="4"/>
            <w:hideMark/>
          </w:tcPr>
          <w:p w:rsidR="00C21B94" w:rsidRDefault="00C21B94" w:rsidP="00C21B94">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C21B94" w:rsidRPr="002A2245" w:rsidRDefault="002A2245" w:rsidP="00C21B94">
            <w:pPr>
              <w:jc w:val="both"/>
              <w:rPr>
                <w:rFonts w:cs="Calibri"/>
                <w:bCs/>
              </w:rPr>
            </w:pPr>
            <w:bookmarkStart w:id="3" w:name="Jezik"/>
            <w:bookmarkEnd w:id="3"/>
            <w:r w:rsidRPr="002A2245">
              <w:rPr>
                <w:rFonts w:cs="Calibri"/>
                <w:bCs/>
              </w:rPr>
              <w:t>slovenski jezik/slovenian language</w:t>
            </w:r>
          </w:p>
        </w:tc>
      </w:tr>
      <w:tr w:rsidR="00C21B94" w:rsidTr="00384EDA">
        <w:trPr>
          <w:trHeight w:val="215"/>
        </w:trPr>
        <w:tc>
          <w:tcPr>
            <w:tcW w:w="1641" w:type="dxa"/>
            <w:gridSpan w:val="2"/>
            <w:vMerge/>
            <w:vAlign w:val="center"/>
            <w:hideMark/>
          </w:tcPr>
          <w:p w:rsidR="00C21B94" w:rsidRDefault="00C21B94" w:rsidP="00C21B94">
            <w:pPr>
              <w:rPr>
                <w:rFonts w:cs="Calibri"/>
              </w:rPr>
            </w:pPr>
          </w:p>
        </w:tc>
        <w:tc>
          <w:tcPr>
            <w:tcW w:w="2241" w:type="dxa"/>
            <w:gridSpan w:val="4"/>
            <w:hideMark/>
          </w:tcPr>
          <w:p w:rsidR="00C21B94" w:rsidRDefault="00C21B94" w:rsidP="00C21B94">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C21B94" w:rsidRPr="002A2245" w:rsidRDefault="002A2245" w:rsidP="00C21B94">
            <w:pPr>
              <w:rPr>
                <w:rFonts w:cs="Calibri"/>
                <w:bCs/>
              </w:rPr>
            </w:pPr>
            <w:bookmarkStart w:id="4" w:name="JezikV"/>
            <w:bookmarkEnd w:id="4"/>
            <w:r w:rsidRPr="002A2245">
              <w:rPr>
                <w:rFonts w:cs="Calibri"/>
                <w:bCs/>
              </w:rPr>
              <w:t xml:space="preserve">slovenski </w:t>
            </w:r>
            <w:r w:rsidR="00A47386">
              <w:rPr>
                <w:rFonts w:cs="Calibri"/>
                <w:bCs/>
              </w:rPr>
              <w:t xml:space="preserve">in angleški </w:t>
            </w:r>
            <w:r w:rsidRPr="002A2245">
              <w:rPr>
                <w:rFonts w:cs="Calibri"/>
                <w:bCs/>
              </w:rPr>
              <w:t>jezik/</w:t>
            </w:r>
            <w:proofErr w:type="spellStart"/>
            <w:r w:rsidRPr="002A2245">
              <w:rPr>
                <w:rFonts w:cs="Calibri"/>
                <w:bCs/>
              </w:rPr>
              <w:t>slovenian</w:t>
            </w:r>
            <w:proofErr w:type="spellEnd"/>
            <w:r w:rsidRPr="002A2245">
              <w:rPr>
                <w:rFonts w:cs="Calibri"/>
                <w:bCs/>
              </w:rPr>
              <w:t xml:space="preserve"> </w:t>
            </w:r>
            <w:r w:rsidR="00A47386">
              <w:rPr>
                <w:rFonts w:cs="Calibri"/>
                <w:bCs/>
              </w:rPr>
              <w:t xml:space="preserve">and </w:t>
            </w:r>
            <w:proofErr w:type="spellStart"/>
            <w:r w:rsidR="00A47386">
              <w:rPr>
                <w:rFonts w:cs="Calibri"/>
                <w:bCs/>
              </w:rPr>
              <w:t>english</w:t>
            </w:r>
            <w:proofErr w:type="spellEnd"/>
            <w:r w:rsidR="00A47386">
              <w:rPr>
                <w:rFonts w:cs="Calibri"/>
                <w:bCs/>
              </w:rPr>
              <w:t xml:space="preserve"> </w:t>
            </w:r>
            <w:proofErr w:type="spellStart"/>
            <w:r w:rsidRPr="002A2245">
              <w:rPr>
                <w:rFonts w:cs="Calibri"/>
                <w:bCs/>
              </w:rPr>
              <w:t>language</w:t>
            </w:r>
            <w:proofErr w:type="spellEnd"/>
          </w:p>
        </w:tc>
      </w:tr>
      <w:tr w:rsidR="00C21B94" w:rsidTr="00384EDA">
        <w:tc>
          <w:tcPr>
            <w:tcW w:w="4728" w:type="dxa"/>
            <w:gridSpan w:val="9"/>
            <w:tcBorders>
              <w:top w:val="nil"/>
              <w:left w:val="nil"/>
              <w:bottom w:val="single" w:sz="4" w:space="0" w:color="auto"/>
              <w:right w:val="nil"/>
            </w:tcBorders>
          </w:tcPr>
          <w:p w:rsidR="00C21B94" w:rsidRDefault="00C21B94" w:rsidP="00C21B94">
            <w:pPr>
              <w:rPr>
                <w:rFonts w:cs="Calibri"/>
                <w:b/>
                <w:bCs/>
              </w:rPr>
            </w:pPr>
          </w:p>
          <w:p w:rsidR="00C21B94" w:rsidRDefault="00C21B94" w:rsidP="00C21B94">
            <w:pPr>
              <w:rPr>
                <w:rFonts w:cs="Calibri"/>
                <w:b/>
              </w:rPr>
            </w:pPr>
            <w:r>
              <w:rPr>
                <w:rFonts w:cs="Calibri"/>
                <w:b/>
                <w:szCs w:val="22"/>
              </w:rPr>
              <w:t>Pogoji za vključitev v delo oz. za opravljanje študijskih obveznosti:</w:t>
            </w:r>
          </w:p>
        </w:tc>
        <w:tc>
          <w:tcPr>
            <w:tcW w:w="142" w:type="dxa"/>
          </w:tcPr>
          <w:p w:rsidR="00C21B94" w:rsidRDefault="00C21B94" w:rsidP="00C21B94">
            <w:pPr>
              <w:rPr>
                <w:rFonts w:cs="Calibri"/>
                <w:b/>
              </w:rPr>
            </w:pPr>
          </w:p>
          <w:p w:rsidR="00C21B94" w:rsidRDefault="00C21B94" w:rsidP="00C21B94">
            <w:pPr>
              <w:rPr>
                <w:rFonts w:cs="Calibri"/>
                <w:b/>
              </w:rPr>
            </w:pPr>
          </w:p>
        </w:tc>
        <w:tc>
          <w:tcPr>
            <w:tcW w:w="4820" w:type="dxa"/>
            <w:gridSpan w:val="8"/>
            <w:tcBorders>
              <w:top w:val="nil"/>
              <w:left w:val="nil"/>
              <w:bottom w:val="single" w:sz="4" w:space="0" w:color="auto"/>
              <w:right w:val="nil"/>
            </w:tcBorders>
          </w:tcPr>
          <w:p w:rsidR="00C21B94" w:rsidRDefault="00C21B94" w:rsidP="00C21B94">
            <w:pPr>
              <w:rPr>
                <w:rFonts w:cs="Calibri"/>
                <w:b/>
              </w:rPr>
            </w:pPr>
          </w:p>
          <w:p w:rsidR="00C21B94" w:rsidRDefault="00C21B94" w:rsidP="00C21B94">
            <w:pPr>
              <w:rPr>
                <w:rFonts w:cs="Calibri"/>
                <w:b/>
              </w:rPr>
            </w:pPr>
            <w:r>
              <w:rPr>
                <w:rFonts w:cs="Calibri"/>
                <w:b/>
                <w:szCs w:val="22"/>
              </w:rPr>
              <w:t>Prerequisits:</w:t>
            </w:r>
          </w:p>
        </w:tc>
      </w:tr>
      <w:tr w:rsidR="00C21B94"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C21B94" w:rsidRDefault="00FF0CBD" w:rsidP="00C21B94">
            <w:pPr>
              <w:rPr>
                <w:rFonts w:cs="Calibri"/>
              </w:rPr>
            </w:pPr>
            <w:r>
              <w:rPr>
                <w:rFonts w:cs="Calibri"/>
              </w:rPr>
              <w:t>Vpis v letnik.</w:t>
            </w:r>
          </w:p>
        </w:tc>
        <w:tc>
          <w:tcPr>
            <w:tcW w:w="142" w:type="dxa"/>
            <w:tcBorders>
              <w:top w:val="nil"/>
              <w:left w:val="single" w:sz="4" w:space="0" w:color="auto"/>
              <w:bottom w:val="nil"/>
              <w:right w:val="single" w:sz="4" w:space="0" w:color="auto"/>
            </w:tcBorders>
          </w:tcPr>
          <w:p w:rsidR="00C21B94" w:rsidRDefault="00C21B94" w:rsidP="00C21B94">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C21B94" w:rsidRPr="000B2261" w:rsidRDefault="00FF0CBD" w:rsidP="002A2245">
            <w:pPr>
              <w:rPr>
                <w:lang w:val="en-GB"/>
              </w:rPr>
            </w:pPr>
            <w:r>
              <w:rPr>
                <w:rFonts w:cs="Calibri"/>
                <w:lang w:val="en-GB"/>
              </w:rPr>
              <w:t>Enrolment in the year of the course.</w:t>
            </w:r>
            <w:bookmarkStart w:id="5" w:name="_GoBack"/>
            <w:bookmarkEnd w:id="5"/>
          </w:p>
        </w:tc>
      </w:tr>
      <w:tr w:rsidR="00C21B94" w:rsidTr="00384EDA">
        <w:trPr>
          <w:trHeight w:val="137"/>
        </w:trPr>
        <w:tc>
          <w:tcPr>
            <w:tcW w:w="4718" w:type="dxa"/>
            <w:gridSpan w:val="8"/>
            <w:tcBorders>
              <w:top w:val="nil"/>
              <w:left w:val="nil"/>
              <w:bottom w:val="single" w:sz="4" w:space="0" w:color="auto"/>
              <w:right w:val="nil"/>
            </w:tcBorders>
          </w:tcPr>
          <w:p w:rsidR="00C21B94" w:rsidRDefault="00C21B94" w:rsidP="00C21B94">
            <w:pPr>
              <w:rPr>
                <w:rFonts w:cs="Calibri"/>
                <w:b/>
              </w:rPr>
            </w:pPr>
          </w:p>
          <w:p w:rsidR="00C21B94" w:rsidRDefault="00C21B94" w:rsidP="00C21B94">
            <w:pPr>
              <w:rPr>
                <w:rFonts w:cs="Calibri"/>
                <w:b/>
              </w:rPr>
            </w:pPr>
            <w:r>
              <w:rPr>
                <w:rFonts w:cs="Calibri"/>
                <w:b/>
                <w:szCs w:val="22"/>
              </w:rPr>
              <w:t>Vsebina:</w:t>
            </w:r>
            <w:r>
              <w:rPr>
                <w:rFonts w:cs="Calibri"/>
                <w:szCs w:val="22"/>
              </w:rPr>
              <w:t xml:space="preserve"> </w:t>
            </w:r>
          </w:p>
        </w:tc>
        <w:tc>
          <w:tcPr>
            <w:tcW w:w="152" w:type="dxa"/>
            <w:gridSpan w:val="2"/>
          </w:tcPr>
          <w:p w:rsidR="00C21B94" w:rsidRDefault="00C21B94" w:rsidP="00C21B94">
            <w:pPr>
              <w:rPr>
                <w:rFonts w:cs="Calibri"/>
                <w:b/>
              </w:rPr>
            </w:pPr>
          </w:p>
        </w:tc>
        <w:tc>
          <w:tcPr>
            <w:tcW w:w="4820" w:type="dxa"/>
            <w:gridSpan w:val="8"/>
            <w:tcBorders>
              <w:top w:val="nil"/>
              <w:left w:val="nil"/>
              <w:bottom w:val="single" w:sz="4" w:space="0" w:color="auto"/>
              <w:right w:val="nil"/>
            </w:tcBorders>
          </w:tcPr>
          <w:p w:rsidR="00C21B94" w:rsidRPr="00E948BA" w:rsidRDefault="00C21B94" w:rsidP="00C21B94">
            <w:pPr>
              <w:rPr>
                <w:rFonts w:cs="Calibri"/>
                <w:b/>
                <w:lang w:val="en-GB"/>
              </w:rPr>
            </w:pPr>
          </w:p>
          <w:p w:rsidR="00C21B94" w:rsidRPr="00E948BA" w:rsidRDefault="00C21B94" w:rsidP="00C21B94">
            <w:pPr>
              <w:rPr>
                <w:rFonts w:cs="Calibri"/>
                <w:b/>
                <w:lang w:val="en-GB"/>
              </w:rPr>
            </w:pPr>
            <w:r w:rsidRPr="00E948BA">
              <w:rPr>
                <w:rFonts w:cs="Calibri"/>
                <w:b/>
                <w:szCs w:val="22"/>
                <w:lang w:val="en-GB"/>
              </w:rPr>
              <w:t>Content (Syllabus outline):</w:t>
            </w:r>
          </w:p>
        </w:tc>
      </w:tr>
      <w:tr w:rsidR="00C21B94"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C21B94" w:rsidRDefault="00C21B94" w:rsidP="00F005D4">
            <w:pPr>
              <w:rPr>
                <w:rFonts w:cs="Calibri"/>
              </w:rPr>
            </w:pPr>
            <w:r w:rsidRPr="000F79AB">
              <w:rPr>
                <w:noProof/>
              </w:rPr>
              <w:t>Zgradba nevrona, Nernstova enačba, mirovna membranska napetost, nastanek akcijskega potenciala, prenos signalov</w:t>
            </w:r>
            <w:r w:rsidR="00F005D4">
              <w:rPr>
                <w:noProof/>
              </w:rPr>
              <w:t xml:space="preserve"> vzdolž nevronov in med nevroni,</w:t>
            </w:r>
            <w:r w:rsidRPr="000F79AB">
              <w:rPr>
                <w:noProof/>
              </w:rPr>
              <w:t xml:space="preserve"> sinapse, nevrotransmiterji in njihovi receptorji. Ideja formalnega nevrona in osnove nevronskih mrež. Zgradba mišic in posebnosti skeletnih, gladkih in srčne mišice. Hillova enačba, proces mišičnega utrujanja. Gibanje in njegov nadzor: spodnji motorični nevron, zgornji motorični nevron, vloga možganskega debla, malih možganov, globjih </w:t>
            </w:r>
            <w:r w:rsidRPr="000F79AB">
              <w:rPr>
                <w:noProof/>
              </w:rPr>
              <w:lastRenderedPageBreak/>
              <w:t>možganskih struktur in motoričnega korteksa.</w:t>
            </w:r>
            <w:r>
              <w:rPr>
                <w:noProof/>
              </w:rPr>
              <w:t xml:space="preserve"> </w:t>
            </w:r>
            <w:r w:rsidRPr="000F79AB">
              <w:rPr>
                <w:noProof/>
              </w:rPr>
              <w:t>Receptorji in senzorični organi: nastanek in oblika signala, ki je posledica percepcije; vid, sluh, bolečina in zaznavanje kemijskih substanc. Refleksi.</w:t>
            </w:r>
            <w:r>
              <w:rPr>
                <w:noProof/>
              </w:rPr>
              <w:t xml:space="preserve"> </w:t>
            </w:r>
            <w:r w:rsidRPr="000F79AB">
              <w:rPr>
                <w:noProof/>
              </w:rPr>
              <w:t>Višje možganske funkcije, spomin, učenje, senzorično-motorična integracija.</w:t>
            </w:r>
            <w:r>
              <w:rPr>
                <w:noProof/>
              </w:rPr>
              <w:t xml:space="preserve"> </w:t>
            </w:r>
            <w:r w:rsidRPr="000F79AB">
              <w:rPr>
                <w:noProof/>
              </w:rPr>
              <w:t>Elektrotehniške naprave, ki nadomeščajo izgubljene telesne funkcije.</w:t>
            </w:r>
            <w:r>
              <w:rPr>
                <w:noProof/>
              </w:rPr>
              <w:t xml:space="preserve"> </w:t>
            </w:r>
          </w:p>
        </w:tc>
        <w:tc>
          <w:tcPr>
            <w:tcW w:w="152" w:type="dxa"/>
            <w:gridSpan w:val="2"/>
            <w:tcBorders>
              <w:top w:val="nil"/>
              <w:left w:val="single" w:sz="4" w:space="0" w:color="auto"/>
              <w:bottom w:val="nil"/>
              <w:right w:val="single" w:sz="4" w:space="0" w:color="auto"/>
            </w:tcBorders>
          </w:tcPr>
          <w:p w:rsidR="00C21B94" w:rsidRDefault="00C21B94" w:rsidP="00C21B94">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C21B94" w:rsidRPr="00E948BA" w:rsidRDefault="00F005D4" w:rsidP="00C20E61">
            <w:pPr>
              <w:rPr>
                <w:rFonts w:cs="Calibri"/>
                <w:lang w:val="en-GB"/>
              </w:rPr>
            </w:pPr>
            <w:r w:rsidRPr="00F005D4">
              <w:rPr>
                <w:rFonts w:cs="Calibri"/>
                <w:lang w:val="en-GB"/>
              </w:rPr>
              <w:t xml:space="preserve">Structure of the neuron, Nernst equation, </w:t>
            </w:r>
            <w:r>
              <w:rPr>
                <w:rFonts w:cs="Calibri"/>
                <w:lang w:val="en-GB"/>
              </w:rPr>
              <w:t>transmembrane potential</w:t>
            </w:r>
            <w:r w:rsidRPr="00F005D4">
              <w:rPr>
                <w:rFonts w:cs="Calibri"/>
                <w:lang w:val="en-GB"/>
              </w:rPr>
              <w:t>, the formation of an action potential</w:t>
            </w:r>
            <w:r>
              <w:rPr>
                <w:rFonts w:cs="Calibri"/>
                <w:lang w:val="en-GB"/>
              </w:rPr>
              <w:t>,</w:t>
            </w:r>
            <w:r w:rsidRPr="00F005D4">
              <w:rPr>
                <w:rFonts w:cs="Calibri"/>
                <w:lang w:val="en-GB"/>
              </w:rPr>
              <w:t xml:space="preserve"> transmission of signals along </w:t>
            </w:r>
            <w:r>
              <w:rPr>
                <w:rFonts w:cs="Calibri"/>
                <w:lang w:val="en-GB"/>
              </w:rPr>
              <w:t>the neurons and between neurons,</w:t>
            </w:r>
            <w:r w:rsidRPr="00F005D4">
              <w:rPr>
                <w:rFonts w:cs="Calibri"/>
                <w:lang w:val="en-GB"/>
              </w:rPr>
              <w:t xml:space="preserve"> synapses, neurotransmitters and their recep</w:t>
            </w:r>
            <w:r>
              <w:rPr>
                <w:rFonts w:cs="Calibri"/>
                <w:lang w:val="en-GB"/>
              </w:rPr>
              <w:t>tors. The idea of formal neuron</w:t>
            </w:r>
            <w:r w:rsidRPr="00F005D4">
              <w:rPr>
                <w:rFonts w:cs="Calibri"/>
                <w:lang w:val="en-GB"/>
              </w:rPr>
              <w:t xml:space="preserve"> and </w:t>
            </w:r>
            <w:r>
              <w:rPr>
                <w:rFonts w:cs="Calibri"/>
                <w:lang w:val="en-GB"/>
              </w:rPr>
              <w:t>the basic neural networks</w:t>
            </w:r>
            <w:r w:rsidRPr="00F005D4">
              <w:rPr>
                <w:rFonts w:cs="Calibri"/>
                <w:lang w:val="en-GB"/>
              </w:rPr>
              <w:t xml:space="preserve">. </w:t>
            </w:r>
            <w:r>
              <w:rPr>
                <w:rFonts w:cs="Calibri"/>
                <w:lang w:val="en-GB"/>
              </w:rPr>
              <w:t>M</w:t>
            </w:r>
            <w:r w:rsidRPr="00F005D4">
              <w:rPr>
                <w:rFonts w:cs="Calibri"/>
                <w:lang w:val="en-GB"/>
              </w:rPr>
              <w:t>uscle</w:t>
            </w:r>
            <w:r>
              <w:rPr>
                <w:rFonts w:cs="Calibri"/>
                <w:lang w:val="en-GB"/>
              </w:rPr>
              <w:t>s</w:t>
            </w:r>
            <w:r w:rsidRPr="00F005D4">
              <w:rPr>
                <w:rFonts w:cs="Calibri"/>
                <w:lang w:val="en-GB"/>
              </w:rPr>
              <w:t xml:space="preserve"> and </w:t>
            </w:r>
            <w:r>
              <w:rPr>
                <w:rFonts w:cs="Calibri"/>
                <w:lang w:val="en-GB"/>
              </w:rPr>
              <w:t>specialiti</w:t>
            </w:r>
            <w:r w:rsidRPr="00F005D4">
              <w:rPr>
                <w:rFonts w:cs="Calibri"/>
                <w:lang w:val="en-GB"/>
              </w:rPr>
              <w:t>es of skeletal, smooth and cardiac muscle. Hill</w:t>
            </w:r>
            <w:r w:rsidR="00C20E61">
              <w:rPr>
                <w:rFonts w:cs="Calibri"/>
                <w:lang w:val="en-GB"/>
              </w:rPr>
              <w:t>’s</w:t>
            </w:r>
            <w:r w:rsidRPr="00F005D4">
              <w:rPr>
                <w:rFonts w:cs="Calibri"/>
                <w:lang w:val="en-GB"/>
              </w:rPr>
              <w:t xml:space="preserve"> equation, the process of muscle fatigue. Movement and its control: the lower motor neuron</w:t>
            </w:r>
            <w:r>
              <w:rPr>
                <w:rFonts w:cs="Calibri"/>
                <w:lang w:val="en-GB"/>
              </w:rPr>
              <w:t>,</w:t>
            </w:r>
            <w:r w:rsidRPr="00F005D4">
              <w:rPr>
                <w:rFonts w:cs="Calibri"/>
                <w:lang w:val="en-GB"/>
              </w:rPr>
              <w:t xml:space="preserve"> upper motor neuron, the role of the brainstem, cerebellum, </w:t>
            </w:r>
            <w:r w:rsidRPr="00F005D4">
              <w:rPr>
                <w:rFonts w:cs="Calibri"/>
                <w:lang w:val="en-GB"/>
              </w:rPr>
              <w:lastRenderedPageBreak/>
              <w:t xml:space="preserve">deeper brain structures and motor cortex. Receptors and sensory organs: the formation and shape of the signal, which is </w:t>
            </w:r>
            <w:r>
              <w:rPr>
                <w:rFonts w:cs="Calibri"/>
                <w:lang w:val="en-GB"/>
              </w:rPr>
              <w:t>a result of</w:t>
            </w:r>
            <w:r w:rsidRPr="00F005D4">
              <w:rPr>
                <w:rFonts w:cs="Calibri"/>
                <w:lang w:val="en-GB"/>
              </w:rPr>
              <w:t xml:space="preserve"> perception; vision, hearing, pain and detection of chemical substances. Reflexes. Higher brain function</w:t>
            </w:r>
            <w:r>
              <w:rPr>
                <w:rFonts w:cs="Calibri"/>
                <w:lang w:val="en-GB"/>
              </w:rPr>
              <w:t>s</w:t>
            </w:r>
            <w:r w:rsidRPr="00F005D4">
              <w:rPr>
                <w:rFonts w:cs="Calibri"/>
                <w:lang w:val="en-GB"/>
              </w:rPr>
              <w:t xml:space="preserve">, memory, learning, sensory-motor integration. </w:t>
            </w:r>
            <w:proofErr w:type="spellStart"/>
            <w:r w:rsidRPr="00F005D4">
              <w:rPr>
                <w:rFonts w:cs="Calibri"/>
                <w:lang w:val="en-GB"/>
              </w:rPr>
              <w:t>Electrotechnical</w:t>
            </w:r>
            <w:proofErr w:type="spellEnd"/>
            <w:r w:rsidRPr="00F005D4">
              <w:rPr>
                <w:rFonts w:cs="Calibri"/>
                <w:lang w:val="en-GB"/>
              </w:rPr>
              <w:t xml:space="preserve"> devices that replace lost body functions. </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Temeljni literatura in viri / Readings:</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C21B94" w:rsidRPr="000F79AB" w:rsidRDefault="00C21B94" w:rsidP="00D37C2B">
            <w:pPr>
              <w:pStyle w:val="ListParagraph"/>
              <w:numPr>
                <w:ilvl w:val="0"/>
                <w:numId w:val="3"/>
              </w:numPr>
              <w:jc w:val="both"/>
            </w:pPr>
            <w:bookmarkStart w:id="6" w:name="Ucbeniki"/>
            <w:bookmarkEnd w:id="6"/>
            <w:proofErr w:type="spellStart"/>
            <w:r w:rsidRPr="000F79AB">
              <w:t>Purves</w:t>
            </w:r>
            <w:proofErr w:type="spellEnd"/>
            <w:r w:rsidRPr="000F79AB">
              <w:t xml:space="preserve"> D, </w:t>
            </w:r>
            <w:proofErr w:type="spellStart"/>
            <w:r w:rsidRPr="000F79AB">
              <w:t>Augustine</w:t>
            </w:r>
            <w:proofErr w:type="spellEnd"/>
            <w:r w:rsidRPr="000F79AB">
              <w:t xml:space="preserve"> GJ, Fitzpatrick D, Hall WC, LaMantia AS, McNamara JO, White LE.  Neuroscience. Sinauer Associates; 4th Edition edition, 2007. </w:t>
            </w:r>
          </w:p>
          <w:p w:rsidR="00C21B94" w:rsidRPr="000F79AB" w:rsidRDefault="00C21B94" w:rsidP="00D37C2B">
            <w:pPr>
              <w:pStyle w:val="ListParagraph"/>
              <w:numPr>
                <w:ilvl w:val="0"/>
                <w:numId w:val="3"/>
              </w:numPr>
              <w:jc w:val="both"/>
            </w:pPr>
            <w:proofErr w:type="spellStart"/>
            <w:r w:rsidRPr="000F79AB">
              <w:t>Deutsch</w:t>
            </w:r>
            <w:proofErr w:type="spellEnd"/>
            <w:r w:rsidRPr="000F79AB">
              <w:t xml:space="preserve"> S, </w:t>
            </w:r>
            <w:proofErr w:type="spellStart"/>
            <w:r w:rsidRPr="000F79AB">
              <w:t>Deutsch</w:t>
            </w:r>
            <w:proofErr w:type="spellEnd"/>
            <w:r w:rsidRPr="000F79AB">
              <w:t xml:space="preserve"> A. Understanding the nervous system An engineering perspective. Wiley-IEEE Press, 1993.</w:t>
            </w:r>
          </w:p>
          <w:p w:rsidR="00C21B94" w:rsidRPr="000F79AB" w:rsidRDefault="00C21B94" w:rsidP="00D37C2B">
            <w:pPr>
              <w:pStyle w:val="ListParagraph"/>
              <w:numPr>
                <w:ilvl w:val="0"/>
                <w:numId w:val="3"/>
              </w:numPr>
              <w:jc w:val="both"/>
            </w:pPr>
            <w:proofErr w:type="spellStart"/>
            <w:r w:rsidRPr="000F79AB">
              <w:t>Pflanzer</w:t>
            </w:r>
            <w:proofErr w:type="spellEnd"/>
            <w:r w:rsidRPr="000F79AB">
              <w:t xml:space="preserve"> RG. Experimental and Applied Physiology. McGraw-Hill, 2007. </w:t>
            </w:r>
          </w:p>
          <w:p w:rsidR="00C21B94" w:rsidRPr="000F79AB" w:rsidRDefault="00C21B94" w:rsidP="00D37C2B">
            <w:pPr>
              <w:pStyle w:val="ListParagraph"/>
              <w:numPr>
                <w:ilvl w:val="0"/>
                <w:numId w:val="3"/>
              </w:numPr>
              <w:jc w:val="both"/>
            </w:pPr>
            <w:proofErr w:type="spellStart"/>
            <w:r w:rsidRPr="000F79AB">
              <w:t>Guyton</w:t>
            </w:r>
            <w:proofErr w:type="spellEnd"/>
            <w:r w:rsidRPr="000F79AB">
              <w:t xml:space="preserve"> AC, Hall JE. Textbook Of Medical Physiology. W.B. Saunders Company: 10th ed. 2000. </w:t>
            </w:r>
          </w:p>
          <w:p w:rsidR="00C21B94" w:rsidRPr="00B17983" w:rsidRDefault="00C21B94" w:rsidP="00D37C2B">
            <w:pPr>
              <w:pStyle w:val="ListParagraph"/>
              <w:numPr>
                <w:ilvl w:val="0"/>
                <w:numId w:val="3"/>
              </w:numPr>
              <w:jc w:val="both"/>
            </w:pPr>
            <w:proofErr w:type="spellStart"/>
            <w:r w:rsidRPr="000F79AB">
              <w:t>Barth</w:t>
            </w:r>
            <w:proofErr w:type="spellEnd"/>
            <w:r w:rsidRPr="000F79AB">
              <w:t xml:space="preserve"> FG, </w:t>
            </w:r>
            <w:proofErr w:type="spellStart"/>
            <w:r w:rsidRPr="000F79AB">
              <w:t>Humphrey</w:t>
            </w:r>
            <w:proofErr w:type="spellEnd"/>
            <w:r w:rsidRPr="000F79AB">
              <w:t xml:space="preserve"> JAC, Secomb TW. Sensors and sensing in biology and enginnering. Springer, 2003.</w:t>
            </w:r>
          </w:p>
          <w:p w:rsidR="00D60066" w:rsidRPr="003D48ED" w:rsidRDefault="00D60066" w:rsidP="00C44581">
            <w:pPr>
              <w:rPr>
                <w:rFonts w:cs="Calibri"/>
                <w:bCs/>
              </w:rPr>
            </w:pP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Default="00C21B94" w:rsidP="000B2261">
            <w:pPr>
              <w:rPr>
                <w:rFonts w:cs="Calibri"/>
              </w:rPr>
            </w:pPr>
            <w:r w:rsidRPr="00B17983">
              <w:rPr>
                <w:noProof/>
              </w:rPr>
              <w:t>Seznaniti slušatelje z delovanjem živih organizmov in njihovih sestavnih delov. Poudarek je na razumevanju načinov sprejemanja različnih informacij iz okolja, prenašanju informacij po organizmu, procesiranju informacij, integraciji različnih tipov informacij in nastanku odziva na te informacije. Fiziologija živega organizma je predstavljena z inženirskega stališča. Tak način omogoča slušatelju bodisi prenos optimiranih rešitev iz narave v tehniško okolje (bionika) bodisi idejno snovanje novih naprav, ki bodo nadomeščale izgubljene ali dopolnjevale okrnjene telesne funkcije.</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Default="00C14927" w:rsidP="002C3EBF">
            <w:pPr>
              <w:rPr>
                <w:rFonts w:cs="Calibri"/>
              </w:rPr>
            </w:pPr>
            <w:r w:rsidRPr="00C14927">
              <w:rPr>
                <w:rFonts w:cs="Calibri"/>
              </w:rPr>
              <w:t>To introduce the students with the activity of living organisms and their components. The focus of the course is in understanding the ways of acquiring various information from the environment, transferring information in the organism, information processing, integration different types of information and producing appropriate response to this information. Physiology of a living organism is represented by an engineering point of view. This concept allows the student the transfer of optimized solutions from the nature to the technical environment (bionics) or design of the new facilities that are appropriate for compensation of lost body functions.</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C21B94" w:rsidRPr="00C72078" w:rsidRDefault="00C21B94" w:rsidP="00C21B94">
            <w:pPr>
              <w:rPr>
                <w:rFonts w:cs="Calibri"/>
              </w:rPr>
            </w:pPr>
            <w:r w:rsidRPr="00C72078">
              <w:rPr>
                <w:rFonts w:cs="Calibri"/>
              </w:rPr>
              <w:t>Znanje in razumevanje:</w:t>
            </w:r>
          </w:p>
          <w:p w:rsidR="000B2261" w:rsidRPr="00C72078" w:rsidRDefault="00C21B94" w:rsidP="00C21B94">
            <w:pPr>
              <w:rPr>
                <w:rFonts w:cs="Calibri"/>
              </w:rPr>
            </w:pPr>
            <w:r w:rsidRPr="00B17983">
              <w:t>Poglobiti, razširiti in integrirati znanje fiziologije živih organizmov z inženirskega stališča.</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C14927" w:rsidRPr="00C14927" w:rsidRDefault="00C14927" w:rsidP="00C14927">
            <w:pPr>
              <w:rPr>
                <w:rFonts w:cs="Calibri"/>
                <w:lang w:val="en-GB"/>
              </w:rPr>
            </w:pPr>
            <w:r w:rsidRPr="00C14927">
              <w:rPr>
                <w:rFonts w:cs="Calibri"/>
                <w:lang w:val="en-GB"/>
              </w:rPr>
              <w:t>Knowledge and understanding:</w:t>
            </w:r>
          </w:p>
          <w:p w:rsidR="00F547F3" w:rsidRPr="00C44581" w:rsidRDefault="00C14927" w:rsidP="00C14927">
            <w:pPr>
              <w:rPr>
                <w:rFonts w:cs="Calibri"/>
                <w:lang w:val="en-GB"/>
              </w:rPr>
            </w:pPr>
            <w:r w:rsidRPr="00C14927">
              <w:rPr>
                <w:rFonts w:cs="Calibri"/>
                <w:lang w:val="en-GB"/>
              </w:rPr>
              <w:t>Deepen, extend and integrate knowledge of the physiology of living organisms</w:t>
            </w:r>
            <w:r>
              <w:rPr>
                <w:rFonts w:cs="Calibri"/>
                <w:lang w:val="en-GB"/>
              </w:rPr>
              <w:t xml:space="preserve"> from</w:t>
            </w:r>
            <w:r w:rsidRPr="00C14927">
              <w:rPr>
                <w:rFonts w:cs="Calibri"/>
                <w:lang w:val="en-GB"/>
              </w:rPr>
              <w:t xml:space="preserve"> the engineering point of view.</w:t>
            </w:r>
          </w:p>
        </w:tc>
      </w:tr>
      <w:tr w:rsidR="000B226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381E73" w:rsidRDefault="000B2261" w:rsidP="00381E73">
            <w:pPr>
              <w:rPr>
                <w:rFonts w:cs="Calibri"/>
              </w:rPr>
            </w:pPr>
          </w:p>
        </w:tc>
        <w:tc>
          <w:tcPr>
            <w:tcW w:w="142" w:type="dxa"/>
            <w:tcBorders>
              <w:top w:val="nil"/>
              <w:left w:val="single" w:sz="4" w:space="0" w:color="auto"/>
              <w:bottom w:val="nil"/>
              <w:right w:val="single" w:sz="4" w:space="0" w:color="auto"/>
            </w:tcBorders>
          </w:tcPr>
          <w:p w:rsidR="000B2261" w:rsidRPr="00D37C2B" w:rsidRDefault="000B2261" w:rsidP="00D37C2B">
            <w:pPr>
              <w:pStyle w:val="ListParagraph"/>
              <w:numPr>
                <w:ilvl w:val="0"/>
                <w:numId w:val="8"/>
              </w:num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Pr="00381E73" w:rsidRDefault="000B2261" w:rsidP="00381E73">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2"/>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Learning and teaching methods:</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C21B94">
            <w:pPr>
              <w:rPr>
                <w:rFonts w:cs="Calibri"/>
              </w:rPr>
            </w:pPr>
            <w:r w:rsidRPr="00B17983">
              <w:lastRenderedPageBreak/>
              <w:t>Snov predmeta bodo študenti osvojili na p</w:t>
            </w:r>
            <w:r w:rsidRPr="00B17983">
              <w:rPr>
                <w:noProof/>
              </w:rPr>
              <w:t>redavanjih, z vodenim individualnim študijem in na laboratorijskih vajah.</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Default="00C14927" w:rsidP="00C14927">
            <w:pPr>
              <w:rPr>
                <w:rFonts w:cs="Calibri"/>
              </w:rPr>
            </w:pPr>
            <w:r w:rsidRPr="00C14927">
              <w:rPr>
                <w:rFonts w:cs="Calibri"/>
              </w:rPr>
              <w:t>The course will be guided through lectures in the class, individual study and laboratory work.</w:t>
            </w: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r>
              <w:rPr>
                <w:rFonts w:cs="Calibri"/>
                <w:szCs w:val="22"/>
              </w:rPr>
              <w:t>Weight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Assessment:</w:t>
            </w:r>
          </w:p>
        </w:tc>
      </w:tr>
      <w:tr w:rsidR="00C21B94"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C21B94" w:rsidRPr="00C72078" w:rsidRDefault="00C21B94" w:rsidP="00C21B94">
            <w:pPr>
              <w:rPr>
                <w:rFonts w:cs="Calibri"/>
              </w:rPr>
            </w:pPr>
            <w:r w:rsidRPr="00C72078">
              <w:rPr>
                <w:rFonts w:cs="Calibri"/>
              </w:rPr>
              <w:t>Način (pisni izpit, ustno izpraševanje, naloge, projekt)</w:t>
            </w:r>
          </w:p>
          <w:p w:rsidR="00C21B94" w:rsidRDefault="00C21B94" w:rsidP="00C21B94">
            <w:r>
              <w:t>Ocene od 1 do vključno 5 so negativne, ocene od vključno 6 do 10 so pozitivne.</w:t>
            </w:r>
          </w:p>
          <w:p w:rsidR="00C21B94" w:rsidRDefault="00C21B94" w:rsidP="00C21B94">
            <w:r w:rsidRPr="00B17983">
              <w:t>Preverjanje znanja: laboratorijske vaje, domača naloga in ustni izpit; pozitivna ocena laboratorijskih vaj in domače naloge je pogoj za pristop k ustnemu izpitu.</w:t>
            </w:r>
          </w:p>
          <w:p w:rsidR="00D37C2B" w:rsidRDefault="00D37C2B" w:rsidP="00C21B94"/>
          <w:p w:rsidR="00D37C2B" w:rsidRPr="00E94E1E" w:rsidRDefault="00D37C2B" w:rsidP="00D37C2B">
            <w:r>
              <w:t>Prispevki k oceni:</w:t>
            </w:r>
          </w:p>
          <w:p w:rsidR="00D37C2B" w:rsidRDefault="00D37C2B" w:rsidP="00D37C2B">
            <w:pPr>
              <w:numPr>
                <w:ilvl w:val="0"/>
                <w:numId w:val="5"/>
              </w:numPr>
              <w:rPr>
                <w:rFonts w:cs="Calibri"/>
              </w:rPr>
            </w:pPr>
            <w:r>
              <w:rPr>
                <w:rFonts w:cs="Calibri"/>
              </w:rPr>
              <w:t>laboratorijsko delo in domače naloge,</w:t>
            </w:r>
          </w:p>
          <w:p w:rsidR="00D37C2B" w:rsidRPr="00D37C2B" w:rsidRDefault="00D37C2B" w:rsidP="00D37C2B">
            <w:pPr>
              <w:numPr>
                <w:ilvl w:val="0"/>
                <w:numId w:val="5"/>
              </w:numPr>
              <w:rPr>
                <w:rFonts w:cs="Calibri"/>
              </w:rPr>
            </w:pPr>
            <w:r w:rsidRPr="00D37C2B">
              <w:rPr>
                <w:rFonts w:cs="Calibri"/>
              </w:rPr>
              <w:t>ustni izpit</w:t>
            </w:r>
          </w:p>
          <w:p w:rsidR="00D37C2B" w:rsidRPr="00C72078" w:rsidRDefault="00D37C2B" w:rsidP="00C21B94">
            <w:pPr>
              <w:rPr>
                <w:rFonts w:cs="Calibri"/>
              </w:rPr>
            </w:pP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D37C2B" w:rsidRPr="00381E73" w:rsidRDefault="00D37C2B" w:rsidP="00D37C2B">
            <w:pPr>
              <w:jc w:val="center"/>
              <w:rPr>
                <w:rFonts w:cs="Calibri"/>
              </w:rPr>
            </w:pPr>
            <w:r w:rsidRPr="00381E73">
              <w:rPr>
                <w:rFonts w:cs="Calibri"/>
              </w:rPr>
              <w:t>55%</w:t>
            </w:r>
          </w:p>
          <w:p w:rsidR="00D37C2B" w:rsidRPr="00381E73" w:rsidRDefault="00D37C2B" w:rsidP="00D37C2B">
            <w:pPr>
              <w:jc w:val="center"/>
              <w:rPr>
                <w:rFonts w:cs="Calibri"/>
              </w:rPr>
            </w:pPr>
          </w:p>
          <w:p w:rsidR="00C21B94" w:rsidRPr="00381E73" w:rsidRDefault="00D37C2B" w:rsidP="00D37C2B">
            <w:pPr>
              <w:jc w:val="center"/>
              <w:rPr>
                <w:rFonts w:cs="Calibri"/>
              </w:rPr>
            </w:pPr>
            <w:r w:rsidRPr="00381E73">
              <w:rPr>
                <w:rFonts w:cs="Calibri"/>
              </w:rPr>
              <w:t>45%</w:t>
            </w:r>
          </w:p>
          <w:p w:rsidR="00D37C2B" w:rsidRPr="00C72078" w:rsidRDefault="00D37C2B" w:rsidP="00D37C2B">
            <w:pPr>
              <w:rPr>
                <w:rFonts w:cs="Calibri"/>
                <w:b/>
              </w:rPr>
            </w:pPr>
          </w:p>
        </w:tc>
        <w:tc>
          <w:tcPr>
            <w:tcW w:w="4110" w:type="dxa"/>
            <w:tcBorders>
              <w:top w:val="single" w:sz="4" w:space="0" w:color="auto"/>
              <w:left w:val="single" w:sz="4" w:space="0" w:color="auto"/>
              <w:bottom w:val="single" w:sz="4" w:space="0" w:color="auto"/>
              <w:right w:val="single" w:sz="4" w:space="0" w:color="auto"/>
            </w:tcBorders>
          </w:tcPr>
          <w:p w:rsidR="00C21B94" w:rsidRDefault="00C21B94" w:rsidP="00C21B94">
            <w:pPr>
              <w:rPr>
                <w:rFonts w:cs="Calibri"/>
              </w:rPr>
            </w:pPr>
            <w:r w:rsidRPr="00C72078">
              <w:rPr>
                <w:rFonts w:cs="Calibri"/>
              </w:rPr>
              <w:t>Type (examinat</w:t>
            </w:r>
            <w:r w:rsidR="00C14927">
              <w:rPr>
                <w:rFonts w:cs="Calibri"/>
              </w:rPr>
              <w:t xml:space="preserve">ion, oral, </w:t>
            </w:r>
            <w:r w:rsidR="00797B12">
              <w:rPr>
                <w:rFonts w:cs="Calibri"/>
              </w:rPr>
              <w:t>home</w:t>
            </w:r>
            <w:r w:rsidR="00C14927">
              <w:rPr>
                <w:rFonts w:cs="Calibri"/>
              </w:rPr>
              <w:t>work,</w:t>
            </w:r>
            <w:r w:rsidR="00797B12">
              <w:rPr>
                <w:rFonts w:cs="Calibri"/>
              </w:rPr>
              <w:t xml:space="preserve"> laboratory exercises,</w:t>
            </w:r>
            <w:r w:rsidR="00C14927">
              <w:rPr>
                <w:rFonts w:cs="Calibri"/>
              </w:rPr>
              <w:t xml:space="preserve"> project)</w:t>
            </w:r>
          </w:p>
          <w:p w:rsidR="00797B12" w:rsidRDefault="00C14927" w:rsidP="00797B12">
            <w:pPr>
              <w:rPr>
                <w:rFonts w:cs="Calibri"/>
              </w:rPr>
            </w:pPr>
            <w:r>
              <w:rPr>
                <w:rFonts w:cs="Calibri"/>
              </w:rPr>
              <w:t>Negative g</w:t>
            </w:r>
            <w:r w:rsidRPr="00C14927">
              <w:rPr>
                <w:rFonts w:cs="Calibri"/>
              </w:rPr>
              <w:t>rades</w:t>
            </w:r>
            <w:r w:rsidR="00797B12">
              <w:rPr>
                <w:rFonts w:cs="Calibri"/>
              </w:rPr>
              <w:t>:</w:t>
            </w:r>
            <w:r w:rsidRPr="00C14927">
              <w:rPr>
                <w:rFonts w:cs="Calibri"/>
              </w:rPr>
              <w:t xml:space="preserve"> from 1 to 5 </w:t>
            </w:r>
          </w:p>
          <w:p w:rsidR="00797B12" w:rsidRDefault="00797B12" w:rsidP="00797B12">
            <w:pPr>
              <w:rPr>
                <w:rFonts w:cs="Calibri"/>
              </w:rPr>
            </w:pPr>
            <w:r>
              <w:rPr>
                <w:rFonts w:cs="Calibri"/>
              </w:rPr>
              <w:t xml:space="preserve">Positive grades: </w:t>
            </w:r>
            <w:r w:rsidR="00C14927" w:rsidRPr="00C14927">
              <w:rPr>
                <w:rFonts w:cs="Calibri"/>
              </w:rPr>
              <w:t xml:space="preserve"> from 6 to 10 </w:t>
            </w:r>
          </w:p>
          <w:p w:rsidR="00C14927" w:rsidRDefault="00C14927" w:rsidP="00797B12">
            <w:pPr>
              <w:rPr>
                <w:rFonts w:cs="Calibri"/>
              </w:rPr>
            </w:pPr>
            <w:r w:rsidRPr="00C14927">
              <w:rPr>
                <w:rFonts w:cs="Calibri"/>
              </w:rPr>
              <w:t>Positive evaluation of laboratory exercises</w:t>
            </w:r>
            <w:r w:rsidR="00797B12">
              <w:rPr>
                <w:rFonts w:cs="Calibri"/>
              </w:rPr>
              <w:t xml:space="preserve"> and </w:t>
            </w:r>
            <w:proofErr w:type="spellStart"/>
            <w:r w:rsidR="00797B12">
              <w:rPr>
                <w:rFonts w:cs="Calibri"/>
              </w:rPr>
              <w:t>homework</w:t>
            </w:r>
            <w:proofErr w:type="spellEnd"/>
            <w:r w:rsidRPr="00C14927">
              <w:rPr>
                <w:rFonts w:cs="Calibri"/>
              </w:rPr>
              <w:t xml:space="preserve"> is a </w:t>
            </w:r>
            <w:proofErr w:type="spellStart"/>
            <w:r w:rsidRPr="00C14927">
              <w:rPr>
                <w:rFonts w:cs="Calibri"/>
              </w:rPr>
              <w:t>prerequisite</w:t>
            </w:r>
            <w:proofErr w:type="spellEnd"/>
            <w:r w:rsidRPr="00C14927">
              <w:rPr>
                <w:rFonts w:cs="Calibri"/>
              </w:rPr>
              <w:t xml:space="preserve"> </w:t>
            </w:r>
            <w:proofErr w:type="spellStart"/>
            <w:r w:rsidRPr="00C14927">
              <w:rPr>
                <w:rFonts w:cs="Calibri"/>
              </w:rPr>
              <w:t>for</w:t>
            </w:r>
            <w:proofErr w:type="spellEnd"/>
            <w:r w:rsidRPr="00C14927">
              <w:rPr>
                <w:rFonts w:cs="Calibri"/>
              </w:rPr>
              <w:t xml:space="preserve"> </w:t>
            </w:r>
            <w:proofErr w:type="spellStart"/>
            <w:r w:rsidRPr="00C14927">
              <w:rPr>
                <w:rFonts w:cs="Calibri"/>
              </w:rPr>
              <w:t>the</w:t>
            </w:r>
            <w:proofErr w:type="spellEnd"/>
            <w:r w:rsidRPr="00C14927">
              <w:rPr>
                <w:rFonts w:cs="Calibri"/>
              </w:rPr>
              <w:t xml:space="preserve"> </w:t>
            </w:r>
            <w:proofErr w:type="spellStart"/>
            <w:r w:rsidRPr="00C14927">
              <w:rPr>
                <w:rFonts w:cs="Calibri"/>
              </w:rPr>
              <w:t>final</w:t>
            </w:r>
            <w:proofErr w:type="spellEnd"/>
            <w:r w:rsidRPr="00C14927">
              <w:rPr>
                <w:rFonts w:cs="Calibri"/>
              </w:rPr>
              <w:t xml:space="preserve"> </w:t>
            </w:r>
            <w:proofErr w:type="spellStart"/>
            <w:r w:rsidRPr="00C14927">
              <w:rPr>
                <w:rFonts w:cs="Calibri"/>
              </w:rPr>
              <w:t>exam</w:t>
            </w:r>
            <w:proofErr w:type="spellEnd"/>
            <w:r w:rsidRPr="00C14927">
              <w:rPr>
                <w:rFonts w:cs="Calibri"/>
              </w:rPr>
              <w:t>.</w:t>
            </w:r>
          </w:p>
          <w:p w:rsidR="00D37C2B" w:rsidRDefault="00D37C2B" w:rsidP="00D37C2B">
            <w:pPr>
              <w:rPr>
                <w:rFonts w:cs="Calibri"/>
                <w:lang w:val="en-GB"/>
              </w:rPr>
            </w:pPr>
          </w:p>
          <w:p w:rsidR="00D37C2B" w:rsidRDefault="00D37C2B" w:rsidP="00D37C2B">
            <w:pPr>
              <w:rPr>
                <w:rFonts w:cs="Calibri"/>
                <w:lang w:val="en-GB"/>
              </w:rPr>
            </w:pPr>
          </w:p>
          <w:p w:rsidR="00D37C2B" w:rsidRDefault="00D37C2B" w:rsidP="00D37C2B">
            <w:pPr>
              <w:rPr>
                <w:rFonts w:cs="Calibri"/>
                <w:lang w:val="en-GB"/>
              </w:rPr>
            </w:pPr>
          </w:p>
          <w:p w:rsidR="00D37C2B" w:rsidRDefault="00D37C2B" w:rsidP="00D37C2B">
            <w:pPr>
              <w:rPr>
                <w:rFonts w:cs="Calibri"/>
                <w:lang w:val="en-GB"/>
              </w:rPr>
            </w:pPr>
            <w:r>
              <w:rPr>
                <w:rFonts w:cs="Calibri"/>
                <w:lang w:val="en-GB"/>
              </w:rPr>
              <w:t>Contributions to the final grade:</w:t>
            </w:r>
          </w:p>
          <w:p w:rsidR="00D37C2B" w:rsidRDefault="00D37C2B" w:rsidP="00D37C2B">
            <w:pPr>
              <w:numPr>
                <w:ilvl w:val="0"/>
                <w:numId w:val="6"/>
              </w:numPr>
              <w:ind w:left="360"/>
              <w:rPr>
                <w:rFonts w:cs="Calibri"/>
                <w:lang w:val="en-GB"/>
              </w:rPr>
            </w:pPr>
            <w:r>
              <w:rPr>
                <w:rFonts w:cs="Calibri"/>
                <w:lang w:val="en-GB"/>
              </w:rPr>
              <w:t xml:space="preserve">laboratory work and </w:t>
            </w:r>
            <w:proofErr w:type="spellStart"/>
            <w:r>
              <w:rPr>
                <w:rFonts w:cs="Calibri"/>
                <w:lang w:val="en-GB"/>
              </w:rPr>
              <w:t>home work</w:t>
            </w:r>
            <w:proofErr w:type="spellEnd"/>
            <w:r w:rsidRPr="00BC201F">
              <w:rPr>
                <w:rFonts w:cs="Calibri"/>
                <w:lang w:val="en-GB"/>
              </w:rPr>
              <w:t>,</w:t>
            </w:r>
          </w:p>
          <w:p w:rsidR="00D37C2B" w:rsidRPr="00BC201F" w:rsidRDefault="00D37C2B" w:rsidP="00D37C2B">
            <w:pPr>
              <w:rPr>
                <w:rFonts w:cs="Calibri"/>
                <w:lang w:val="en-GB"/>
              </w:rPr>
            </w:pPr>
          </w:p>
          <w:p w:rsidR="00D37C2B" w:rsidRPr="00BC201F" w:rsidRDefault="00D37C2B" w:rsidP="00D37C2B">
            <w:pPr>
              <w:numPr>
                <w:ilvl w:val="0"/>
                <w:numId w:val="6"/>
              </w:numPr>
              <w:ind w:left="360"/>
              <w:rPr>
                <w:rFonts w:cs="Calibri"/>
                <w:lang w:val="en-GB"/>
              </w:rPr>
            </w:pPr>
            <w:r>
              <w:rPr>
                <w:rFonts w:cs="Calibri"/>
                <w:lang w:val="en-GB"/>
              </w:rPr>
              <w:t>oral examination</w:t>
            </w:r>
          </w:p>
          <w:p w:rsidR="00D37C2B" w:rsidRPr="00C14927" w:rsidRDefault="00D37C2B" w:rsidP="00797B12">
            <w:pPr>
              <w:rPr>
                <w:rFonts w:cs="Calibri"/>
              </w:rPr>
            </w:pPr>
          </w:p>
        </w:tc>
      </w:tr>
      <w:tr w:rsidR="00C21B94" w:rsidTr="000B2261">
        <w:tc>
          <w:tcPr>
            <w:tcW w:w="9690" w:type="dxa"/>
            <w:gridSpan w:val="6"/>
            <w:tcBorders>
              <w:top w:val="single" w:sz="4" w:space="0" w:color="auto"/>
              <w:left w:val="nil"/>
              <w:bottom w:val="single" w:sz="4" w:space="0" w:color="auto"/>
              <w:right w:val="nil"/>
            </w:tcBorders>
          </w:tcPr>
          <w:p w:rsidR="00C21B94" w:rsidRDefault="00C21B94" w:rsidP="00C21B94">
            <w:pPr>
              <w:rPr>
                <w:rFonts w:cs="Calibri"/>
                <w:b/>
              </w:rPr>
            </w:pPr>
          </w:p>
          <w:p w:rsidR="00C21B94" w:rsidRDefault="00C21B94" w:rsidP="00C21B94">
            <w:pPr>
              <w:rPr>
                <w:rFonts w:cs="Calibri"/>
                <w:b/>
              </w:rPr>
            </w:pPr>
            <w:r>
              <w:rPr>
                <w:rFonts w:cs="Calibri"/>
                <w:b/>
                <w:szCs w:val="22"/>
              </w:rPr>
              <w:t xml:space="preserve">Reference nosilca / Lecturer's references: </w:t>
            </w:r>
          </w:p>
        </w:tc>
      </w:tr>
      <w:tr w:rsidR="00C21B94" w:rsidTr="000B2261">
        <w:tc>
          <w:tcPr>
            <w:tcW w:w="9690" w:type="dxa"/>
            <w:gridSpan w:val="6"/>
            <w:tcBorders>
              <w:top w:val="single" w:sz="4" w:space="0" w:color="auto"/>
              <w:left w:val="single" w:sz="4" w:space="0" w:color="auto"/>
              <w:bottom w:val="single" w:sz="4" w:space="0" w:color="auto"/>
              <w:right w:val="single" w:sz="4" w:space="0" w:color="auto"/>
            </w:tcBorders>
          </w:tcPr>
          <w:p w:rsidR="00F85515" w:rsidRDefault="00F85515" w:rsidP="00D37C2B">
            <w:pPr>
              <w:pStyle w:val="ListParagraph"/>
              <w:numPr>
                <w:ilvl w:val="0"/>
                <w:numId w:val="4"/>
              </w:numPr>
            </w:pPr>
            <w:r>
              <w:t xml:space="preserve">MALI, Barbara, ZULJ, Sara, MAGJAREVIĆ, Ratko, MIKLAVČIČ, Damijan, JARM, Tomaž. </w:t>
            </w:r>
            <w:proofErr w:type="spellStart"/>
            <w:r>
              <w:t>Matlab-based</w:t>
            </w:r>
            <w:proofErr w:type="spellEnd"/>
            <w:r>
              <w:t xml:space="preserve"> </w:t>
            </w:r>
            <w:proofErr w:type="spellStart"/>
            <w:r>
              <w:t>tool</w:t>
            </w:r>
            <w:proofErr w:type="spellEnd"/>
            <w:r>
              <w:t xml:space="preserve"> </w:t>
            </w:r>
            <w:proofErr w:type="spellStart"/>
            <w:r>
              <w:t>for</w:t>
            </w:r>
            <w:proofErr w:type="spellEnd"/>
            <w:r>
              <w:t xml:space="preserve"> ECG and HRV </w:t>
            </w:r>
            <w:proofErr w:type="spellStart"/>
            <w:r>
              <w:t>analysis</w:t>
            </w:r>
            <w:proofErr w:type="spellEnd"/>
            <w:r>
              <w:t xml:space="preserve">. </w:t>
            </w:r>
            <w:proofErr w:type="spellStart"/>
            <w:r w:rsidRPr="00D37C2B">
              <w:rPr>
                <w:i/>
                <w:iCs/>
              </w:rPr>
              <w:t>Biomedical</w:t>
            </w:r>
            <w:proofErr w:type="spellEnd"/>
            <w:r w:rsidRPr="00D37C2B">
              <w:rPr>
                <w:i/>
                <w:iCs/>
              </w:rPr>
              <w:t xml:space="preserve"> signal </w:t>
            </w:r>
            <w:proofErr w:type="spellStart"/>
            <w:r w:rsidRPr="00D37C2B">
              <w:rPr>
                <w:i/>
                <w:iCs/>
              </w:rPr>
              <w:t>processing</w:t>
            </w:r>
            <w:proofErr w:type="spellEnd"/>
            <w:r w:rsidRPr="00D37C2B">
              <w:rPr>
                <w:i/>
                <w:iCs/>
              </w:rPr>
              <w:t xml:space="preserve"> and </w:t>
            </w:r>
            <w:proofErr w:type="spellStart"/>
            <w:r w:rsidRPr="00D37C2B">
              <w:rPr>
                <w:i/>
                <w:iCs/>
              </w:rPr>
              <w:t>control</w:t>
            </w:r>
            <w:proofErr w:type="spellEnd"/>
            <w:r>
              <w:t>, 2014, vol. 10, str. 108-116.</w:t>
            </w:r>
          </w:p>
          <w:p w:rsidR="00F85515" w:rsidRDefault="00F85515" w:rsidP="00D37C2B">
            <w:pPr>
              <w:pStyle w:val="ListParagraph"/>
              <w:numPr>
                <w:ilvl w:val="0"/>
                <w:numId w:val="4"/>
              </w:numPr>
            </w:pPr>
            <w:r>
              <w:t xml:space="preserve">MALI, Barbara, MIKLAVČIČ, Damijan, SERŠA, Gregor, JARM, Tomaž. </w:t>
            </w:r>
            <w:proofErr w:type="spellStart"/>
            <w:r>
              <w:t>Comparison</w:t>
            </w:r>
            <w:proofErr w:type="spellEnd"/>
            <w:r>
              <w:t xml:space="preserve"> </w:t>
            </w:r>
            <w:proofErr w:type="spellStart"/>
            <w:r>
              <w:t>of</w:t>
            </w:r>
            <w:proofErr w:type="spellEnd"/>
            <w:r>
              <w:t xml:space="preserve"> </w:t>
            </w:r>
            <w:proofErr w:type="spellStart"/>
            <w:r>
              <w:t>protocols</w:t>
            </w:r>
            <w:proofErr w:type="spellEnd"/>
            <w:r>
              <w:t xml:space="preserve"> </w:t>
            </w:r>
            <w:proofErr w:type="spellStart"/>
            <w:r>
              <w:t>for</w:t>
            </w:r>
            <w:proofErr w:type="spellEnd"/>
            <w:r>
              <w:t xml:space="preserve"> </w:t>
            </w:r>
            <w:proofErr w:type="spellStart"/>
            <w:r>
              <w:t>synchronized</w:t>
            </w:r>
            <w:proofErr w:type="spellEnd"/>
            <w:r>
              <w:t xml:space="preserve"> </w:t>
            </w:r>
            <w:proofErr w:type="spellStart"/>
            <w:r>
              <w:t>electroporation</w:t>
            </w:r>
            <w:proofErr w:type="spellEnd"/>
            <w:r>
              <w:t xml:space="preserve"> </w:t>
            </w:r>
            <w:proofErr w:type="spellStart"/>
            <w:r>
              <w:t>pulse</w:t>
            </w:r>
            <w:proofErr w:type="spellEnd"/>
            <w:r>
              <w:t xml:space="preserve"> </w:t>
            </w:r>
            <w:proofErr w:type="spellStart"/>
            <w:r>
              <w:t>delivery</w:t>
            </w:r>
            <w:proofErr w:type="spellEnd"/>
            <w:r>
              <w:t xml:space="preserve">. V: 6th </w:t>
            </w:r>
            <w:proofErr w:type="spellStart"/>
            <w:r>
              <w:t>European</w:t>
            </w:r>
            <w:proofErr w:type="spellEnd"/>
            <w:r>
              <w:t xml:space="preserve"> </w:t>
            </w:r>
            <w:proofErr w:type="spellStart"/>
            <w:r>
              <w:t>Conference</w:t>
            </w:r>
            <w:proofErr w:type="spellEnd"/>
            <w:r>
              <w:t xml:space="preserve"> </w:t>
            </w:r>
            <w:proofErr w:type="spellStart"/>
            <w:r>
              <w:t>of</w:t>
            </w:r>
            <w:proofErr w:type="spellEnd"/>
            <w:r>
              <w:t xml:space="preserve"> </w:t>
            </w:r>
            <w:proofErr w:type="spellStart"/>
            <w:r>
              <w:t>the</w:t>
            </w:r>
            <w:proofErr w:type="spellEnd"/>
            <w:r>
              <w:t xml:space="preserve"> </w:t>
            </w:r>
            <w:proofErr w:type="spellStart"/>
            <w:r>
              <w:t>International</w:t>
            </w:r>
            <w:proofErr w:type="spellEnd"/>
            <w:r>
              <w:t xml:space="preserve"> </w:t>
            </w:r>
            <w:proofErr w:type="spellStart"/>
            <w:r>
              <w:t>Federation</w:t>
            </w:r>
            <w:proofErr w:type="spellEnd"/>
            <w:r>
              <w:t xml:space="preserve"> </w:t>
            </w:r>
            <w:proofErr w:type="spellStart"/>
            <w:r>
              <w:t>for</w:t>
            </w:r>
            <w:proofErr w:type="spellEnd"/>
            <w:r>
              <w:t xml:space="preserve"> </w:t>
            </w:r>
            <w:proofErr w:type="spellStart"/>
            <w:r>
              <w:t>Medical</w:t>
            </w:r>
            <w:proofErr w:type="spellEnd"/>
            <w:r>
              <w:t xml:space="preserve"> and </w:t>
            </w:r>
            <w:proofErr w:type="spellStart"/>
            <w:r>
              <w:t>Biological</w:t>
            </w:r>
            <w:proofErr w:type="spellEnd"/>
            <w:r>
              <w:t xml:space="preserve"> Engineering, MBEC 2014, 7-11 September 2014, Dubrovnik, </w:t>
            </w:r>
            <w:proofErr w:type="spellStart"/>
            <w:r>
              <w:t>Croatia</w:t>
            </w:r>
            <w:proofErr w:type="spellEnd"/>
            <w:r>
              <w:t xml:space="preserve">. LACKOVIĆ, Igor (ur.), VASIĆ, Darko (ur.). </w:t>
            </w:r>
            <w:r w:rsidRPr="00D37C2B">
              <w:rPr>
                <w:i/>
                <w:iCs/>
              </w:rPr>
              <w:t xml:space="preserve">IFMBE </w:t>
            </w:r>
            <w:proofErr w:type="spellStart"/>
            <w:r w:rsidRPr="00D37C2B">
              <w:rPr>
                <w:i/>
                <w:iCs/>
              </w:rPr>
              <w:t>proceedings</w:t>
            </w:r>
            <w:proofErr w:type="spellEnd"/>
            <w:r>
              <w:t xml:space="preserve">, (IFMBE </w:t>
            </w:r>
            <w:proofErr w:type="spellStart"/>
            <w:r>
              <w:t>proceedings</w:t>
            </w:r>
            <w:proofErr w:type="spellEnd"/>
            <w:r>
              <w:t xml:space="preserve">, ISSN 1680-0737, vol. 45). </w:t>
            </w:r>
            <w:proofErr w:type="spellStart"/>
            <w:r>
              <w:t>Cham</w:t>
            </w:r>
            <w:proofErr w:type="spellEnd"/>
            <w:r>
              <w:t xml:space="preserve"> [</w:t>
            </w:r>
            <w:proofErr w:type="spellStart"/>
            <w:r>
              <w:t>etc</w:t>
            </w:r>
            <w:proofErr w:type="spellEnd"/>
            <w:r>
              <w:t xml:space="preserve">.]: Springer, cop. 2014, str. 586-589, </w:t>
            </w:r>
            <w:proofErr w:type="spellStart"/>
            <w:r>
              <w:t>ilustr</w:t>
            </w:r>
            <w:proofErr w:type="spellEnd"/>
            <w:r>
              <w:t>.</w:t>
            </w:r>
          </w:p>
          <w:p w:rsidR="00F85515" w:rsidRDefault="00F85515" w:rsidP="00D37C2B">
            <w:pPr>
              <w:pStyle w:val="ListParagraph"/>
              <w:numPr>
                <w:ilvl w:val="0"/>
                <w:numId w:val="4"/>
              </w:numPr>
            </w:pPr>
            <w:bookmarkStart w:id="7" w:name="155"/>
            <w:bookmarkEnd w:id="7"/>
            <w:r>
              <w:t xml:space="preserve">MALI, Barbara, JARM, Tomaž, ČOROVIĆ, Selma, PAULIN-KOŠIR, Marija Snežna, ČEMAŽAR, Maja, SERŠA, Gregor, MIKLAVČIČ, Damijan. </w:t>
            </w:r>
            <w:proofErr w:type="spellStart"/>
            <w:r>
              <w:t>The</w:t>
            </w:r>
            <w:proofErr w:type="spellEnd"/>
            <w:r>
              <w:t xml:space="preserve"> </w:t>
            </w:r>
            <w:proofErr w:type="spellStart"/>
            <w:r>
              <w:t>effect</w:t>
            </w:r>
            <w:proofErr w:type="spellEnd"/>
            <w:r>
              <w:t xml:space="preserve"> </w:t>
            </w:r>
            <w:proofErr w:type="spellStart"/>
            <w:r>
              <w:t>of</w:t>
            </w:r>
            <w:proofErr w:type="spellEnd"/>
            <w:r>
              <w:t xml:space="preserve"> </w:t>
            </w:r>
            <w:proofErr w:type="spellStart"/>
            <w:r>
              <w:t>electroporation</w:t>
            </w:r>
            <w:proofErr w:type="spellEnd"/>
            <w:r>
              <w:t xml:space="preserve"> </w:t>
            </w:r>
            <w:proofErr w:type="spellStart"/>
            <w:r>
              <w:t>pulses</w:t>
            </w:r>
            <w:proofErr w:type="spellEnd"/>
            <w:r>
              <w:t xml:space="preserve"> on </w:t>
            </w:r>
            <w:proofErr w:type="spellStart"/>
            <w:r>
              <w:t>functioning</w:t>
            </w:r>
            <w:proofErr w:type="spellEnd"/>
            <w:r>
              <w:t xml:space="preserve"> </w:t>
            </w:r>
            <w:proofErr w:type="spellStart"/>
            <w:r>
              <w:t>of</w:t>
            </w:r>
            <w:proofErr w:type="spellEnd"/>
            <w:r>
              <w:t xml:space="preserve"> </w:t>
            </w:r>
            <w:proofErr w:type="spellStart"/>
            <w:r>
              <w:t>the</w:t>
            </w:r>
            <w:proofErr w:type="spellEnd"/>
            <w:r>
              <w:t xml:space="preserve"> </w:t>
            </w:r>
            <w:proofErr w:type="spellStart"/>
            <w:r>
              <w:t>heart</w:t>
            </w:r>
            <w:proofErr w:type="spellEnd"/>
            <w:r>
              <w:t xml:space="preserve">. </w:t>
            </w:r>
            <w:proofErr w:type="spellStart"/>
            <w:r w:rsidRPr="00D37C2B">
              <w:rPr>
                <w:i/>
                <w:iCs/>
              </w:rPr>
              <w:t>Medical</w:t>
            </w:r>
            <w:proofErr w:type="spellEnd"/>
            <w:r w:rsidRPr="00D37C2B">
              <w:rPr>
                <w:i/>
                <w:iCs/>
              </w:rPr>
              <w:t xml:space="preserve"> &amp; </w:t>
            </w:r>
            <w:proofErr w:type="spellStart"/>
            <w:r w:rsidRPr="00D37C2B">
              <w:rPr>
                <w:i/>
                <w:iCs/>
              </w:rPr>
              <w:t>biological</w:t>
            </w:r>
            <w:proofErr w:type="spellEnd"/>
            <w:r w:rsidRPr="00D37C2B">
              <w:rPr>
                <w:i/>
                <w:iCs/>
              </w:rPr>
              <w:t xml:space="preserve"> engineering &amp; </w:t>
            </w:r>
            <w:proofErr w:type="spellStart"/>
            <w:r w:rsidRPr="00D37C2B">
              <w:rPr>
                <w:i/>
                <w:iCs/>
              </w:rPr>
              <w:t>computing</w:t>
            </w:r>
            <w:proofErr w:type="spellEnd"/>
            <w:r>
              <w:t>, 2008, vol. 46, no. 8, str. 745-757.</w:t>
            </w:r>
          </w:p>
          <w:p w:rsidR="00F85515" w:rsidRDefault="00F85515" w:rsidP="00D37C2B">
            <w:pPr>
              <w:pStyle w:val="ListParagraph"/>
              <w:numPr>
                <w:ilvl w:val="0"/>
                <w:numId w:val="4"/>
              </w:numPr>
            </w:pPr>
            <w:r>
              <w:t xml:space="preserve">ŽUPANIČ, Anže, RIBARIČ, Samo, MIKLAVČIČ, Damijan. </w:t>
            </w:r>
            <w:proofErr w:type="spellStart"/>
            <w:r>
              <w:t>Increasing</w:t>
            </w:r>
            <w:proofErr w:type="spellEnd"/>
            <w:r>
              <w:t xml:space="preserve"> </w:t>
            </w:r>
            <w:proofErr w:type="spellStart"/>
            <w:r>
              <w:t>the</w:t>
            </w:r>
            <w:proofErr w:type="spellEnd"/>
            <w:r>
              <w:t xml:space="preserve"> </w:t>
            </w:r>
            <w:proofErr w:type="spellStart"/>
            <w:r>
              <w:t>repetition</w:t>
            </w:r>
            <w:proofErr w:type="spellEnd"/>
            <w:r>
              <w:t xml:space="preserve"> </w:t>
            </w:r>
            <w:proofErr w:type="spellStart"/>
            <w:r>
              <w:t>frequency</w:t>
            </w:r>
            <w:proofErr w:type="spellEnd"/>
            <w:r>
              <w:t xml:space="preserve"> </w:t>
            </w:r>
            <w:proofErr w:type="spellStart"/>
            <w:r>
              <w:t>of</w:t>
            </w:r>
            <w:proofErr w:type="spellEnd"/>
            <w:r>
              <w:t xml:space="preserve"> </w:t>
            </w:r>
            <w:proofErr w:type="spellStart"/>
            <w:r>
              <w:t>electric</w:t>
            </w:r>
            <w:proofErr w:type="spellEnd"/>
            <w:r>
              <w:t xml:space="preserve"> </w:t>
            </w:r>
            <w:proofErr w:type="spellStart"/>
            <w:r>
              <w:t>pulse</w:t>
            </w:r>
            <w:proofErr w:type="spellEnd"/>
            <w:r>
              <w:t xml:space="preserve"> </w:t>
            </w:r>
            <w:proofErr w:type="spellStart"/>
            <w:r>
              <w:t>delivery</w:t>
            </w:r>
            <w:proofErr w:type="spellEnd"/>
            <w:r>
              <w:t xml:space="preserve"> </w:t>
            </w:r>
            <w:proofErr w:type="spellStart"/>
            <w:r>
              <w:t>reduces</w:t>
            </w:r>
            <w:proofErr w:type="spellEnd"/>
            <w:r>
              <w:t xml:space="preserve"> </w:t>
            </w:r>
            <w:proofErr w:type="spellStart"/>
            <w:r>
              <w:t>unpleasant</w:t>
            </w:r>
            <w:proofErr w:type="spellEnd"/>
            <w:r>
              <w:t xml:space="preserve"> </w:t>
            </w:r>
            <w:proofErr w:type="spellStart"/>
            <w:r>
              <w:t>sensations</w:t>
            </w:r>
            <w:proofErr w:type="spellEnd"/>
            <w:r>
              <w:t xml:space="preserve"> </w:t>
            </w:r>
            <w:proofErr w:type="spellStart"/>
            <w:r>
              <w:t>that</w:t>
            </w:r>
            <w:proofErr w:type="spellEnd"/>
            <w:r>
              <w:t xml:space="preserve"> </w:t>
            </w:r>
            <w:proofErr w:type="spellStart"/>
            <w:r>
              <w:t>occur</w:t>
            </w:r>
            <w:proofErr w:type="spellEnd"/>
            <w:r>
              <w:t xml:space="preserve"> in </w:t>
            </w:r>
            <w:proofErr w:type="spellStart"/>
            <w:r>
              <w:t>electrochemotherapy</w:t>
            </w:r>
            <w:proofErr w:type="spellEnd"/>
            <w:r>
              <w:t xml:space="preserve">. </w:t>
            </w:r>
            <w:proofErr w:type="spellStart"/>
            <w:r w:rsidRPr="00D37C2B">
              <w:rPr>
                <w:i/>
                <w:iCs/>
              </w:rPr>
              <w:t>Neoplasma</w:t>
            </w:r>
            <w:proofErr w:type="spellEnd"/>
            <w:r>
              <w:t>, 2007, vol. 54, 3, str. 246-250.</w:t>
            </w:r>
          </w:p>
          <w:p w:rsidR="00C21B94" w:rsidRPr="00D11F48" w:rsidRDefault="00D11F48" w:rsidP="00D37C2B">
            <w:pPr>
              <w:pStyle w:val="ListParagraph"/>
              <w:numPr>
                <w:ilvl w:val="0"/>
                <w:numId w:val="4"/>
              </w:numPr>
            </w:pPr>
            <w:bookmarkStart w:id="8" w:name="1"/>
            <w:bookmarkEnd w:id="8"/>
            <w:r>
              <w:t xml:space="preserve">MIKLAVČIČ, Damijan, PUCIHAR, Gorazd, PAVLOVEC, Miran, RIBARIČ, Samo, MALI, Marko, MAČEK LEBAR, Alenka, PETKOVŠEK, Marko, NASTRAN, Janez, KRANJC, Simona, ČEMAŽAR, Maja, SERŠA, Gregor. </w:t>
            </w:r>
            <w:proofErr w:type="spellStart"/>
            <w:r>
              <w:t>The</w:t>
            </w:r>
            <w:proofErr w:type="spellEnd"/>
            <w:r>
              <w:t xml:space="preserve"> </w:t>
            </w:r>
            <w:proofErr w:type="spellStart"/>
            <w:r>
              <w:t>effect</w:t>
            </w:r>
            <w:proofErr w:type="spellEnd"/>
            <w:r>
              <w:t xml:space="preserve"> </w:t>
            </w:r>
            <w:proofErr w:type="spellStart"/>
            <w:r>
              <w:t>of</w:t>
            </w:r>
            <w:proofErr w:type="spellEnd"/>
            <w:r>
              <w:t xml:space="preserve"> </w:t>
            </w:r>
            <w:proofErr w:type="spellStart"/>
            <w:r>
              <w:t>high</w:t>
            </w:r>
            <w:proofErr w:type="spellEnd"/>
            <w:r>
              <w:t xml:space="preserve"> </w:t>
            </w:r>
            <w:proofErr w:type="spellStart"/>
            <w:r>
              <w:t>frequncy</w:t>
            </w:r>
            <w:proofErr w:type="spellEnd"/>
            <w:r>
              <w:t xml:space="preserve"> </w:t>
            </w:r>
            <w:proofErr w:type="spellStart"/>
            <w:r>
              <w:t>electric</w:t>
            </w:r>
            <w:proofErr w:type="spellEnd"/>
            <w:r>
              <w:t xml:space="preserve"> </w:t>
            </w:r>
            <w:proofErr w:type="spellStart"/>
            <w:r>
              <w:t>pulses</w:t>
            </w:r>
            <w:proofErr w:type="spellEnd"/>
            <w:r>
              <w:t xml:space="preserve"> on </w:t>
            </w:r>
            <w:proofErr w:type="spellStart"/>
            <w:r>
              <w:t>muscle</w:t>
            </w:r>
            <w:proofErr w:type="spellEnd"/>
            <w:r>
              <w:t xml:space="preserve"> </w:t>
            </w:r>
            <w:proofErr w:type="spellStart"/>
            <w:r>
              <w:t>contractions</w:t>
            </w:r>
            <w:proofErr w:type="spellEnd"/>
            <w:r>
              <w:t xml:space="preserve"> and </w:t>
            </w:r>
            <w:proofErr w:type="spellStart"/>
            <w:r>
              <w:t>antitumor</w:t>
            </w:r>
            <w:proofErr w:type="spellEnd"/>
            <w:r>
              <w:t xml:space="preserve"> </w:t>
            </w:r>
            <w:proofErr w:type="spellStart"/>
            <w:r>
              <w:t>efficiency</w:t>
            </w:r>
            <w:proofErr w:type="spellEnd"/>
            <w:r>
              <w:t xml:space="preserve"> in vivo </w:t>
            </w:r>
            <w:proofErr w:type="spellStart"/>
            <w:r>
              <w:t>for</w:t>
            </w:r>
            <w:proofErr w:type="spellEnd"/>
            <w:r>
              <w:t xml:space="preserve"> a </w:t>
            </w:r>
            <w:proofErr w:type="spellStart"/>
            <w:r>
              <w:t>potential</w:t>
            </w:r>
            <w:proofErr w:type="spellEnd"/>
            <w:r>
              <w:t xml:space="preserve"> </w:t>
            </w:r>
            <w:proofErr w:type="spellStart"/>
            <w:r>
              <w:t>use</w:t>
            </w:r>
            <w:proofErr w:type="spellEnd"/>
            <w:r>
              <w:t xml:space="preserve"> in </w:t>
            </w:r>
            <w:proofErr w:type="spellStart"/>
            <w:r>
              <w:t>clinical</w:t>
            </w:r>
            <w:proofErr w:type="spellEnd"/>
            <w:r>
              <w:t xml:space="preserve"> </w:t>
            </w:r>
            <w:proofErr w:type="spellStart"/>
            <w:r>
              <w:t>electrochemotherapy</w:t>
            </w:r>
            <w:proofErr w:type="spellEnd"/>
            <w:r>
              <w:t xml:space="preserve">. </w:t>
            </w:r>
            <w:proofErr w:type="spellStart"/>
            <w:r w:rsidRPr="00D37C2B">
              <w:rPr>
                <w:i/>
                <w:iCs/>
              </w:rPr>
              <w:t>Bioelectrochemistry</w:t>
            </w:r>
            <w:proofErr w:type="spellEnd"/>
            <w:r>
              <w:t>, 2005, vol. 65, no. 2, str. 121-128.</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913BC5"/>
    <w:multiLevelType w:val="hybridMultilevel"/>
    <w:tmpl w:val="48A41B1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34F602E7"/>
    <w:multiLevelType w:val="hybridMultilevel"/>
    <w:tmpl w:val="E9B422EA"/>
    <w:lvl w:ilvl="0" w:tplc="1C7899C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46AD2748"/>
    <w:multiLevelType w:val="hybridMultilevel"/>
    <w:tmpl w:val="D2A6B57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4809494A"/>
    <w:multiLevelType w:val="hybridMultilevel"/>
    <w:tmpl w:val="EFBA319E"/>
    <w:lvl w:ilvl="0" w:tplc="F1FE490E">
      <w:start w:val="1"/>
      <w:numFmt w:val="decimal"/>
      <w:lvlText w:val="%1."/>
      <w:lvlJc w:val="left"/>
      <w:pPr>
        <w:ind w:left="720" w:hanging="360"/>
      </w:pPr>
      <w:rPr>
        <w:rFonts w:ascii="Verdana" w:hAnsi="Verdana" w:hint="default"/>
        <w:color w:val="000000"/>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723667"/>
    <w:multiLevelType w:val="hybridMultilevel"/>
    <w:tmpl w:val="B9907A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FA214F5"/>
    <w:multiLevelType w:val="hybridMultilevel"/>
    <w:tmpl w:val="5A6427BC"/>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9355CC1"/>
    <w:multiLevelType w:val="hybridMultilevel"/>
    <w:tmpl w:val="42FAFFBC"/>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7EA54BAC"/>
    <w:multiLevelType w:val="hybridMultilevel"/>
    <w:tmpl w:val="851C0DF0"/>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810F9"/>
    <w:rsid w:val="000A497C"/>
    <w:rsid w:val="000B2261"/>
    <w:rsid w:val="000C2C3D"/>
    <w:rsid w:val="000E605D"/>
    <w:rsid w:val="000F41E9"/>
    <w:rsid w:val="00105384"/>
    <w:rsid w:val="00124059"/>
    <w:rsid w:val="001509CC"/>
    <w:rsid w:val="001B60F1"/>
    <w:rsid w:val="001C5A31"/>
    <w:rsid w:val="001C5CD1"/>
    <w:rsid w:val="001D5408"/>
    <w:rsid w:val="00207896"/>
    <w:rsid w:val="002724BA"/>
    <w:rsid w:val="002A2245"/>
    <w:rsid w:val="002C3EBF"/>
    <w:rsid w:val="002F300A"/>
    <w:rsid w:val="00381E73"/>
    <w:rsid w:val="00384EDA"/>
    <w:rsid w:val="003D48ED"/>
    <w:rsid w:val="004D6761"/>
    <w:rsid w:val="004E2C3D"/>
    <w:rsid w:val="00530AB8"/>
    <w:rsid w:val="0053523E"/>
    <w:rsid w:val="005903BA"/>
    <w:rsid w:val="006253E7"/>
    <w:rsid w:val="006432C5"/>
    <w:rsid w:val="00797B12"/>
    <w:rsid w:val="0082408F"/>
    <w:rsid w:val="0085690B"/>
    <w:rsid w:val="00865DC8"/>
    <w:rsid w:val="008F6996"/>
    <w:rsid w:val="0099267E"/>
    <w:rsid w:val="00A024F8"/>
    <w:rsid w:val="00A02BF5"/>
    <w:rsid w:val="00A47386"/>
    <w:rsid w:val="00AE692F"/>
    <w:rsid w:val="00B12423"/>
    <w:rsid w:val="00B37024"/>
    <w:rsid w:val="00B87B5F"/>
    <w:rsid w:val="00BA1F90"/>
    <w:rsid w:val="00BC0734"/>
    <w:rsid w:val="00C043A7"/>
    <w:rsid w:val="00C14927"/>
    <w:rsid w:val="00C16E51"/>
    <w:rsid w:val="00C20E61"/>
    <w:rsid w:val="00C21B94"/>
    <w:rsid w:val="00C44581"/>
    <w:rsid w:val="00C7558A"/>
    <w:rsid w:val="00CE2D6F"/>
    <w:rsid w:val="00D11F48"/>
    <w:rsid w:val="00D37C2B"/>
    <w:rsid w:val="00D60066"/>
    <w:rsid w:val="00D6782B"/>
    <w:rsid w:val="00D81959"/>
    <w:rsid w:val="00D907A3"/>
    <w:rsid w:val="00E75347"/>
    <w:rsid w:val="00E948BA"/>
    <w:rsid w:val="00ED49F8"/>
    <w:rsid w:val="00EF7242"/>
    <w:rsid w:val="00F005D4"/>
    <w:rsid w:val="00F41409"/>
    <w:rsid w:val="00F547F3"/>
    <w:rsid w:val="00F85515"/>
    <w:rsid w:val="00F866D2"/>
    <w:rsid w:val="00FC144B"/>
    <w:rsid w:val="00FF0C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5A0409-45DD-4990-BABB-474E50C2B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55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1126</Words>
  <Characters>6420</Characters>
  <Application>Microsoft Office Word</Application>
  <DocSecurity>0</DocSecurity>
  <Lines>53</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FE</Company>
  <LinksUpToDate>false</LinksUpToDate>
  <CharactersWithSpaces>7531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Bore</cp:lastModifiedBy>
  <cp:revision>7</cp:revision>
  <dcterms:created xsi:type="dcterms:W3CDTF">2016-05-25T08:57:00Z</dcterms:created>
  <dcterms:modified xsi:type="dcterms:W3CDTF">2016-06-02T17:54:00Z</dcterms:modified>
</cp:coreProperties>
</file>