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RPr="007B6466"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Pr="007B6466" w:rsidRDefault="00D60066">
            <w:pPr>
              <w:jc w:val="center"/>
              <w:rPr>
                <w:rFonts w:cs="Calibri"/>
                <w:b/>
                <w:sz w:val="24"/>
                <w:szCs w:val="24"/>
              </w:rPr>
            </w:pPr>
            <w:r w:rsidRPr="007B6466">
              <w:rPr>
                <w:rFonts w:cs="Calibri"/>
                <w:b/>
                <w:sz w:val="24"/>
                <w:szCs w:val="24"/>
              </w:rPr>
              <w:t>UČNI NAČRT PREDMETA / COURSE SYLLABUS</w:t>
            </w:r>
          </w:p>
        </w:tc>
      </w:tr>
      <w:tr w:rsidR="00D60066" w:rsidRPr="007B6466" w:rsidTr="00384EDA">
        <w:tc>
          <w:tcPr>
            <w:tcW w:w="1799" w:type="dxa"/>
            <w:gridSpan w:val="3"/>
            <w:hideMark/>
          </w:tcPr>
          <w:p w:rsidR="00D60066" w:rsidRPr="007B6466" w:rsidRDefault="00D60066">
            <w:pPr>
              <w:rPr>
                <w:rFonts w:cs="Calibri"/>
                <w:b/>
                <w:sz w:val="24"/>
                <w:szCs w:val="24"/>
              </w:rPr>
            </w:pPr>
            <w:r w:rsidRPr="007B6466">
              <w:rPr>
                <w:rFonts w:cs="Calibri"/>
                <w:b/>
                <w:sz w:val="24"/>
                <w:szCs w:val="24"/>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7B6466" w:rsidRDefault="005B3585" w:rsidP="00DC628A">
            <w:pPr>
              <w:rPr>
                <w:rFonts w:cs="Calibri"/>
                <w:sz w:val="24"/>
                <w:szCs w:val="24"/>
              </w:rPr>
            </w:pPr>
            <w:bookmarkStart w:id="0" w:name="Predmet"/>
            <w:bookmarkEnd w:id="0"/>
            <w:r w:rsidRPr="007B6466">
              <w:rPr>
                <w:rFonts w:cs="Calibri"/>
                <w:bCs/>
                <w:sz w:val="24"/>
                <w:szCs w:val="24"/>
              </w:rPr>
              <w:t>Seminar iz elektronike</w:t>
            </w:r>
          </w:p>
        </w:tc>
      </w:tr>
      <w:tr w:rsidR="00D60066" w:rsidRPr="007B6466" w:rsidTr="00384EDA">
        <w:tc>
          <w:tcPr>
            <w:tcW w:w="1799" w:type="dxa"/>
            <w:gridSpan w:val="3"/>
            <w:hideMark/>
          </w:tcPr>
          <w:p w:rsidR="00D60066" w:rsidRPr="007B6466" w:rsidRDefault="00D60066">
            <w:pPr>
              <w:rPr>
                <w:rFonts w:cs="Calibri"/>
                <w:b/>
                <w:sz w:val="24"/>
                <w:szCs w:val="24"/>
              </w:rPr>
            </w:pPr>
            <w:r w:rsidRPr="007B6466">
              <w:rPr>
                <w:rFonts w:cs="Calibri"/>
                <w:b/>
                <w:sz w:val="24"/>
                <w:szCs w:val="24"/>
              </w:rPr>
              <w:t>Course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7B6466" w:rsidRDefault="005B3585" w:rsidP="00DC628A">
            <w:pPr>
              <w:rPr>
                <w:rFonts w:cs="Calibri"/>
                <w:sz w:val="24"/>
                <w:szCs w:val="24"/>
              </w:rPr>
            </w:pPr>
            <w:bookmarkStart w:id="1" w:name="APredmet"/>
            <w:bookmarkEnd w:id="1"/>
            <w:r w:rsidRPr="007B6466">
              <w:rPr>
                <w:rFonts w:cs="Calibri"/>
                <w:bCs/>
                <w:sz w:val="24"/>
                <w:szCs w:val="24"/>
              </w:rPr>
              <w:t>Seminar: Electronics</w:t>
            </w:r>
          </w:p>
        </w:tc>
      </w:tr>
      <w:tr w:rsidR="00D60066" w:rsidRPr="007B6466" w:rsidTr="00384EDA">
        <w:tc>
          <w:tcPr>
            <w:tcW w:w="3307" w:type="dxa"/>
            <w:gridSpan w:val="5"/>
            <w:vAlign w:val="center"/>
          </w:tcPr>
          <w:p w:rsidR="00D60066" w:rsidRPr="007B6466" w:rsidRDefault="00D60066">
            <w:pPr>
              <w:jc w:val="center"/>
              <w:rPr>
                <w:rFonts w:cs="Calibri"/>
                <w:b/>
                <w:sz w:val="24"/>
                <w:szCs w:val="24"/>
              </w:rPr>
            </w:pPr>
          </w:p>
        </w:tc>
        <w:tc>
          <w:tcPr>
            <w:tcW w:w="3401" w:type="dxa"/>
            <w:gridSpan w:val="8"/>
            <w:vAlign w:val="center"/>
          </w:tcPr>
          <w:p w:rsidR="00D60066" w:rsidRPr="007B6466" w:rsidRDefault="00D60066">
            <w:pPr>
              <w:jc w:val="center"/>
              <w:rPr>
                <w:rFonts w:cs="Calibri"/>
                <w:b/>
                <w:sz w:val="24"/>
                <w:szCs w:val="24"/>
              </w:rPr>
            </w:pPr>
          </w:p>
        </w:tc>
        <w:tc>
          <w:tcPr>
            <w:tcW w:w="1558" w:type="dxa"/>
            <w:gridSpan w:val="2"/>
            <w:vAlign w:val="center"/>
          </w:tcPr>
          <w:p w:rsidR="00D60066" w:rsidRPr="007B6466" w:rsidRDefault="00D60066">
            <w:pPr>
              <w:jc w:val="center"/>
              <w:rPr>
                <w:rFonts w:cs="Calibri"/>
                <w:b/>
                <w:sz w:val="24"/>
                <w:szCs w:val="24"/>
              </w:rPr>
            </w:pPr>
          </w:p>
        </w:tc>
        <w:tc>
          <w:tcPr>
            <w:tcW w:w="1424" w:type="dxa"/>
            <w:gridSpan w:val="3"/>
            <w:vAlign w:val="center"/>
          </w:tcPr>
          <w:p w:rsidR="00D60066" w:rsidRPr="007B6466" w:rsidRDefault="00D60066">
            <w:pPr>
              <w:jc w:val="center"/>
              <w:rPr>
                <w:rFonts w:cs="Calibri"/>
                <w:b/>
                <w:sz w:val="24"/>
                <w:szCs w:val="24"/>
              </w:rPr>
            </w:pPr>
          </w:p>
        </w:tc>
      </w:tr>
      <w:tr w:rsidR="00D60066" w:rsidRPr="007B6466" w:rsidTr="00384EDA">
        <w:tc>
          <w:tcPr>
            <w:tcW w:w="3307" w:type="dxa"/>
            <w:gridSpan w:val="5"/>
            <w:tcBorders>
              <w:top w:val="nil"/>
              <w:left w:val="nil"/>
              <w:bottom w:val="single" w:sz="4" w:space="0" w:color="auto"/>
              <w:right w:val="nil"/>
            </w:tcBorders>
            <w:vAlign w:val="center"/>
            <w:hideMark/>
          </w:tcPr>
          <w:p w:rsidR="00D60066" w:rsidRPr="007B6466" w:rsidRDefault="00D60066">
            <w:pPr>
              <w:jc w:val="center"/>
              <w:rPr>
                <w:rFonts w:cs="Calibri"/>
                <w:b/>
                <w:sz w:val="24"/>
                <w:szCs w:val="24"/>
              </w:rPr>
            </w:pPr>
            <w:r w:rsidRPr="007B6466">
              <w:rPr>
                <w:rFonts w:cs="Calibri"/>
                <w:b/>
                <w:sz w:val="24"/>
                <w:szCs w:val="24"/>
              </w:rPr>
              <w:t>Študijski program in stopnja</w:t>
            </w:r>
          </w:p>
          <w:p w:rsidR="00D60066" w:rsidRPr="007B6466" w:rsidRDefault="00D60066">
            <w:pPr>
              <w:jc w:val="center"/>
              <w:rPr>
                <w:rFonts w:cs="Calibri"/>
                <w:sz w:val="24"/>
                <w:szCs w:val="24"/>
              </w:rPr>
            </w:pPr>
            <w:r w:rsidRPr="007B6466">
              <w:rPr>
                <w:rFonts w:cs="Calibri"/>
                <w:b/>
                <w:sz w:val="24"/>
                <w:szCs w:val="24"/>
              </w:rPr>
              <w:t>Study programme and level</w:t>
            </w:r>
          </w:p>
        </w:tc>
        <w:tc>
          <w:tcPr>
            <w:tcW w:w="3401" w:type="dxa"/>
            <w:gridSpan w:val="8"/>
            <w:tcBorders>
              <w:top w:val="nil"/>
              <w:left w:val="nil"/>
              <w:bottom w:val="single" w:sz="4" w:space="0" w:color="auto"/>
              <w:right w:val="nil"/>
            </w:tcBorders>
            <w:vAlign w:val="center"/>
            <w:hideMark/>
          </w:tcPr>
          <w:p w:rsidR="00D60066" w:rsidRPr="007B6466" w:rsidRDefault="00D60066">
            <w:pPr>
              <w:jc w:val="center"/>
              <w:rPr>
                <w:rFonts w:cs="Calibri"/>
                <w:b/>
                <w:sz w:val="24"/>
                <w:szCs w:val="24"/>
              </w:rPr>
            </w:pPr>
            <w:r w:rsidRPr="007B6466">
              <w:rPr>
                <w:rFonts w:cs="Calibri"/>
                <w:b/>
                <w:sz w:val="24"/>
                <w:szCs w:val="24"/>
              </w:rPr>
              <w:t>Študijska smer</w:t>
            </w:r>
          </w:p>
          <w:p w:rsidR="00D60066" w:rsidRPr="007B6466" w:rsidRDefault="00D60066">
            <w:pPr>
              <w:jc w:val="center"/>
              <w:rPr>
                <w:rFonts w:cs="Calibri"/>
                <w:b/>
                <w:sz w:val="24"/>
                <w:szCs w:val="24"/>
              </w:rPr>
            </w:pPr>
            <w:r w:rsidRPr="007B6466">
              <w:rPr>
                <w:rFonts w:cs="Calibri"/>
                <w:b/>
                <w:sz w:val="24"/>
                <w:szCs w:val="24"/>
              </w:rPr>
              <w:t>Study field</w:t>
            </w:r>
          </w:p>
        </w:tc>
        <w:tc>
          <w:tcPr>
            <w:tcW w:w="1558" w:type="dxa"/>
            <w:gridSpan w:val="2"/>
            <w:tcBorders>
              <w:top w:val="nil"/>
              <w:left w:val="nil"/>
              <w:bottom w:val="single" w:sz="4" w:space="0" w:color="auto"/>
              <w:right w:val="nil"/>
            </w:tcBorders>
            <w:vAlign w:val="center"/>
            <w:hideMark/>
          </w:tcPr>
          <w:p w:rsidR="00D60066" w:rsidRPr="007B6466" w:rsidRDefault="00D60066">
            <w:pPr>
              <w:jc w:val="center"/>
              <w:rPr>
                <w:rFonts w:cs="Calibri"/>
                <w:b/>
                <w:sz w:val="24"/>
                <w:szCs w:val="24"/>
              </w:rPr>
            </w:pPr>
            <w:r w:rsidRPr="007B6466">
              <w:rPr>
                <w:rFonts w:cs="Calibri"/>
                <w:b/>
                <w:sz w:val="24"/>
                <w:szCs w:val="24"/>
              </w:rPr>
              <w:t>Letnik</w:t>
            </w:r>
          </w:p>
          <w:p w:rsidR="00D60066" w:rsidRPr="007B6466" w:rsidRDefault="00D60066">
            <w:pPr>
              <w:jc w:val="center"/>
              <w:rPr>
                <w:rFonts w:cs="Calibri"/>
                <w:b/>
                <w:sz w:val="24"/>
                <w:szCs w:val="24"/>
              </w:rPr>
            </w:pPr>
            <w:r w:rsidRPr="007B6466">
              <w:rPr>
                <w:rFonts w:cs="Calibri"/>
                <w:b/>
                <w:sz w:val="24"/>
                <w:szCs w:val="24"/>
              </w:rPr>
              <w:t>Academic year</w:t>
            </w:r>
          </w:p>
        </w:tc>
        <w:tc>
          <w:tcPr>
            <w:tcW w:w="1424" w:type="dxa"/>
            <w:gridSpan w:val="3"/>
            <w:tcBorders>
              <w:top w:val="nil"/>
              <w:left w:val="nil"/>
              <w:bottom w:val="single" w:sz="4" w:space="0" w:color="auto"/>
              <w:right w:val="nil"/>
            </w:tcBorders>
            <w:vAlign w:val="center"/>
            <w:hideMark/>
          </w:tcPr>
          <w:p w:rsidR="00D60066" w:rsidRPr="007B6466" w:rsidRDefault="00D60066">
            <w:pPr>
              <w:jc w:val="center"/>
              <w:rPr>
                <w:rFonts w:cs="Calibri"/>
                <w:b/>
                <w:sz w:val="24"/>
                <w:szCs w:val="24"/>
              </w:rPr>
            </w:pPr>
            <w:r w:rsidRPr="007B6466">
              <w:rPr>
                <w:rFonts w:cs="Calibri"/>
                <w:b/>
                <w:sz w:val="24"/>
                <w:szCs w:val="24"/>
              </w:rPr>
              <w:t>Semester</w:t>
            </w:r>
          </w:p>
          <w:p w:rsidR="00D60066" w:rsidRPr="007B6466" w:rsidRDefault="00D60066">
            <w:pPr>
              <w:jc w:val="center"/>
              <w:rPr>
                <w:rFonts w:cs="Calibri"/>
                <w:b/>
                <w:sz w:val="24"/>
                <w:szCs w:val="24"/>
              </w:rPr>
            </w:pPr>
            <w:r w:rsidRPr="007B6466">
              <w:rPr>
                <w:rFonts w:cs="Calibri"/>
                <w:b/>
                <w:sz w:val="24"/>
                <w:szCs w:val="24"/>
              </w:rPr>
              <w:t>Semester</w:t>
            </w:r>
          </w:p>
        </w:tc>
      </w:tr>
      <w:tr w:rsidR="00364095" w:rsidRPr="007B6466"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364095" w:rsidRPr="007B6466" w:rsidRDefault="00364095" w:rsidP="00364095">
            <w:pPr>
              <w:jc w:val="center"/>
              <w:rPr>
                <w:rFonts w:cs="Calibri"/>
                <w:bCs/>
                <w:sz w:val="24"/>
                <w:szCs w:val="24"/>
              </w:rPr>
            </w:pPr>
            <w:r w:rsidRPr="007B6466">
              <w:rPr>
                <w:rFonts w:cs="Calibri"/>
                <w:bCs/>
                <w:sz w:val="24"/>
                <w:szCs w:val="24"/>
              </w:rPr>
              <w:t>Podiplomski magistrski študijski program druge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364095" w:rsidRPr="007B6466" w:rsidRDefault="00364095" w:rsidP="00364095">
            <w:pPr>
              <w:jc w:val="center"/>
              <w:rPr>
                <w:rFonts w:cs="Calibri"/>
                <w:b/>
                <w:bCs/>
                <w:sz w:val="24"/>
                <w:szCs w:val="24"/>
              </w:rPr>
            </w:pPr>
            <w:r w:rsidRPr="007B6466">
              <w:rPr>
                <w:rFonts w:cs="Tahoma"/>
                <w:bCs/>
                <w:color w:val="333333"/>
                <w:kern w:val="36"/>
                <w:sz w:val="24"/>
                <w:szCs w:val="24"/>
              </w:rPr>
              <w:t xml:space="preserve"> Elektronika</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364095" w:rsidRPr="007B6466" w:rsidRDefault="00364095" w:rsidP="00364095">
            <w:pPr>
              <w:pStyle w:val="ListParagraph"/>
              <w:ind w:left="0"/>
              <w:jc w:val="center"/>
              <w:rPr>
                <w:rFonts w:cs="Calibri"/>
                <w:bCs/>
                <w:sz w:val="24"/>
                <w:szCs w:val="24"/>
              </w:rPr>
            </w:pPr>
            <w:r w:rsidRPr="007B6466">
              <w:rPr>
                <w:rFonts w:cs="Calibri"/>
                <w:bCs/>
                <w:sz w:val="24"/>
                <w:szCs w:val="24"/>
              </w:rPr>
              <w:t>2</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364095" w:rsidRPr="007B6466" w:rsidRDefault="00364095" w:rsidP="00364095">
            <w:pPr>
              <w:jc w:val="center"/>
              <w:rPr>
                <w:rFonts w:cs="Calibri"/>
                <w:bCs/>
                <w:color w:val="000000" w:themeColor="text1"/>
                <w:sz w:val="24"/>
                <w:szCs w:val="24"/>
              </w:rPr>
            </w:pPr>
            <w:r w:rsidRPr="007B6466">
              <w:rPr>
                <w:rFonts w:cs="Calibri"/>
                <w:bCs/>
                <w:color w:val="000000" w:themeColor="text1"/>
                <w:sz w:val="24"/>
                <w:szCs w:val="24"/>
              </w:rPr>
              <w:t>1</w:t>
            </w:r>
          </w:p>
        </w:tc>
      </w:tr>
      <w:tr w:rsidR="00364095" w:rsidRPr="007B6466"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364095" w:rsidRPr="007B6466" w:rsidRDefault="00364095" w:rsidP="00364095">
            <w:pPr>
              <w:jc w:val="center"/>
              <w:rPr>
                <w:rFonts w:cs="Calibri"/>
                <w:b/>
                <w:bCs/>
                <w:sz w:val="24"/>
                <w:szCs w:val="24"/>
              </w:rPr>
            </w:pPr>
            <w:r w:rsidRPr="007B6466">
              <w:rPr>
                <w:sz w:val="24"/>
                <w:szCs w:val="24"/>
                <w:lang w:val="en-GB"/>
              </w:rPr>
              <w:t>2</w:t>
            </w:r>
            <w:r w:rsidRPr="007B6466">
              <w:rPr>
                <w:sz w:val="24"/>
                <w:szCs w:val="24"/>
                <w:vertAlign w:val="superscript"/>
                <w:lang w:val="en-GB"/>
              </w:rPr>
              <w:t>nd</w:t>
            </w:r>
            <w:r w:rsidRPr="007B6466">
              <w:rPr>
                <w:sz w:val="24"/>
                <w:szCs w:val="24"/>
                <w:lang w:val="en-GB"/>
              </w:rPr>
              <w:t xml:space="preserve"> cycle masters study </w:t>
            </w:r>
            <w:r w:rsidRPr="007B6466">
              <w:rPr>
                <w:noProof/>
                <w:sz w:val="24"/>
                <w:szCs w:val="24"/>
                <w:lang w:val="en-GB"/>
              </w:rPr>
              <w:t>programme in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364095" w:rsidRPr="007B6466" w:rsidRDefault="00364095" w:rsidP="00364095">
            <w:pPr>
              <w:jc w:val="center"/>
              <w:rPr>
                <w:rFonts w:cs="Calibri"/>
                <w:b/>
                <w:bCs/>
                <w:sz w:val="24"/>
                <w:szCs w:val="24"/>
              </w:rPr>
            </w:pPr>
            <w:r w:rsidRPr="007B6466">
              <w:rPr>
                <w:rFonts w:cs="Tahoma"/>
                <w:bCs/>
                <w:color w:val="333333"/>
                <w:kern w:val="36"/>
                <w:sz w:val="24"/>
                <w:szCs w:val="24"/>
                <w:lang w:val="en-GB"/>
              </w:rPr>
              <w:t>Electronics</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364095" w:rsidRPr="007B6466" w:rsidRDefault="00364095" w:rsidP="00364095">
            <w:pPr>
              <w:jc w:val="center"/>
              <w:rPr>
                <w:rFonts w:cs="Calibri"/>
                <w:bCs/>
                <w:sz w:val="24"/>
                <w:szCs w:val="24"/>
                <w:highlight w:val="green"/>
              </w:rPr>
            </w:pPr>
            <w:r w:rsidRPr="007B6466">
              <w:rPr>
                <w:rFonts w:cs="Calibri"/>
                <w:bCs/>
                <w:sz w:val="24"/>
                <w:szCs w:val="24"/>
              </w:rPr>
              <w:t>2</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364095" w:rsidRPr="007B6466" w:rsidRDefault="00364095" w:rsidP="00364095">
            <w:pPr>
              <w:jc w:val="center"/>
              <w:rPr>
                <w:rFonts w:cs="Calibri"/>
                <w:bCs/>
                <w:color w:val="000000" w:themeColor="text1"/>
                <w:sz w:val="24"/>
                <w:szCs w:val="24"/>
              </w:rPr>
            </w:pPr>
            <w:r w:rsidRPr="007B6466">
              <w:rPr>
                <w:rFonts w:cs="Calibri"/>
                <w:bCs/>
                <w:color w:val="000000" w:themeColor="text1"/>
                <w:sz w:val="24"/>
                <w:szCs w:val="24"/>
              </w:rPr>
              <w:t>1</w:t>
            </w:r>
          </w:p>
        </w:tc>
      </w:tr>
      <w:tr w:rsidR="00364095" w:rsidRPr="007B6466" w:rsidTr="00384EDA">
        <w:trPr>
          <w:trHeight w:val="103"/>
        </w:trPr>
        <w:tc>
          <w:tcPr>
            <w:tcW w:w="9690" w:type="dxa"/>
            <w:gridSpan w:val="18"/>
          </w:tcPr>
          <w:p w:rsidR="00364095" w:rsidRPr="007B6466" w:rsidRDefault="00364095" w:rsidP="00364095">
            <w:pPr>
              <w:rPr>
                <w:rFonts w:cs="Calibri"/>
                <w:b/>
                <w:bCs/>
                <w:sz w:val="24"/>
                <w:szCs w:val="24"/>
              </w:rPr>
            </w:pPr>
          </w:p>
        </w:tc>
      </w:tr>
      <w:tr w:rsidR="00364095" w:rsidRPr="007B6466" w:rsidTr="00384EDA">
        <w:tc>
          <w:tcPr>
            <w:tcW w:w="5718" w:type="dxa"/>
            <w:gridSpan w:val="12"/>
            <w:tcBorders>
              <w:top w:val="nil"/>
              <w:left w:val="nil"/>
              <w:bottom w:val="nil"/>
              <w:right w:val="single" w:sz="4" w:space="0" w:color="auto"/>
            </w:tcBorders>
            <w:hideMark/>
          </w:tcPr>
          <w:p w:rsidR="00364095" w:rsidRPr="007B6466" w:rsidRDefault="00364095" w:rsidP="00364095">
            <w:pPr>
              <w:rPr>
                <w:rFonts w:cs="Calibri"/>
                <w:b/>
                <w:sz w:val="24"/>
                <w:szCs w:val="24"/>
              </w:rPr>
            </w:pPr>
            <w:r w:rsidRPr="007B6466">
              <w:rPr>
                <w:rFonts w:cs="Calibri"/>
                <w:b/>
                <w:sz w:val="24"/>
                <w:szCs w:val="24"/>
              </w:rPr>
              <w:t>Vrsta predmeta / Course type</w:t>
            </w:r>
          </w:p>
        </w:tc>
        <w:tc>
          <w:tcPr>
            <w:tcW w:w="3972" w:type="dxa"/>
            <w:gridSpan w:val="6"/>
            <w:tcBorders>
              <w:top w:val="single" w:sz="4" w:space="0" w:color="auto"/>
              <w:left w:val="single" w:sz="4" w:space="0" w:color="auto"/>
              <w:bottom w:val="single" w:sz="4" w:space="0" w:color="auto"/>
              <w:right w:val="single" w:sz="4" w:space="0" w:color="auto"/>
            </w:tcBorders>
          </w:tcPr>
          <w:p w:rsidR="00364095" w:rsidRPr="007B6466" w:rsidRDefault="00364095" w:rsidP="00590C2D">
            <w:pPr>
              <w:jc w:val="right"/>
              <w:rPr>
                <w:rFonts w:cs="Calibri"/>
                <w:sz w:val="24"/>
                <w:szCs w:val="24"/>
              </w:rPr>
            </w:pPr>
            <w:r w:rsidRPr="007B6466">
              <w:rPr>
                <w:rFonts w:cs="Calibri"/>
                <w:sz w:val="24"/>
                <w:szCs w:val="24"/>
              </w:rPr>
              <w:t>Obvezni-strokovni /</w:t>
            </w:r>
            <w:r w:rsidRPr="007B6466">
              <w:rPr>
                <w:bCs/>
                <w:sz w:val="24"/>
                <w:szCs w:val="24"/>
                <w:lang w:val="en-GB"/>
              </w:rPr>
              <w:t xml:space="preserve"> Compulsory professional </w:t>
            </w:r>
          </w:p>
        </w:tc>
      </w:tr>
      <w:tr w:rsidR="00364095" w:rsidRPr="007B6466" w:rsidTr="00384EDA">
        <w:tc>
          <w:tcPr>
            <w:tcW w:w="5718" w:type="dxa"/>
            <w:gridSpan w:val="12"/>
          </w:tcPr>
          <w:p w:rsidR="00364095" w:rsidRPr="007B6466" w:rsidRDefault="00364095" w:rsidP="00364095">
            <w:pPr>
              <w:rPr>
                <w:rFonts w:cs="Calibri"/>
                <w:b/>
                <w:sz w:val="24"/>
                <w:szCs w:val="24"/>
              </w:rPr>
            </w:pPr>
          </w:p>
        </w:tc>
        <w:tc>
          <w:tcPr>
            <w:tcW w:w="3972" w:type="dxa"/>
            <w:gridSpan w:val="6"/>
            <w:tcBorders>
              <w:top w:val="single" w:sz="4" w:space="0" w:color="auto"/>
              <w:left w:val="nil"/>
              <w:bottom w:val="single" w:sz="4" w:space="0" w:color="auto"/>
              <w:right w:val="nil"/>
            </w:tcBorders>
          </w:tcPr>
          <w:p w:rsidR="00364095" w:rsidRPr="007B6466" w:rsidRDefault="00364095" w:rsidP="00364095">
            <w:pPr>
              <w:rPr>
                <w:rFonts w:cs="Calibri"/>
                <w:sz w:val="24"/>
                <w:szCs w:val="24"/>
              </w:rPr>
            </w:pPr>
          </w:p>
        </w:tc>
      </w:tr>
      <w:tr w:rsidR="00364095" w:rsidRPr="007B6466" w:rsidTr="00384EDA">
        <w:tc>
          <w:tcPr>
            <w:tcW w:w="5718" w:type="dxa"/>
            <w:gridSpan w:val="12"/>
            <w:tcBorders>
              <w:top w:val="nil"/>
              <w:left w:val="nil"/>
              <w:bottom w:val="nil"/>
              <w:right w:val="single" w:sz="4" w:space="0" w:color="auto"/>
            </w:tcBorders>
            <w:hideMark/>
          </w:tcPr>
          <w:p w:rsidR="00364095" w:rsidRPr="007B6466" w:rsidRDefault="00364095" w:rsidP="00364095">
            <w:pPr>
              <w:rPr>
                <w:rFonts w:cs="Calibri"/>
                <w:b/>
                <w:sz w:val="24"/>
                <w:szCs w:val="24"/>
              </w:rPr>
            </w:pPr>
            <w:r w:rsidRPr="007B6466">
              <w:rPr>
                <w:rFonts w:cs="Calibri"/>
                <w:b/>
                <w:sz w:val="24"/>
                <w:szCs w:val="24"/>
              </w:rPr>
              <w:t>Univerzitetna koda predmeta / University course code:</w:t>
            </w:r>
          </w:p>
        </w:tc>
        <w:tc>
          <w:tcPr>
            <w:tcW w:w="3972" w:type="dxa"/>
            <w:gridSpan w:val="6"/>
            <w:tcBorders>
              <w:top w:val="single" w:sz="4" w:space="0" w:color="auto"/>
              <w:left w:val="single" w:sz="4" w:space="0" w:color="auto"/>
              <w:bottom w:val="single" w:sz="4" w:space="0" w:color="auto"/>
              <w:right w:val="single" w:sz="4" w:space="0" w:color="auto"/>
            </w:tcBorders>
          </w:tcPr>
          <w:p w:rsidR="00364095" w:rsidRPr="007B6466" w:rsidRDefault="00364095" w:rsidP="00364095">
            <w:pPr>
              <w:rPr>
                <w:rFonts w:cs="Calibri"/>
                <w:sz w:val="24"/>
                <w:szCs w:val="24"/>
              </w:rPr>
            </w:pPr>
            <w:r w:rsidRPr="007B6466">
              <w:rPr>
                <w:rFonts w:cs="Calibri"/>
                <w:sz w:val="24"/>
                <w:szCs w:val="24"/>
              </w:rPr>
              <w:t>642</w:t>
            </w:r>
            <w:r w:rsidR="005B3585" w:rsidRPr="007B6466">
              <w:rPr>
                <w:rFonts w:cs="Calibri"/>
                <w:sz w:val="24"/>
                <w:szCs w:val="24"/>
              </w:rPr>
              <w:t>90</w:t>
            </w:r>
          </w:p>
        </w:tc>
      </w:tr>
      <w:tr w:rsidR="00364095" w:rsidRPr="007B6466" w:rsidTr="00384EDA">
        <w:tc>
          <w:tcPr>
            <w:tcW w:w="9690" w:type="dxa"/>
            <w:gridSpan w:val="18"/>
          </w:tcPr>
          <w:p w:rsidR="00364095" w:rsidRPr="007B6466" w:rsidRDefault="00364095" w:rsidP="00364095">
            <w:pPr>
              <w:rPr>
                <w:rFonts w:cs="Calibri"/>
                <w:sz w:val="24"/>
                <w:szCs w:val="24"/>
              </w:rPr>
            </w:pPr>
          </w:p>
        </w:tc>
      </w:tr>
      <w:tr w:rsidR="00364095" w:rsidRPr="007B6466" w:rsidTr="00384EDA">
        <w:tc>
          <w:tcPr>
            <w:tcW w:w="1410" w:type="dxa"/>
            <w:tcBorders>
              <w:top w:val="nil"/>
              <w:left w:val="nil"/>
              <w:bottom w:val="single" w:sz="4" w:space="0" w:color="auto"/>
              <w:right w:val="nil"/>
            </w:tcBorders>
            <w:vAlign w:val="center"/>
            <w:hideMark/>
          </w:tcPr>
          <w:p w:rsidR="00364095" w:rsidRPr="007B6466" w:rsidRDefault="00364095" w:rsidP="00364095">
            <w:pPr>
              <w:jc w:val="center"/>
              <w:rPr>
                <w:rFonts w:cs="Calibri"/>
                <w:b/>
                <w:sz w:val="24"/>
                <w:szCs w:val="24"/>
              </w:rPr>
            </w:pPr>
            <w:r w:rsidRPr="007B6466">
              <w:rPr>
                <w:rFonts w:cs="Calibri"/>
                <w:b/>
                <w:sz w:val="24"/>
                <w:szCs w:val="24"/>
              </w:rPr>
              <w:t>Predavanja</w:t>
            </w:r>
          </w:p>
          <w:p w:rsidR="00364095" w:rsidRPr="007B6466" w:rsidRDefault="00364095" w:rsidP="00364095">
            <w:pPr>
              <w:jc w:val="center"/>
              <w:rPr>
                <w:rFonts w:cs="Calibri"/>
                <w:sz w:val="24"/>
                <w:szCs w:val="24"/>
              </w:rPr>
            </w:pPr>
            <w:r w:rsidRPr="007B6466">
              <w:rPr>
                <w:rFonts w:cs="Calibri"/>
                <w:b/>
                <w:sz w:val="24"/>
                <w:szCs w:val="24"/>
              </w:rPr>
              <w:t>Lectures</w:t>
            </w:r>
          </w:p>
        </w:tc>
        <w:tc>
          <w:tcPr>
            <w:tcW w:w="1410" w:type="dxa"/>
            <w:gridSpan w:val="3"/>
            <w:tcBorders>
              <w:top w:val="nil"/>
              <w:left w:val="nil"/>
              <w:bottom w:val="single" w:sz="4" w:space="0" w:color="auto"/>
              <w:right w:val="nil"/>
            </w:tcBorders>
            <w:vAlign w:val="center"/>
            <w:hideMark/>
          </w:tcPr>
          <w:p w:rsidR="00364095" w:rsidRPr="007B6466" w:rsidRDefault="00364095" w:rsidP="00364095">
            <w:pPr>
              <w:jc w:val="center"/>
              <w:rPr>
                <w:rFonts w:cs="Calibri"/>
                <w:b/>
                <w:sz w:val="24"/>
                <w:szCs w:val="24"/>
              </w:rPr>
            </w:pPr>
            <w:r w:rsidRPr="007B6466">
              <w:rPr>
                <w:rFonts w:cs="Calibri"/>
                <w:b/>
                <w:sz w:val="24"/>
                <w:szCs w:val="24"/>
              </w:rPr>
              <w:t>Seminar</w:t>
            </w:r>
          </w:p>
          <w:p w:rsidR="00364095" w:rsidRPr="007B6466" w:rsidRDefault="00364095" w:rsidP="00364095">
            <w:pPr>
              <w:jc w:val="center"/>
              <w:rPr>
                <w:rFonts w:cs="Calibri"/>
                <w:b/>
                <w:sz w:val="24"/>
                <w:szCs w:val="24"/>
              </w:rPr>
            </w:pPr>
            <w:r w:rsidRPr="007B6466">
              <w:rPr>
                <w:rFonts w:cs="Calibri"/>
                <w:b/>
                <w:sz w:val="24"/>
                <w:szCs w:val="24"/>
              </w:rPr>
              <w:t>Seminar</w:t>
            </w:r>
          </w:p>
        </w:tc>
        <w:tc>
          <w:tcPr>
            <w:tcW w:w="1418" w:type="dxa"/>
            <w:gridSpan w:val="3"/>
            <w:tcBorders>
              <w:top w:val="nil"/>
              <w:left w:val="nil"/>
              <w:bottom w:val="single" w:sz="4" w:space="0" w:color="auto"/>
              <w:right w:val="nil"/>
            </w:tcBorders>
            <w:vAlign w:val="center"/>
            <w:hideMark/>
          </w:tcPr>
          <w:p w:rsidR="00364095" w:rsidRPr="007B6466" w:rsidRDefault="00364095" w:rsidP="00364095">
            <w:pPr>
              <w:jc w:val="center"/>
              <w:rPr>
                <w:rFonts w:cs="Calibri"/>
                <w:b/>
                <w:sz w:val="24"/>
                <w:szCs w:val="24"/>
              </w:rPr>
            </w:pPr>
            <w:r w:rsidRPr="007B6466">
              <w:rPr>
                <w:rFonts w:cs="Calibri"/>
                <w:b/>
                <w:sz w:val="24"/>
                <w:szCs w:val="24"/>
              </w:rPr>
              <w:t>Vaje</w:t>
            </w:r>
          </w:p>
          <w:p w:rsidR="00364095" w:rsidRPr="007B6466" w:rsidRDefault="00364095" w:rsidP="00364095">
            <w:pPr>
              <w:jc w:val="center"/>
              <w:rPr>
                <w:rFonts w:cs="Calibri"/>
                <w:b/>
                <w:sz w:val="24"/>
                <w:szCs w:val="24"/>
              </w:rPr>
            </w:pPr>
            <w:r w:rsidRPr="007B6466">
              <w:rPr>
                <w:rFonts w:cs="Calibri"/>
                <w:b/>
                <w:sz w:val="24"/>
                <w:szCs w:val="24"/>
              </w:rPr>
              <w:t>Tutorial</w:t>
            </w:r>
          </w:p>
        </w:tc>
        <w:tc>
          <w:tcPr>
            <w:tcW w:w="1418" w:type="dxa"/>
            <w:gridSpan w:val="4"/>
            <w:tcBorders>
              <w:top w:val="nil"/>
              <w:left w:val="nil"/>
              <w:bottom w:val="single" w:sz="4" w:space="0" w:color="auto"/>
              <w:right w:val="nil"/>
            </w:tcBorders>
            <w:vAlign w:val="center"/>
            <w:hideMark/>
          </w:tcPr>
          <w:p w:rsidR="00364095" w:rsidRPr="007B6466" w:rsidRDefault="00364095" w:rsidP="00364095">
            <w:pPr>
              <w:jc w:val="center"/>
              <w:rPr>
                <w:rFonts w:cs="Calibri"/>
                <w:b/>
                <w:sz w:val="24"/>
                <w:szCs w:val="24"/>
              </w:rPr>
            </w:pPr>
            <w:r w:rsidRPr="007B6466">
              <w:rPr>
                <w:rFonts w:cs="Calibri"/>
                <w:b/>
                <w:sz w:val="24"/>
                <w:szCs w:val="24"/>
              </w:rPr>
              <w:t>Klinične vaje</w:t>
            </w:r>
          </w:p>
          <w:p w:rsidR="00364095" w:rsidRPr="007B6466" w:rsidRDefault="00364095" w:rsidP="00364095">
            <w:pPr>
              <w:jc w:val="center"/>
              <w:rPr>
                <w:rFonts w:cs="Calibri"/>
                <w:b/>
                <w:sz w:val="24"/>
                <w:szCs w:val="24"/>
              </w:rPr>
            </w:pPr>
            <w:r w:rsidRPr="007B6466">
              <w:rPr>
                <w:rFonts w:cs="Calibri"/>
                <w:b/>
                <w:sz w:val="24"/>
                <w:szCs w:val="24"/>
              </w:rPr>
              <w:t>work</w:t>
            </w:r>
          </w:p>
        </w:tc>
        <w:tc>
          <w:tcPr>
            <w:tcW w:w="1417" w:type="dxa"/>
            <w:gridSpan w:val="3"/>
            <w:tcBorders>
              <w:top w:val="nil"/>
              <w:left w:val="nil"/>
              <w:bottom w:val="single" w:sz="4" w:space="0" w:color="auto"/>
              <w:right w:val="nil"/>
            </w:tcBorders>
            <w:vAlign w:val="center"/>
            <w:hideMark/>
          </w:tcPr>
          <w:p w:rsidR="00364095" w:rsidRPr="007B6466" w:rsidRDefault="00364095" w:rsidP="00364095">
            <w:pPr>
              <w:jc w:val="center"/>
              <w:rPr>
                <w:rFonts w:cs="Calibri"/>
                <w:b/>
                <w:sz w:val="24"/>
                <w:szCs w:val="24"/>
              </w:rPr>
            </w:pPr>
            <w:r w:rsidRPr="007B6466">
              <w:rPr>
                <w:rFonts w:cs="Calibri"/>
                <w:b/>
                <w:sz w:val="24"/>
                <w:szCs w:val="24"/>
              </w:rPr>
              <w:t>Druge oblike študija</w:t>
            </w:r>
          </w:p>
        </w:tc>
        <w:tc>
          <w:tcPr>
            <w:tcW w:w="1417" w:type="dxa"/>
            <w:gridSpan w:val="2"/>
            <w:tcBorders>
              <w:top w:val="nil"/>
              <w:left w:val="nil"/>
              <w:bottom w:val="single" w:sz="4" w:space="0" w:color="auto"/>
              <w:right w:val="nil"/>
            </w:tcBorders>
            <w:vAlign w:val="center"/>
            <w:hideMark/>
          </w:tcPr>
          <w:p w:rsidR="00364095" w:rsidRPr="007B6466" w:rsidRDefault="00364095" w:rsidP="00364095">
            <w:pPr>
              <w:jc w:val="center"/>
              <w:rPr>
                <w:rFonts w:cs="Calibri"/>
                <w:b/>
                <w:sz w:val="24"/>
                <w:szCs w:val="24"/>
              </w:rPr>
            </w:pPr>
            <w:r w:rsidRPr="007B6466">
              <w:rPr>
                <w:rFonts w:cs="Calibri"/>
                <w:b/>
                <w:sz w:val="24"/>
                <w:szCs w:val="24"/>
              </w:rPr>
              <w:t>Samost. delo</w:t>
            </w:r>
          </w:p>
          <w:p w:rsidR="00364095" w:rsidRPr="007B6466" w:rsidRDefault="00364095" w:rsidP="00364095">
            <w:pPr>
              <w:jc w:val="center"/>
              <w:rPr>
                <w:rFonts w:cs="Calibri"/>
                <w:b/>
                <w:sz w:val="24"/>
                <w:szCs w:val="24"/>
              </w:rPr>
            </w:pPr>
            <w:r w:rsidRPr="007B6466">
              <w:rPr>
                <w:rFonts w:cs="Calibri"/>
                <w:b/>
                <w:sz w:val="24"/>
                <w:szCs w:val="24"/>
              </w:rPr>
              <w:t>Individ. work</w:t>
            </w:r>
          </w:p>
        </w:tc>
        <w:tc>
          <w:tcPr>
            <w:tcW w:w="132" w:type="dxa"/>
            <w:vAlign w:val="center"/>
          </w:tcPr>
          <w:p w:rsidR="00364095" w:rsidRPr="007B6466" w:rsidRDefault="00364095" w:rsidP="00364095">
            <w:pPr>
              <w:jc w:val="center"/>
              <w:rPr>
                <w:rFonts w:cs="Calibri"/>
                <w:b/>
                <w:bCs/>
                <w:sz w:val="24"/>
                <w:szCs w:val="24"/>
              </w:rPr>
            </w:pPr>
          </w:p>
        </w:tc>
        <w:tc>
          <w:tcPr>
            <w:tcW w:w="1068" w:type="dxa"/>
            <w:tcBorders>
              <w:top w:val="nil"/>
              <w:left w:val="nil"/>
              <w:bottom w:val="single" w:sz="4" w:space="0" w:color="auto"/>
              <w:right w:val="nil"/>
            </w:tcBorders>
            <w:vAlign w:val="center"/>
            <w:hideMark/>
          </w:tcPr>
          <w:p w:rsidR="00364095" w:rsidRPr="007B6466" w:rsidRDefault="00364095" w:rsidP="00364095">
            <w:pPr>
              <w:jc w:val="center"/>
              <w:rPr>
                <w:rFonts w:cs="Calibri"/>
                <w:b/>
                <w:sz w:val="24"/>
                <w:szCs w:val="24"/>
              </w:rPr>
            </w:pPr>
            <w:r w:rsidRPr="007B6466">
              <w:rPr>
                <w:rFonts w:cs="Calibri"/>
                <w:b/>
                <w:sz w:val="24"/>
                <w:szCs w:val="24"/>
              </w:rPr>
              <w:t>ECTS</w:t>
            </w:r>
          </w:p>
        </w:tc>
      </w:tr>
      <w:tr w:rsidR="00364095" w:rsidRPr="007B6466"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364095" w:rsidRPr="00A32760" w:rsidRDefault="005B3585" w:rsidP="00364095">
            <w:pPr>
              <w:jc w:val="center"/>
              <w:rPr>
                <w:rFonts w:cs="Calibri"/>
                <w:bCs/>
                <w:sz w:val="24"/>
                <w:szCs w:val="24"/>
              </w:rPr>
            </w:pPr>
            <w:r w:rsidRPr="00A32760">
              <w:rPr>
                <w:rFonts w:cs="Calibri"/>
                <w:bCs/>
                <w:sz w:val="24"/>
                <w:szCs w:val="24"/>
              </w:rPr>
              <w:t>1</w:t>
            </w:r>
            <w:r w:rsidR="00364095" w:rsidRPr="00A32760">
              <w:rPr>
                <w:rFonts w:cs="Calibri"/>
                <w:bCs/>
                <w:sz w:val="24"/>
                <w:szCs w:val="24"/>
              </w:rPr>
              <w:t>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364095" w:rsidRPr="00A32760" w:rsidRDefault="00555CCC" w:rsidP="00364095">
            <w:pPr>
              <w:jc w:val="center"/>
              <w:rPr>
                <w:rFonts w:cs="Calibri"/>
                <w:bCs/>
                <w:sz w:val="24"/>
                <w:szCs w:val="24"/>
              </w:rPr>
            </w:pPr>
            <w:r w:rsidRPr="00A32760">
              <w:rPr>
                <w:rFonts w:cs="Calibri"/>
                <w:bCs/>
                <w:sz w:val="24"/>
                <w:szCs w:val="24"/>
              </w:rPr>
              <w:t>0</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364095" w:rsidRPr="00A32760" w:rsidRDefault="005B3585" w:rsidP="00364095">
            <w:pPr>
              <w:jc w:val="center"/>
              <w:rPr>
                <w:rFonts w:cs="Calibri"/>
                <w:bCs/>
                <w:sz w:val="24"/>
                <w:szCs w:val="24"/>
              </w:rPr>
            </w:pPr>
            <w:r w:rsidRPr="00A32760">
              <w:rPr>
                <w:rFonts w:cs="Calibri"/>
                <w:bCs/>
                <w:sz w:val="24"/>
                <w:szCs w:val="24"/>
              </w:rPr>
              <w:t>6</w:t>
            </w:r>
            <w:r w:rsidR="00364095" w:rsidRPr="00A32760">
              <w:rPr>
                <w:rFonts w:cs="Calibri"/>
                <w:bCs/>
                <w:sz w:val="24"/>
                <w:szCs w:val="24"/>
              </w:rPr>
              <w:t>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364095" w:rsidRPr="00A32760" w:rsidRDefault="00555CCC" w:rsidP="00364095">
            <w:pPr>
              <w:jc w:val="center"/>
              <w:rPr>
                <w:rFonts w:cs="Calibri"/>
                <w:bCs/>
                <w:sz w:val="24"/>
                <w:szCs w:val="24"/>
              </w:rPr>
            </w:pPr>
            <w:r w:rsidRPr="00A32760">
              <w:rPr>
                <w:rFonts w:cs="Calibri"/>
                <w:bCs/>
                <w:sz w:val="24"/>
                <w:szCs w:val="24"/>
              </w:rPr>
              <w:t>0</w:t>
            </w: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364095" w:rsidRPr="00A32760" w:rsidRDefault="00555CCC" w:rsidP="00364095">
            <w:pPr>
              <w:jc w:val="center"/>
              <w:rPr>
                <w:rFonts w:cs="Calibri"/>
                <w:bCs/>
                <w:sz w:val="24"/>
                <w:szCs w:val="24"/>
              </w:rPr>
            </w:pPr>
            <w:r w:rsidRPr="00A32760">
              <w:rPr>
                <w:rFonts w:cs="Calibri"/>
                <w:bCs/>
                <w:sz w:val="24"/>
                <w:szCs w:val="24"/>
              </w:rPr>
              <w:t>0</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364095" w:rsidRPr="00A32760" w:rsidRDefault="00364095" w:rsidP="00364095">
            <w:pPr>
              <w:jc w:val="center"/>
              <w:rPr>
                <w:rFonts w:cs="Calibri"/>
                <w:bCs/>
                <w:sz w:val="24"/>
                <w:szCs w:val="24"/>
              </w:rPr>
            </w:pPr>
            <w:r w:rsidRPr="00A32760">
              <w:rPr>
                <w:rFonts w:cs="Calibri"/>
                <w:bCs/>
                <w:sz w:val="24"/>
                <w:szCs w:val="24"/>
              </w:rPr>
              <w:t>75</w:t>
            </w:r>
          </w:p>
        </w:tc>
        <w:tc>
          <w:tcPr>
            <w:tcW w:w="132" w:type="dxa"/>
            <w:tcBorders>
              <w:top w:val="nil"/>
              <w:left w:val="single" w:sz="4" w:space="0" w:color="auto"/>
              <w:bottom w:val="nil"/>
              <w:right w:val="single" w:sz="4" w:space="0" w:color="auto"/>
            </w:tcBorders>
            <w:vAlign w:val="center"/>
          </w:tcPr>
          <w:p w:rsidR="00364095" w:rsidRPr="00A32760" w:rsidRDefault="00364095" w:rsidP="00364095">
            <w:pPr>
              <w:jc w:val="center"/>
              <w:rPr>
                <w:rFonts w:cs="Calibri"/>
                <w:bCs/>
                <w:sz w:val="24"/>
                <w:szCs w:val="24"/>
              </w:rPr>
            </w:pPr>
          </w:p>
        </w:tc>
        <w:tc>
          <w:tcPr>
            <w:tcW w:w="1068" w:type="dxa"/>
            <w:tcBorders>
              <w:top w:val="single" w:sz="4" w:space="0" w:color="auto"/>
              <w:left w:val="single" w:sz="4" w:space="0" w:color="auto"/>
              <w:bottom w:val="single" w:sz="4" w:space="0" w:color="auto"/>
              <w:right w:val="single" w:sz="4" w:space="0" w:color="auto"/>
            </w:tcBorders>
            <w:vAlign w:val="center"/>
          </w:tcPr>
          <w:p w:rsidR="00364095" w:rsidRPr="00A32760" w:rsidRDefault="00364095" w:rsidP="00364095">
            <w:pPr>
              <w:jc w:val="center"/>
              <w:rPr>
                <w:rFonts w:cs="Calibri"/>
                <w:bCs/>
                <w:sz w:val="24"/>
                <w:szCs w:val="24"/>
              </w:rPr>
            </w:pPr>
            <w:r w:rsidRPr="00A32760">
              <w:rPr>
                <w:rFonts w:cs="Calibri"/>
                <w:bCs/>
                <w:sz w:val="24"/>
                <w:szCs w:val="24"/>
              </w:rPr>
              <w:t>6</w:t>
            </w:r>
          </w:p>
        </w:tc>
      </w:tr>
      <w:tr w:rsidR="00364095" w:rsidRPr="007B6466" w:rsidTr="00384EDA">
        <w:tc>
          <w:tcPr>
            <w:tcW w:w="9690" w:type="dxa"/>
            <w:gridSpan w:val="18"/>
          </w:tcPr>
          <w:p w:rsidR="00364095" w:rsidRPr="007B6466" w:rsidRDefault="00364095" w:rsidP="00364095">
            <w:pPr>
              <w:rPr>
                <w:rFonts w:cs="Calibri"/>
                <w:b/>
                <w:bCs/>
                <w:sz w:val="24"/>
                <w:szCs w:val="24"/>
              </w:rPr>
            </w:pPr>
          </w:p>
        </w:tc>
      </w:tr>
      <w:tr w:rsidR="00364095" w:rsidRPr="007B6466" w:rsidTr="00384EDA">
        <w:tc>
          <w:tcPr>
            <w:tcW w:w="3307" w:type="dxa"/>
            <w:gridSpan w:val="5"/>
            <w:hideMark/>
          </w:tcPr>
          <w:p w:rsidR="00364095" w:rsidRPr="007B6466" w:rsidRDefault="00364095" w:rsidP="00364095">
            <w:pPr>
              <w:rPr>
                <w:rFonts w:cs="Calibri"/>
                <w:b/>
                <w:sz w:val="24"/>
                <w:szCs w:val="24"/>
              </w:rPr>
            </w:pPr>
            <w:r w:rsidRPr="007B6466">
              <w:rPr>
                <w:rFonts w:cs="Calibri"/>
                <w:b/>
                <w:sz w:val="24"/>
                <w:szCs w:val="24"/>
              </w:rPr>
              <w:t>Nosilec predmeta / Lecturer:</w:t>
            </w:r>
          </w:p>
        </w:tc>
        <w:tc>
          <w:tcPr>
            <w:tcW w:w="6383" w:type="dxa"/>
            <w:gridSpan w:val="13"/>
            <w:tcBorders>
              <w:top w:val="single" w:sz="4" w:space="0" w:color="auto"/>
              <w:left w:val="single" w:sz="4" w:space="0" w:color="auto"/>
              <w:bottom w:val="single" w:sz="4" w:space="0" w:color="auto"/>
              <w:right w:val="single" w:sz="4" w:space="0" w:color="auto"/>
            </w:tcBorders>
          </w:tcPr>
          <w:p w:rsidR="00364095" w:rsidRPr="007B6466" w:rsidRDefault="005B3585" w:rsidP="00364095">
            <w:pPr>
              <w:rPr>
                <w:rFonts w:cs="Calibri"/>
                <w:sz w:val="24"/>
                <w:szCs w:val="24"/>
              </w:rPr>
            </w:pPr>
            <w:bookmarkStart w:id="2" w:name="Predavatelj"/>
            <w:bookmarkEnd w:id="2"/>
            <w:r w:rsidRPr="007B6466">
              <w:rPr>
                <w:rFonts w:cs="Calibri"/>
                <w:sz w:val="24"/>
                <w:szCs w:val="24"/>
              </w:rPr>
              <w:t>Marko Jankovec</w:t>
            </w:r>
          </w:p>
        </w:tc>
      </w:tr>
      <w:tr w:rsidR="00364095" w:rsidRPr="007B6466" w:rsidTr="00384EDA">
        <w:tc>
          <w:tcPr>
            <w:tcW w:w="9690" w:type="dxa"/>
            <w:gridSpan w:val="18"/>
          </w:tcPr>
          <w:p w:rsidR="00364095" w:rsidRPr="007B6466" w:rsidRDefault="00364095" w:rsidP="00364095">
            <w:pPr>
              <w:jc w:val="both"/>
              <w:rPr>
                <w:rFonts w:cs="Calibri"/>
                <w:sz w:val="24"/>
                <w:szCs w:val="24"/>
              </w:rPr>
            </w:pPr>
          </w:p>
        </w:tc>
      </w:tr>
      <w:tr w:rsidR="005B3585" w:rsidRPr="007B6466" w:rsidTr="00384EDA">
        <w:tc>
          <w:tcPr>
            <w:tcW w:w="1641" w:type="dxa"/>
            <w:gridSpan w:val="2"/>
            <w:vMerge w:val="restart"/>
            <w:hideMark/>
          </w:tcPr>
          <w:p w:rsidR="005B3585" w:rsidRPr="007B6466" w:rsidRDefault="005B3585" w:rsidP="005B3585">
            <w:pPr>
              <w:rPr>
                <w:rFonts w:cs="Calibri"/>
                <w:b/>
                <w:sz w:val="24"/>
                <w:szCs w:val="24"/>
              </w:rPr>
            </w:pPr>
            <w:r w:rsidRPr="007B6466">
              <w:rPr>
                <w:rFonts w:cs="Calibri"/>
                <w:b/>
                <w:sz w:val="24"/>
                <w:szCs w:val="24"/>
              </w:rPr>
              <w:t xml:space="preserve">Jeziki / </w:t>
            </w:r>
          </w:p>
          <w:p w:rsidR="005B3585" w:rsidRPr="007B6466" w:rsidRDefault="005B3585" w:rsidP="005B3585">
            <w:pPr>
              <w:rPr>
                <w:rFonts w:cs="Calibri"/>
                <w:sz w:val="24"/>
                <w:szCs w:val="24"/>
              </w:rPr>
            </w:pPr>
            <w:r w:rsidRPr="007B6466">
              <w:rPr>
                <w:rFonts w:cs="Calibri"/>
                <w:b/>
                <w:sz w:val="24"/>
                <w:szCs w:val="24"/>
              </w:rPr>
              <w:t>Languages:</w:t>
            </w:r>
          </w:p>
        </w:tc>
        <w:tc>
          <w:tcPr>
            <w:tcW w:w="2241" w:type="dxa"/>
            <w:gridSpan w:val="4"/>
            <w:hideMark/>
          </w:tcPr>
          <w:p w:rsidR="005B3585" w:rsidRPr="007B6466" w:rsidRDefault="005B3585" w:rsidP="005B3585">
            <w:pPr>
              <w:jc w:val="right"/>
              <w:rPr>
                <w:rFonts w:cs="Calibri"/>
                <w:b/>
                <w:sz w:val="24"/>
                <w:szCs w:val="24"/>
              </w:rPr>
            </w:pPr>
            <w:r w:rsidRPr="007B6466">
              <w:rPr>
                <w:rFonts w:cs="Calibri"/>
                <w:b/>
                <w:sz w:val="24"/>
                <w:szCs w:val="24"/>
              </w:rPr>
              <w:t>Predavanja / Lectures:</w:t>
            </w:r>
          </w:p>
        </w:tc>
        <w:tc>
          <w:tcPr>
            <w:tcW w:w="5808" w:type="dxa"/>
            <w:gridSpan w:val="12"/>
            <w:tcBorders>
              <w:top w:val="single" w:sz="4" w:space="0" w:color="auto"/>
              <w:left w:val="single" w:sz="4" w:space="0" w:color="auto"/>
              <w:bottom w:val="single" w:sz="4" w:space="0" w:color="auto"/>
              <w:right w:val="single" w:sz="4" w:space="0" w:color="auto"/>
            </w:tcBorders>
          </w:tcPr>
          <w:p w:rsidR="00A32760" w:rsidRPr="00D51111" w:rsidRDefault="00A32760" w:rsidP="00A32760">
            <w:pPr>
              <w:jc w:val="both"/>
              <w:rPr>
                <w:rFonts w:cs="Calibri"/>
                <w:bCs/>
              </w:rPr>
            </w:pPr>
            <w:bookmarkStart w:id="3" w:name="Jezik"/>
            <w:bookmarkEnd w:id="3"/>
            <w:r>
              <w:rPr>
                <w:rFonts w:cs="Calibri"/>
                <w:bCs/>
              </w:rPr>
              <w:t>slovenski</w:t>
            </w:r>
            <w:r w:rsidRPr="00D51111">
              <w:rPr>
                <w:rFonts w:cs="Calibri"/>
                <w:bCs/>
              </w:rPr>
              <w:t xml:space="preserve"> / </w:t>
            </w:r>
            <w:r w:rsidRPr="00D51111">
              <w:rPr>
                <w:rFonts w:cs="Calibri"/>
                <w:bCs/>
                <w:lang w:val="en-GB"/>
              </w:rPr>
              <w:t>Slovenian</w:t>
            </w:r>
          </w:p>
          <w:p w:rsidR="005B3585" w:rsidRPr="007B6466" w:rsidRDefault="005B3585" w:rsidP="005B3585">
            <w:pPr>
              <w:jc w:val="both"/>
              <w:rPr>
                <w:rFonts w:cs="Calibri"/>
                <w:bCs/>
                <w:sz w:val="24"/>
                <w:szCs w:val="24"/>
              </w:rPr>
            </w:pPr>
          </w:p>
        </w:tc>
      </w:tr>
      <w:tr w:rsidR="005B3585" w:rsidRPr="007B6466" w:rsidTr="00384EDA">
        <w:trPr>
          <w:trHeight w:val="215"/>
        </w:trPr>
        <w:tc>
          <w:tcPr>
            <w:tcW w:w="1641" w:type="dxa"/>
            <w:gridSpan w:val="2"/>
            <w:vMerge/>
            <w:vAlign w:val="center"/>
            <w:hideMark/>
          </w:tcPr>
          <w:p w:rsidR="005B3585" w:rsidRPr="007B6466" w:rsidRDefault="005B3585" w:rsidP="005B3585">
            <w:pPr>
              <w:rPr>
                <w:rFonts w:cs="Calibri"/>
                <w:sz w:val="24"/>
                <w:szCs w:val="24"/>
              </w:rPr>
            </w:pPr>
          </w:p>
        </w:tc>
        <w:tc>
          <w:tcPr>
            <w:tcW w:w="2241" w:type="dxa"/>
            <w:gridSpan w:val="4"/>
            <w:hideMark/>
          </w:tcPr>
          <w:p w:rsidR="005B3585" w:rsidRPr="007B6466" w:rsidRDefault="005B3585" w:rsidP="005B3585">
            <w:pPr>
              <w:jc w:val="right"/>
              <w:rPr>
                <w:rFonts w:cs="Calibri"/>
                <w:b/>
                <w:sz w:val="24"/>
                <w:szCs w:val="24"/>
              </w:rPr>
            </w:pPr>
            <w:r w:rsidRPr="007B6466">
              <w:rPr>
                <w:rFonts w:cs="Calibri"/>
                <w:b/>
                <w:sz w:val="24"/>
                <w:szCs w:val="24"/>
              </w:rPr>
              <w:t>Vaje / Tutorial:</w:t>
            </w:r>
          </w:p>
        </w:tc>
        <w:tc>
          <w:tcPr>
            <w:tcW w:w="5808" w:type="dxa"/>
            <w:gridSpan w:val="12"/>
            <w:tcBorders>
              <w:top w:val="single" w:sz="4" w:space="0" w:color="auto"/>
              <w:left w:val="single" w:sz="4" w:space="0" w:color="auto"/>
              <w:bottom w:val="single" w:sz="4" w:space="0" w:color="auto"/>
              <w:right w:val="single" w:sz="4" w:space="0" w:color="auto"/>
            </w:tcBorders>
          </w:tcPr>
          <w:p w:rsidR="005B3585" w:rsidRPr="00A32760" w:rsidRDefault="00A32760" w:rsidP="005B3585">
            <w:pPr>
              <w:jc w:val="both"/>
              <w:rPr>
                <w:rFonts w:cs="Calibri"/>
                <w:bCs/>
              </w:rPr>
            </w:pPr>
            <w:bookmarkStart w:id="4" w:name="JezikV"/>
            <w:bookmarkEnd w:id="4"/>
            <w:r>
              <w:rPr>
                <w:rFonts w:cs="Calibri"/>
                <w:bCs/>
              </w:rPr>
              <w:t>slovenski</w:t>
            </w:r>
            <w:r w:rsidRPr="00D51111">
              <w:rPr>
                <w:rFonts w:cs="Calibri"/>
                <w:bCs/>
              </w:rPr>
              <w:t xml:space="preserve"> / </w:t>
            </w:r>
            <w:r w:rsidRPr="00D51111">
              <w:rPr>
                <w:rFonts w:cs="Calibri"/>
                <w:bCs/>
                <w:lang w:val="en-GB"/>
              </w:rPr>
              <w:t>Slovenian</w:t>
            </w:r>
            <w:bookmarkStart w:id="5" w:name="_GoBack"/>
            <w:bookmarkEnd w:id="5"/>
          </w:p>
        </w:tc>
      </w:tr>
      <w:tr w:rsidR="005B3585" w:rsidRPr="007B6466" w:rsidTr="00384EDA">
        <w:tc>
          <w:tcPr>
            <w:tcW w:w="4728" w:type="dxa"/>
            <w:gridSpan w:val="9"/>
            <w:tcBorders>
              <w:top w:val="nil"/>
              <w:left w:val="nil"/>
              <w:bottom w:val="single" w:sz="4" w:space="0" w:color="auto"/>
              <w:right w:val="nil"/>
            </w:tcBorders>
          </w:tcPr>
          <w:p w:rsidR="005B3585" w:rsidRPr="007B6466" w:rsidRDefault="005B3585" w:rsidP="005B3585">
            <w:pPr>
              <w:rPr>
                <w:rFonts w:cs="Calibri"/>
                <w:b/>
                <w:bCs/>
                <w:sz w:val="24"/>
                <w:szCs w:val="24"/>
              </w:rPr>
            </w:pPr>
          </w:p>
          <w:p w:rsidR="005B3585" w:rsidRPr="007B6466" w:rsidRDefault="005B3585" w:rsidP="005B3585">
            <w:pPr>
              <w:rPr>
                <w:rFonts w:cs="Calibri"/>
                <w:b/>
                <w:sz w:val="24"/>
                <w:szCs w:val="24"/>
              </w:rPr>
            </w:pPr>
            <w:r w:rsidRPr="007B6466">
              <w:rPr>
                <w:rFonts w:cs="Calibri"/>
                <w:b/>
                <w:sz w:val="24"/>
                <w:szCs w:val="24"/>
              </w:rPr>
              <w:t>Pogoji za vključitev v delo oz. za opravljanje študijskih obveznosti:</w:t>
            </w:r>
          </w:p>
        </w:tc>
        <w:tc>
          <w:tcPr>
            <w:tcW w:w="142" w:type="dxa"/>
          </w:tcPr>
          <w:p w:rsidR="005B3585" w:rsidRPr="007B6466" w:rsidRDefault="005B3585" w:rsidP="005B3585">
            <w:pPr>
              <w:rPr>
                <w:rFonts w:cs="Calibri"/>
                <w:b/>
                <w:sz w:val="24"/>
                <w:szCs w:val="24"/>
              </w:rPr>
            </w:pPr>
          </w:p>
          <w:p w:rsidR="005B3585" w:rsidRPr="007B6466" w:rsidRDefault="005B3585" w:rsidP="005B3585">
            <w:pPr>
              <w:rPr>
                <w:rFonts w:cs="Calibri"/>
                <w:b/>
                <w:sz w:val="24"/>
                <w:szCs w:val="24"/>
              </w:rPr>
            </w:pPr>
          </w:p>
        </w:tc>
        <w:tc>
          <w:tcPr>
            <w:tcW w:w="4820" w:type="dxa"/>
            <w:gridSpan w:val="8"/>
            <w:tcBorders>
              <w:top w:val="nil"/>
              <w:left w:val="nil"/>
              <w:bottom w:val="single" w:sz="4" w:space="0" w:color="auto"/>
              <w:right w:val="nil"/>
            </w:tcBorders>
          </w:tcPr>
          <w:p w:rsidR="005B3585" w:rsidRPr="007B6466" w:rsidRDefault="005B3585" w:rsidP="005B3585">
            <w:pPr>
              <w:rPr>
                <w:rFonts w:cs="Calibri"/>
                <w:b/>
                <w:sz w:val="24"/>
                <w:szCs w:val="24"/>
              </w:rPr>
            </w:pPr>
          </w:p>
          <w:p w:rsidR="005B3585" w:rsidRPr="007B6466" w:rsidRDefault="005B3585" w:rsidP="005B3585">
            <w:pPr>
              <w:rPr>
                <w:rFonts w:cs="Calibri"/>
                <w:b/>
                <w:sz w:val="24"/>
                <w:szCs w:val="24"/>
              </w:rPr>
            </w:pPr>
            <w:r w:rsidRPr="007B6466">
              <w:rPr>
                <w:rFonts w:cs="Calibri"/>
                <w:b/>
                <w:sz w:val="24"/>
                <w:szCs w:val="24"/>
                <w:lang w:val="en-GB"/>
              </w:rPr>
              <w:t>Prerequisit</w:t>
            </w:r>
            <w:r w:rsidR="00D45662" w:rsidRPr="007B6466">
              <w:rPr>
                <w:rFonts w:cs="Calibri"/>
                <w:b/>
                <w:sz w:val="24"/>
                <w:szCs w:val="24"/>
                <w:lang w:val="en-GB"/>
              </w:rPr>
              <w:t>e</w:t>
            </w:r>
            <w:r w:rsidRPr="007B6466">
              <w:rPr>
                <w:rFonts w:cs="Calibri"/>
                <w:b/>
                <w:sz w:val="24"/>
                <w:szCs w:val="24"/>
                <w:lang w:val="en-GB"/>
              </w:rPr>
              <w:t>s</w:t>
            </w:r>
            <w:r w:rsidRPr="007B6466">
              <w:rPr>
                <w:rFonts w:cs="Calibri"/>
                <w:b/>
                <w:sz w:val="24"/>
                <w:szCs w:val="24"/>
              </w:rPr>
              <w:t>:</w:t>
            </w:r>
          </w:p>
        </w:tc>
      </w:tr>
      <w:tr w:rsidR="005B3585" w:rsidRPr="007B6466"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5B3585" w:rsidRPr="007B6466" w:rsidRDefault="00493ECC" w:rsidP="00555CCC">
            <w:pPr>
              <w:rPr>
                <w:rFonts w:cs="Calibri"/>
                <w:sz w:val="24"/>
                <w:szCs w:val="24"/>
              </w:rPr>
            </w:pPr>
            <w:r>
              <w:rPr>
                <w:sz w:val="24"/>
                <w:szCs w:val="24"/>
              </w:rPr>
              <w:t>Vpis v letnik predmeta</w:t>
            </w:r>
          </w:p>
        </w:tc>
        <w:tc>
          <w:tcPr>
            <w:tcW w:w="142" w:type="dxa"/>
            <w:tcBorders>
              <w:top w:val="nil"/>
              <w:left w:val="single" w:sz="4" w:space="0" w:color="auto"/>
              <w:bottom w:val="nil"/>
              <w:right w:val="single" w:sz="4" w:space="0" w:color="auto"/>
            </w:tcBorders>
          </w:tcPr>
          <w:p w:rsidR="005B3585" w:rsidRPr="007B6466" w:rsidRDefault="005B3585" w:rsidP="005B3585">
            <w:pPr>
              <w:rPr>
                <w:rFonts w:cs="Calibri"/>
                <w:sz w:val="24"/>
                <w:szCs w:val="24"/>
              </w:rPr>
            </w:pPr>
          </w:p>
        </w:tc>
        <w:tc>
          <w:tcPr>
            <w:tcW w:w="4820" w:type="dxa"/>
            <w:gridSpan w:val="8"/>
            <w:tcBorders>
              <w:top w:val="single" w:sz="4" w:space="0" w:color="auto"/>
              <w:left w:val="single" w:sz="4" w:space="0" w:color="auto"/>
              <w:bottom w:val="single" w:sz="4" w:space="0" w:color="auto"/>
              <w:right w:val="single" w:sz="4" w:space="0" w:color="auto"/>
            </w:tcBorders>
          </w:tcPr>
          <w:p w:rsidR="005B3585" w:rsidRPr="007B6466" w:rsidRDefault="00493ECC" w:rsidP="009E1DD9">
            <w:pPr>
              <w:rPr>
                <w:sz w:val="24"/>
                <w:szCs w:val="24"/>
              </w:rPr>
            </w:pPr>
            <w:r>
              <w:rPr>
                <w:lang w:val="en-US"/>
              </w:rPr>
              <w:t>Enrolment in the year of the course</w:t>
            </w:r>
          </w:p>
        </w:tc>
      </w:tr>
      <w:tr w:rsidR="005B3585" w:rsidRPr="007B6466" w:rsidTr="00384EDA">
        <w:trPr>
          <w:trHeight w:val="137"/>
        </w:trPr>
        <w:tc>
          <w:tcPr>
            <w:tcW w:w="4718" w:type="dxa"/>
            <w:gridSpan w:val="8"/>
            <w:tcBorders>
              <w:top w:val="nil"/>
              <w:left w:val="nil"/>
              <w:bottom w:val="single" w:sz="4" w:space="0" w:color="auto"/>
              <w:right w:val="nil"/>
            </w:tcBorders>
          </w:tcPr>
          <w:p w:rsidR="005B3585" w:rsidRPr="007B6466" w:rsidRDefault="005B3585" w:rsidP="005B3585">
            <w:pPr>
              <w:rPr>
                <w:rFonts w:cs="Calibri"/>
                <w:b/>
                <w:sz w:val="24"/>
                <w:szCs w:val="24"/>
              </w:rPr>
            </w:pPr>
          </w:p>
          <w:p w:rsidR="005B3585" w:rsidRPr="007B6466" w:rsidRDefault="005B3585" w:rsidP="005B3585">
            <w:pPr>
              <w:rPr>
                <w:rFonts w:cs="Calibri"/>
                <w:b/>
                <w:sz w:val="24"/>
                <w:szCs w:val="24"/>
              </w:rPr>
            </w:pPr>
            <w:r w:rsidRPr="007B6466">
              <w:rPr>
                <w:rFonts w:cs="Calibri"/>
                <w:b/>
                <w:sz w:val="24"/>
                <w:szCs w:val="24"/>
              </w:rPr>
              <w:t>Vsebina:</w:t>
            </w:r>
            <w:r w:rsidRPr="007B6466">
              <w:rPr>
                <w:rFonts w:cs="Calibri"/>
                <w:sz w:val="24"/>
                <w:szCs w:val="24"/>
              </w:rPr>
              <w:t xml:space="preserve"> </w:t>
            </w:r>
          </w:p>
        </w:tc>
        <w:tc>
          <w:tcPr>
            <w:tcW w:w="152" w:type="dxa"/>
            <w:gridSpan w:val="2"/>
          </w:tcPr>
          <w:p w:rsidR="005B3585" w:rsidRPr="007B6466" w:rsidRDefault="005B3585" w:rsidP="005B3585">
            <w:pPr>
              <w:rPr>
                <w:rFonts w:cs="Calibri"/>
                <w:b/>
                <w:sz w:val="24"/>
                <w:szCs w:val="24"/>
              </w:rPr>
            </w:pPr>
          </w:p>
        </w:tc>
        <w:tc>
          <w:tcPr>
            <w:tcW w:w="4820" w:type="dxa"/>
            <w:gridSpan w:val="8"/>
            <w:tcBorders>
              <w:top w:val="nil"/>
              <w:left w:val="nil"/>
              <w:bottom w:val="single" w:sz="4" w:space="0" w:color="auto"/>
              <w:right w:val="nil"/>
            </w:tcBorders>
          </w:tcPr>
          <w:p w:rsidR="005B3585" w:rsidRPr="007B6466" w:rsidRDefault="005B3585" w:rsidP="005B3585">
            <w:pPr>
              <w:rPr>
                <w:rFonts w:cs="Calibri"/>
                <w:b/>
                <w:sz w:val="24"/>
                <w:szCs w:val="24"/>
                <w:lang w:val="en-GB"/>
              </w:rPr>
            </w:pPr>
          </w:p>
          <w:p w:rsidR="005B3585" w:rsidRPr="007B6466" w:rsidRDefault="005B3585" w:rsidP="005B3585">
            <w:pPr>
              <w:rPr>
                <w:rFonts w:cs="Calibri"/>
                <w:b/>
                <w:sz w:val="24"/>
                <w:szCs w:val="24"/>
                <w:lang w:val="en-GB"/>
              </w:rPr>
            </w:pPr>
            <w:r w:rsidRPr="007B6466">
              <w:rPr>
                <w:rFonts w:cs="Calibri"/>
                <w:b/>
                <w:sz w:val="24"/>
                <w:szCs w:val="24"/>
                <w:lang w:val="en-GB"/>
              </w:rPr>
              <w:t>Content (Syllabus outline):</w:t>
            </w:r>
          </w:p>
        </w:tc>
      </w:tr>
      <w:tr w:rsidR="005B3585" w:rsidRPr="007B6466"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ED3DC1" w:rsidRPr="007B6466" w:rsidRDefault="005B3585" w:rsidP="005B3585">
            <w:pPr>
              <w:rPr>
                <w:rFonts w:cs="Calibri"/>
                <w:sz w:val="24"/>
                <w:szCs w:val="24"/>
              </w:rPr>
            </w:pPr>
            <w:r w:rsidRPr="007B6466">
              <w:rPr>
                <w:rFonts w:cs="Calibri"/>
                <w:sz w:val="24"/>
                <w:szCs w:val="24"/>
              </w:rPr>
              <w:t xml:space="preserve">Specifikacije izdelka. Časovni in finančni plan. Uporaba računalniškega planiranja in izdelava plana. </w:t>
            </w:r>
            <w:r w:rsidR="00ED3DC1" w:rsidRPr="007B6466">
              <w:rPr>
                <w:rFonts w:cs="Calibri"/>
                <w:sz w:val="24"/>
                <w:szCs w:val="24"/>
              </w:rPr>
              <w:t xml:space="preserve">Vodenje projektov. </w:t>
            </w:r>
            <w:r w:rsidRPr="007B6466">
              <w:rPr>
                <w:rFonts w:cs="Calibri"/>
                <w:sz w:val="24"/>
                <w:szCs w:val="24"/>
              </w:rPr>
              <w:t xml:space="preserve">Optimizacija časa od ideje do trga. </w:t>
            </w:r>
          </w:p>
          <w:p w:rsidR="005B3585" w:rsidRPr="007B6466" w:rsidRDefault="005B3585" w:rsidP="005B3585">
            <w:pPr>
              <w:rPr>
                <w:rFonts w:cs="Calibri"/>
                <w:sz w:val="24"/>
                <w:szCs w:val="24"/>
              </w:rPr>
            </w:pPr>
            <w:r w:rsidRPr="007B6466">
              <w:rPr>
                <w:rFonts w:cs="Calibri"/>
                <w:sz w:val="24"/>
                <w:szCs w:val="24"/>
              </w:rPr>
              <w:t>Zbiranje virov: strokovna literatura, internet, informacije firm. Upoštevanje varnostnih in EMC standardov. Blok shema elektronskega in programskega dela. Izbira elektronskih in mehanskih komponent vezja.</w:t>
            </w:r>
          </w:p>
          <w:p w:rsidR="005B3585" w:rsidRPr="007B6466" w:rsidRDefault="005B3585" w:rsidP="005B3585">
            <w:pPr>
              <w:rPr>
                <w:rFonts w:cs="Calibri"/>
                <w:sz w:val="24"/>
                <w:szCs w:val="24"/>
              </w:rPr>
            </w:pPr>
            <w:r w:rsidRPr="007B6466">
              <w:rPr>
                <w:rFonts w:cs="Calibri"/>
                <w:sz w:val="24"/>
                <w:szCs w:val="24"/>
              </w:rPr>
              <w:lastRenderedPageBreak/>
              <w:t>Izdelava električnega načrta s standardnim načrtovalskim programom. Lista povezav, dokumentiranje načrta.</w:t>
            </w:r>
          </w:p>
          <w:p w:rsidR="005B3585" w:rsidRPr="007B6466" w:rsidRDefault="005B3585" w:rsidP="005B3585">
            <w:pPr>
              <w:rPr>
                <w:rFonts w:cs="Calibri"/>
                <w:sz w:val="24"/>
                <w:szCs w:val="24"/>
              </w:rPr>
            </w:pPr>
            <w:r w:rsidRPr="007B6466">
              <w:rPr>
                <w:rFonts w:cs="Calibri"/>
                <w:sz w:val="24"/>
                <w:szCs w:val="24"/>
              </w:rPr>
              <w:t>Načrtovanje testiranja: testne točke, testna procedura, testiranje tiskanega vezja (povezave). Testirne naprave in programsko testiranje. Vrste in odpravljanje napak.</w:t>
            </w:r>
          </w:p>
          <w:p w:rsidR="005B3585" w:rsidRPr="007B6466" w:rsidRDefault="005B3585" w:rsidP="005B3585">
            <w:pPr>
              <w:rPr>
                <w:rFonts w:cs="Calibri"/>
                <w:sz w:val="24"/>
                <w:szCs w:val="24"/>
              </w:rPr>
            </w:pPr>
            <w:r w:rsidRPr="007B6466">
              <w:rPr>
                <w:rFonts w:cs="Calibri"/>
                <w:sz w:val="24"/>
                <w:szCs w:val="24"/>
              </w:rPr>
              <w:t>Izdelava načrta tiskanega vezja s standardnim načrtovalskim programom. Izhodne datoteke in pregledovanje vezja. Povezava načrtovalca z izdelovalcem tiskanih vezij. Tehnologije za izdelavo prototipnih tiskanih vezij.</w:t>
            </w:r>
          </w:p>
          <w:p w:rsidR="005B3585" w:rsidRPr="007B6466" w:rsidRDefault="005B3585" w:rsidP="00D45662">
            <w:pPr>
              <w:rPr>
                <w:rFonts w:cs="Calibri"/>
                <w:sz w:val="24"/>
                <w:szCs w:val="24"/>
              </w:rPr>
            </w:pPr>
            <w:r w:rsidRPr="007B6466">
              <w:rPr>
                <w:rFonts w:cs="Calibri"/>
                <w:sz w:val="24"/>
                <w:szCs w:val="24"/>
              </w:rPr>
              <w:t>Dokumentiranje projekta. Finančna rekapitulacija.</w:t>
            </w:r>
            <w:r w:rsidR="00D45662" w:rsidRPr="007B6466">
              <w:rPr>
                <w:rFonts w:cs="Calibri"/>
                <w:sz w:val="24"/>
                <w:szCs w:val="24"/>
              </w:rPr>
              <w:t xml:space="preserve"> </w:t>
            </w:r>
            <w:r w:rsidRPr="007B6466">
              <w:rPr>
                <w:rFonts w:cs="Calibri"/>
                <w:sz w:val="24"/>
                <w:szCs w:val="24"/>
              </w:rPr>
              <w:t>Predstavitev projekta: izdelava predstavitvenega okolja, tehnična oprema predstavitve. Nastop pred občinstvom. Elementi govornega nastopa. Uporaba AV pripomočkov</w:t>
            </w:r>
          </w:p>
        </w:tc>
        <w:tc>
          <w:tcPr>
            <w:tcW w:w="152" w:type="dxa"/>
            <w:gridSpan w:val="2"/>
            <w:tcBorders>
              <w:top w:val="nil"/>
              <w:left w:val="single" w:sz="4" w:space="0" w:color="auto"/>
              <w:bottom w:val="nil"/>
              <w:right w:val="single" w:sz="4" w:space="0" w:color="auto"/>
            </w:tcBorders>
          </w:tcPr>
          <w:p w:rsidR="005B3585" w:rsidRPr="007B6466" w:rsidRDefault="005B3585" w:rsidP="005B3585">
            <w:pPr>
              <w:rPr>
                <w:rFonts w:cs="Calibri"/>
                <w:sz w:val="24"/>
                <w:szCs w:val="24"/>
              </w:rPr>
            </w:pPr>
          </w:p>
        </w:tc>
        <w:tc>
          <w:tcPr>
            <w:tcW w:w="4820" w:type="dxa"/>
            <w:gridSpan w:val="8"/>
            <w:tcBorders>
              <w:top w:val="single" w:sz="4" w:space="0" w:color="auto"/>
              <w:left w:val="single" w:sz="4" w:space="0" w:color="auto"/>
              <w:bottom w:val="single" w:sz="4" w:space="0" w:color="auto"/>
              <w:right w:val="single" w:sz="4" w:space="0" w:color="auto"/>
            </w:tcBorders>
          </w:tcPr>
          <w:p w:rsidR="00D45662" w:rsidRPr="007B6466" w:rsidRDefault="00D45662" w:rsidP="00D45662">
            <w:pPr>
              <w:rPr>
                <w:rFonts w:cs="Calibri"/>
                <w:sz w:val="24"/>
                <w:szCs w:val="24"/>
                <w:lang w:val="en-GB"/>
              </w:rPr>
            </w:pPr>
            <w:r w:rsidRPr="007B6466">
              <w:rPr>
                <w:rFonts w:cs="Calibri"/>
                <w:sz w:val="24"/>
                <w:szCs w:val="24"/>
                <w:lang w:val="en-GB"/>
              </w:rPr>
              <w:t xml:space="preserve">Product Specifications. Time and financial plan. Using a computerized planning and production plan. </w:t>
            </w:r>
            <w:r w:rsidR="00ED3DC1" w:rsidRPr="007B6466">
              <w:rPr>
                <w:rFonts w:cs="Calibri"/>
                <w:sz w:val="24"/>
                <w:szCs w:val="24"/>
                <w:lang w:val="en-GB"/>
              </w:rPr>
              <w:t xml:space="preserve">Project management. </w:t>
            </w:r>
            <w:r w:rsidRPr="007B6466">
              <w:rPr>
                <w:rFonts w:cs="Calibri"/>
                <w:sz w:val="24"/>
                <w:szCs w:val="24"/>
                <w:lang w:val="en-GB"/>
              </w:rPr>
              <w:t xml:space="preserve">Optimization of the time from idea to market. </w:t>
            </w:r>
          </w:p>
          <w:p w:rsidR="00D45662" w:rsidRPr="007B6466" w:rsidRDefault="00D45662" w:rsidP="00D45662">
            <w:pPr>
              <w:rPr>
                <w:rFonts w:cs="Calibri"/>
                <w:sz w:val="24"/>
                <w:szCs w:val="24"/>
                <w:lang w:val="en-GB"/>
              </w:rPr>
            </w:pPr>
            <w:r w:rsidRPr="007B6466">
              <w:rPr>
                <w:rFonts w:cs="Calibri"/>
                <w:sz w:val="24"/>
                <w:szCs w:val="24"/>
                <w:lang w:val="en-GB"/>
              </w:rPr>
              <w:t>Using of resources: books, internet, companies’ datasheets. Compliance with safety and EMC standards. Block diagram of electronic and programming work. Choice of electronic and mechanical components of a circuit.</w:t>
            </w:r>
          </w:p>
          <w:p w:rsidR="00D45662" w:rsidRPr="007B6466" w:rsidRDefault="00D45662" w:rsidP="00D45662">
            <w:pPr>
              <w:rPr>
                <w:rFonts w:cs="Calibri"/>
                <w:sz w:val="24"/>
                <w:szCs w:val="24"/>
                <w:lang w:val="en-GB"/>
              </w:rPr>
            </w:pPr>
            <w:r w:rsidRPr="007B6466">
              <w:rPr>
                <w:rFonts w:cs="Calibri"/>
                <w:sz w:val="24"/>
                <w:szCs w:val="24"/>
                <w:lang w:val="en-GB"/>
              </w:rPr>
              <w:lastRenderedPageBreak/>
              <w:t>Construction of the electrical design with standard design software. List of connections documenting the plan.</w:t>
            </w:r>
          </w:p>
          <w:p w:rsidR="00D45662" w:rsidRPr="007B6466" w:rsidRDefault="00D45662" w:rsidP="00D45662">
            <w:pPr>
              <w:rPr>
                <w:rFonts w:cs="Calibri"/>
                <w:sz w:val="24"/>
                <w:szCs w:val="24"/>
                <w:lang w:val="en-GB"/>
              </w:rPr>
            </w:pPr>
            <w:r w:rsidRPr="007B6466">
              <w:rPr>
                <w:rFonts w:cs="Calibri"/>
                <w:sz w:val="24"/>
                <w:szCs w:val="24"/>
                <w:lang w:val="en-GB"/>
              </w:rPr>
              <w:t>Design testing: test point, test procedure, testing of printed circuit boards (connections). Testing equipment and software testing. Types and Troubleshooting.</w:t>
            </w:r>
          </w:p>
          <w:p w:rsidR="005B3585" w:rsidRPr="007B6466" w:rsidRDefault="00D45662" w:rsidP="00D45662">
            <w:pPr>
              <w:rPr>
                <w:rFonts w:cs="Calibri"/>
                <w:sz w:val="24"/>
                <w:szCs w:val="24"/>
                <w:lang w:val="en-GB"/>
              </w:rPr>
            </w:pPr>
            <w:r w:rsidRPr="007B6466">
              <w:rPr>
                <w:rFonts w:cs="Calibri"/>
                <w:sz w:val="24"/>
                <w:szCs w:val="24"/>
                <w:lang w:val="en-GB"/>
              </w:rPr>
              <w:t>Manufacture of printed circuit board design with standard design software. Output file and review boards. Connection of designer with manufacturers of printed circuit boards. Technology to manufacture prototype printed circuit boards. Documentation of the project. The financial recap. Presentation of the project: creating a presentation environment, using technical equipment for presentations. Performance in front of an audience.</w:t>
            </w:r>
          </w:p>
        </w:tc>
      </w:tr>
    </w:tbl>
    <w:p w:rsidR="00D60066" w:rsidRPr="007B6466" w:rsidRDefault="00D60066" w:rsidP="00D60066">
      <w:pPr>
        <w:rPr>
          <w:rFonts w:cs="Calibri"/>
          <w:sz w:val="24"/>
          <w:szCs w:val="24"/>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RPr="007B6466" w:rsidTr="000B2261">
        <w:tc>
          <w:tcPr>
            <w:tcW w:w="9690" w:type="dxa"/>
            <w:gridSpan w:val="6"/>
            <w:hideMark/>
          </w:tcPr>
          <w:p w:rsidR="00D60066" w:rsidRPr="007B6466" w:rsidRDefault="00D60066">
            <w:pPr>
              <w:jc w:val="both"/>
              <w:rPr>
                <w:rFonts w:cs="Calibri"/>
                <w:b/>
                <w:sz w:val="24"/>
                <w:szCs w:val="24"/>
              </w:rPr>
            </w:pPr>
            <w:r w:rsidRPr="007B6466">
              <w:rPr>
                <w:rFonts w:cs="Calibri"/>
                <w:sz w:val="24"/>
                <w:szCs w:val="24"/>
              </w:rPr>
              <w:br w:type="page"/>
            </w:r>
            <w:r w:rsidRPr="007B6466">
              <w:rPr>
                <w:rFonts w:cs="Calibri"/>
                <w:b/>
                <w:sz w:val="24"/>
                <w:szCs w:val="24"/>
              </w:rPr>
              <w:t xml:space="preserve">Temeljni literatura in viri / </w:t>
            </w:r>
            <w:r w:rsidRPr="007B6466">
              <w:rPr>
                <w:rFonts w:cs="Calibri"/>
                <w:b/>
                <w:sz w:val="24"/>
                <w:szCs w:val="24"/>
                <w:lang w:val="en-GB"/>
              </w:rPr>
              <w:t>Readings</w:t>
            </w:r>
            <w:r w:rsidRPr="007B6466">
              <w:rPr>
                <w:rFonts w:cs="Calibri"/>
                <w:b/>
                <w:sz w:val="24"/>
                <w:szCs w:val="24"/>
              </w:rPr>
              <w:t>:</w:t>
            </w:r>
          </w:p>
        </w:tc>
      </w:tr>
      <w:tr w:rsidR="00D60066" w:rsidRPr="007B6466"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665FA1" w:rsidRPr="007B6466" w:rsidRDefault="00665FA1" w:rsidP="00F047BC">
            <w:pPr>
              <w:pStyle w:val="ListParagraph"/>
              <w:numPr>
                <w:ilvl w:val="0"/>
                <w:numId w:val="15"/>
              </w:numPr>
              <w:ind w:left="370"/>
              <w:rPr>
                <w:rFonts w:cs="Calibri"/>
                <w:bCs/>
                <w:sz w:val="24"/>
                <w:szCs w:val="24"/>
              </w:rPr>
            </w:pPr>
            <w:bookmarkStart w:id="6" w:name="Ucbeniki"/>
            <w:bookmarkEnd w:id="6"/>
            <w:r w:rsidRPr="007B6466">
              <w:rPr>
                <w:rFonts w:cs="Calibri"/>
                <w:bCs/>
                <w:sz w:val="24"/>
                <w:szCs w:val="24"/>
              </w:rPr>
              <w:t>Jankovec M., Seminar iz elektronike, slikovno gradivo in zapiski predavanj, Ljubljana, 2016.</w:t>
            </w:r>
          </w:p>
          <w:p w:rsidR="00D45662" w:rsidRPr="007B6466" w:rsidRDefault="005B3585" w:rsidP="00F047BC">
            <w:pPr>
              <w:pStyle w:val="ListParagraph"/>
              <w:numPr>
                <w:ilvl w:val="0"/>
                <w:numId w:val="15"/>
              </w:numPr>
              <w:ind w:left="370"/>
              <w:rPr>
                <w:rFonts w:cs="Calibri"/>
                <w:bCs/>
                <w:sz w:val="24"/>
                <w:szCs w:val="24"/>
              </w:rPr>
            </w:pPr>
            <w:r w:rsidRPr="007B6466">
              <w:rPr>
                <w:rFonts w:cs="Calibri"/>
                <w:bCs/>
                <w:sz w:val="24"/>
                <w:szCs w:val="24"/>
              </w:rPr>
              <w:t>Tehnična dokumentacija programov za načrtovanje električnih in tiskanih vezij.</w:t>
            </w:r>
            <w:r w:rsidR="00D45662" w:rsidRPr="007B6466">
              <w:rPr>
                <w:rFonts w:cs="Calibri"/>
                <w:bCs/>
                <w:sz w:val="24"/>
                <w:szCs w:val="24"/>
              </w:rPr>
              <w:t xml:space="preserve"> / </w:t>
            </w:r>
            <w:r w:rsidR="00D45662" w:rsidRPr="007B6466">
              <w:rPr>
                <w:rFonts w:cs="Calibri"/>
                <w:bCs/>
                <w:sz w:val="24"/>
                <w:szCs w:val="24"/>
                <w:lang w:val="en-GB"/>
              </w:rPr>
              <w:t>Technical documentation of PCB design software.</w:t>
            </w:r>
          </w:p>
          <w:p w:rsidR="00D45662" w:rsidRPr="007B6466" w:rsidRDefault="005B3585" w:rsidP="00F047BC">
            <w:pPr>
              <w:pStyle w:val="ListParagraph"/>
              <w:numPr>
                <w:ilvl w:val="0"/>
                <w:numId w:val="15"/>
              </w:numPr>
              <w:ind w:left="370"/>
              <w:rPr>
                <w:rFonts w:cs="Calibri"/>
                <w:bCs/>
                <w:sz w:val="24"/>
                <w:szCs w:val="24"/>
              </w:rPr>
            </w:pPr>
            <w:r w:rsidRPr="007B6466">
              <w:rPr>
                <w:rFonts w:cs="Calibri"/>
                <w:bCs/>
                <w:sz w:val="24"/>
                <w:szCs w:val="24"/>
              </w:rPr>
              <w:t>Spletne strani izdelovalcev elektronskih in elektromehanskih komponent.</w:t>
            </w:r>
            <w:r w:rsidR="00D45662" w:rsidRPr="007B6466">
              <w:rPr>
                <w:rFonts w:cs="Calibri"/>
                <w:bCs/>
                <w:sz w:val="24"/>
                <w:szCs w:val="24"/>
              </w:rPr>
              <w:t xml:space="preserve"> / </w:t>
            </w:r>
            <w:r w:rsidR="00D45662" w:rsidRPr="007B6466">
              <w:rPr>
                <w:rFonts w:cs="Calibri"/>
                <w:bCs/>
                <w:sz w:val="24"/>
                <w:szCs w:val="24"/>
                <w:lang w:val="en-GB"/>
              </w:rPr>
              <w:t>Web pages of manufacturers of electronic parts and ICs.</w:t>
            </w:r>
          </w:p>
          <w:p w:rsidR="00DF6495" w:rsidRPr="007B6466" w:rsidRDefault="00DF6495" w:rsidP="00F047BC">
            <w:pPr>
              <w:pStyle w:val="ListParagraph"/>
              <w:numPr>
                <w:ilvl w:val="0"/>
                <w:numId w:val="15"/>
              </w:numPr>
              <w:ind w:left="370"/>
              <w:rPr>
                <w:rFonts w:cs="Calibri"/>
                <w:bCs/>
                <w:sz w:val="24"/>
                <w:szCs w:val="24"/>
              </w:rPr>
            </w:pPr>
            <w:r w:rsidRPr="007B6466">
              <w:rPr>
                <w:rFonts w:cs="Calibri"/>
                <w:bCs/>
                <w:sz w:val="24"/>
                <w:szCs w:val="24"/>
              </w:rPr>
              <w:t xml:space="preserve">Spletne strani distributerjev elektronskih in elektromehanskih komponent. / </w:t>
            </w:r>
            <w:r w:rsidRPr="007B6466">
              <w:rPr>
                <w:rFonts w:cs="Calibri"/>
                <w:bCs/>
                <w:sz w:val="24"/>
                <w:szCs w:val="24"/>
                <w:lang w:val="en-GB"/>
              </w:rPr>
              <w:t>Web pages of the distributors of electronic parts and ICs.</w:t>
            </w:r>
          </w:p>
          <w:p w:rsidR="00D60066" w:rsidRPr="007B6466" w:rsidRDefault="00D60066" w:rsidP="005B3585">
            <w:pPr>
              <w:rPr>
                <w:rFonts w:cs="Calibri"/>
                <w:bCs/>
                <w:sz w:val="24"/>
                <w:szCs w:val="24"/>
              </w:rPr>
            </w:pPr>
          </w:p>
        </w:tc>
      </w:tr>
      <w:tr w:rsidR="00D60066" w:rsidRPr="007B6466" w:rsidTr="000B2261">
        <w:trPr>
          <w:trHeight w:val="73"/>
        </w:trPr>
        <w:tc>
          <w:tcPr>
            <w:tcW w:w="4717" w:type="dxa"/>
            <w:gridSpan w:val="2"/>
            <w:tcBorders>
              <w:top w:val="nil"/>
              <w:left w:val="nil"/>
              <w:bottom w:val="single" w:sz="4" w:space="0" w:color="auto"/>
              <w:right w:val="nil"/>
            </w:tcBorders>
          </w:tcPr>
          <w:p w:rsidR="00D60066" w:rsidRPr="007B6466" w:rsidRDefault="00D60066">
            <w:pPr>
              <w:rPr>
                <w:rFonts w:cs="Calibri"/>
                <w:b/>
                <w:bCs/>
                <w:sz w:val="24"/>
                <w:szCs w:val="24"/>
              </w:rPr>
            </w:pPr>
          </w:p>
          <w:p w:rsidR="00D60066" w:rsidRPr="007B6466" w:rsidRDefault="00D60066">
            <w:pPr>
              <w:rPr>
                <w:rFonts w:cs="Calibri"/>
                <w:b/>
                <w:sz w:val="24"/>
                <w:szCs w:val="24"/>
              </w:rPr>
            </w:pPr>
            <w:r w:rsidRPr="007B6466">
              <w:rPr>
                <w:rFonts w:cs="Calibri"/>
                <w:b/>
                <w:sz w:val="24"/>
                <w:szCs w:val="24"/>
              </w:rPr>
              <w:t>Cilji in kompetence:</w:t>
            </w:r>
          </w:p>
        </w:tc>
        <w:tc>
          <w:tcPr>
            <w:tcW w:w="152" w:type="dxa"/>
            <w:gridSpan w:val="2"/>
          </w:tcPr>
          <w:p w:rsidR="00D60066" w:rsidRPr="007B6466" w:rsidRDefault="00D60066">
            <w:pPr>
              <w:rPr>
                <w:rFonts w:cs="Calibri"/>
                <w:b/>
                <w:sz w:val="24"/>
                <w:szCs w:val="24"/>
              </w:rPr>
            </w:pPr>
          </w:p>
        </w:tc>
        <w:tc>
          <w:tcPr>
            <w:tcW w:w="4821" w:type="dxa"/>
            <w:gridSpan w:val="2"/>
            <w:tcBorders>
              <w:top w:val="nil"/>
              <w:left w:val="nil"/>
              <w:bottom w:val="single" w:sz="4" w:space="0" w:color="auto"/>
              <w:right w:val="nil"/>
            </w:tcBorders>
          </w:tcPr>
          <w:p w:rsidR="00D60066" w:rsidRPr="007B6466" w:rsidRDefault="00D60066">
            <w:pPr>
              <w:rPr>
                <w:rFonts w:cs="Calibri"/>
                <w:b/>
                <w:sz w:val="24"/>
                <w:szCs w:val="24"/>
              </w:rPr>
            </w:pPr>
          </w:p>
          <w:p w:rsidR="00D60066" w:rsidRPr="007B6466" w:rsidRDefault="00D60066">
            <w:pPr>
              <w:rPr>
                <w:rFonts w:cs="Calibri"/>
                <w:b/>
                <w:sz w:val="24"/>
                <w:szCs w:val="24"/>
              </w:rPr>
            </w:pPr>
            <w:r w:rsidRPr="007B6466">
              <w:rPr>
                <w:rFonts w:cs="Calibri"/>
                <w:b/>
                <w:sz w:val="24"/>
                <w:szCs w:val="24"/>
                <w:lang w:val="en-GB"/>
              </w:rPr>
              <w:t>Objectives and competences</w:t>
            </w:r>
            <w:r w:rsidRPr="007B6466">
              <w:rPr>
                <w:rFonts w:cs="Calibri"/>
                <w:b/>
                <w:sz w:val="24"/>
                <w:szCs w:val="24"/>
              </w:rPr>
              <w:t>:</w:t>
            </w:r>
          </w:p>
        </w:tc>
      </w:tr>
      <w:tr w:rsidR="00D60066" w:rsidRPr="007B6466"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D60066" w:rsidRPr="007B6466" w:rsidRDefault="005B3585" w:rsidP="00D45662">
            <w:pPr>
              <w:rPr>
                <w:rFonts w:cs="Calibri"/>
                <w:sz w:val="24"/>
                <w:szCs w:val="24"/>
              </w:rPr>
            </w:pPr>
            <w:r w:rsidRPr="007B6466">
              <w:rPr>
                <w:rFonts w:cs="Calibri"/>
                <w:sz w:val="24"/>
                <w:szCs w:val="24"/>
              </w:rPr>
              <w:t xml:space="preserve">Seminar združuje znanja strokovnih predmetov celotnega študija in omogoča študentu praktičen preizkus </w:t>
            </w:r>
            <w:r w:rsidR="00665FA1" w:rsidRPr="007B6466">
              <w:rPr>
                <w:rFonts w:cs="Calibri"/>
                <w:sz w:val="24"/>
                <w:szCs w:val="24"/>
              </w:rPr>
              <w:t xml:space="preserve">znanja v obliki </w:t>
            </w:r>
            <w:r w:rsidRPr="007B6466">
              <w:rPr>
                <w:rFonts w:cs="Calibri"/>
                <w:sz w:val="24"/>
                <w:szCs w:val="24"/>
              </w:rPr>
              <w:t xml:space="preserve">lastnega načrtovanja in </w:t>
            </w:r>
            <w:r w:rsidR="00665FA1" w:rsidRPr="007B6466">
              <w:rPr>
                <w:rFonts w:cs="Calibri"/>
                <w:sz w:val="24"/>
                <w:szCs w:val="24"/>
              </w:rPr>
              <w:t>realizacije elektronske naprave po danih specifikacijah.</w:t>
            </w:r>
          </w:p>
        </w:tc>
        <w:tc>
          <w:tcPr>
            <w:tcW w:w="152" w:type="dxa"/>
            <w:gridSpan w:val="2"/>
            <w:tcBorders>
              <w:top w:val="nil"/>
              <w:left w:val="single" w:sz="4" w:space="0" w:color="auto"/>
              <w:bottom w:val="nil"/>
              <w:right w:val="single" w:sz="4" w:space="0" w:color="auto"/>
            </w:tcBorders>
          </w:tcPr>
          <w:p w:rsidR="00D60066" w:rsidRPr="007B6466" w:rsidRDefault="00D60066">
            <w:pPr>
              <w:rPr>
                <w:rFonts w:cs="Calibri"/>
                <w:b/>
                <w:sz w:val="24"/>
                <w:szCs w:val="24"/>
              </w:rPr>
            </w:pPr>
          </w:p>
        </w:tc>
        <w:tc>
          <w:tcPr>
            <w:tcW w:w="4821" w:type="dxa"/>
            <w:gridSpan w:val="2"/>
            <w:tcBorders>
              <w:top w:val="single" w:sz="4" w:space="0" w:color="auto"/>
              <w:left w:val="single" w:sz="4" w:space="0" w:color="auto"/>
              <w:bottom w:val="single" w:sz="4" w:space="0" w:color="auto"/>
              <w:right w:val="single" w:sz="4" w:space="0" w:color="auto"/>
            </w:tcBorders>
          </w:tcPr>
          <w:p w:rsidR="00D60066" w:rsidRPr="007B6466" w:rsidRDefault="00D45662" w:rsidP="00D45662">
            <w:pPr>
              <w:rPr>
                <w:rFonts w:cs="Calibri"/>
                <w:sz w:val="24"/>
                <w:szCs w:val="24"/>
                <w:lang w:val="en-GB"/>
              </w:rPr>
            </w:pPr>
            <w:r w:rsidRPr="007B6466">
              <w:rPr>
                <w:rFonts w:cs="Calibri"/>
                <w:sz w:val="24"/>
                <w:szCs w:val="24"/>
                <w:lang w:val="en-GB"/>
              </w:rPr>
              <w:t>The course combines knowledge of all technical subjects of the study so far and enables students to use their theoretical knowledge in a practical application, where they design a</w:t>
            </w:r>
            <w:r w:rsidR="00665FA1" w:rsidRPr="007B6466">
              <w:rPr>
                <w:rFonts w:cs="Calibri"/>
                <w:sz w:val="24"/>
                <w:szCs w:val="24"/>
                <w:lang w:val="en-GB"/>
              </w:rPr>
              <w:t>nd realize an electronic device according to given specifications.</w:t>
            </w:r>
          </w:p>
        </w:tc>
      </w:tr>
      <w:tr w:rsidR="00D60066" w:rsidRPr="007B6466" w:rsidTr="000B2261">
        <w:trPr>
          <w:trHeight w:val="117"/>
        </w:trPr>
        <w:tc>
          <w:tcPr>
            <w:tcW w:w="4727" w:type="dxa"/>
            <w:gridSpan w:val="3"/>
            <w:tcBorders>
              <w:top w:val="nil"/>
              <w:left w:val="nil"/>
              <w:bottom w:val="single" w:sz="4" w:space="0" w:color="auto"/>
              <w:right w:val="nil"/>
            </w:tcBorders>
          </w:tcPr>
          <w:p w:rsidR="00D60066" w:rsidRPr="007B6466" w:rsidRDefault="00D60066">
            <w:pPr>
              <w:rPr>
                <w:rFonts w:cs="Calibri"/>
                <w:b/>
                <w:sz w:val="24"/>
                <w:szCs w:val="24"/>
              </w:rPr>
            </w:pPr>
          </w:p>
          <w:p w:rsidR="00D60066" w:rsidRPr="007B6466" w:rsidRDefault="00D60066">
            <w:pPr>
              <w:rPr>
                <w:rFonts w:cs="Calibri"/>
                <w:b/>
                <w:sz w:val="24"/>
                <w:szCs w:val="24"/>
              </w:rPr>
            </w:pPr>
            <w:r w:rsidRPr="007B6466">
              <w:rPr>
                <w:rFonts w:cs="Calibri"/>
                <w:b/>
                <w:sz w:val="24"/>
                <w:szCs w:val="24"/>
              </w:rPr>
              <w:t>Predvideni študijski rezultati:</w:t>
            </w:r>
          </w:p>
        </w:tc>
        <w:tc>
          <w:tcPr>
            <w:tcW w:w="142" w:type="dxa"/>
          </w:tcPr>
          <w:p w:rsidR="00D60066" w:rsidRPr="007B6466" w:rsidRDefault="00D60066">
            <w:pPr>
              <w:rPr>
                <w:rFonts w:cs="Calibri"/>
                <w:b/>
                <w:sz w:val="24"/>
                <w:szCs w:val="24"/>
              </w:rPr>
            </w:pPr>
          </w:p>
          <w:p w:rsidR="00D60066" w:rsidRPr="007B6466" w:rsidRDefault="00D60066">
            <w:pPr>
              <w:rPr>
                <w:rFonts w:cs="Calibri"/>
                <w:b/>
                <w:sz w:val="24"/>
                <w:szCs w:val="24"/>
              </w:rPr>
            </w:pPr>
          </w:p>
        </w:tc>
        <w:tc>
          <w:tcPr>
            <w:tcW w:w="4821" w:type="dxa"/>
            <w:gridSpan w:val="2"/>
            <w:tcBorders>
              <w:top w:val="nil"/>
              <w:left w:val="nil"/>
              <w:bottom w:val="single" w:sz="4" w:space="0" w:color="auto"/>
              <w:right w:val="nil"/>
            </w:tcBorders>
          </w:tcPr>
          <w:p w:rsidR="00D60066" w:rsidRPr="007B6466" w:rsidRDefault="00D60066">
            <w:pPr>
              <w:rPr>
                <w:rFonts w:cs="Calibri"/>
                <w:b/>
                <w:sz w:val="24"/>
                <w:szCs w:val="24"/>
                <w:lang w:val="en-GB"/>
              </w:rPr>
            </w:pPr>
          </w:p>
          <w:p w:rsidR="00D60066" w:rsidRPr="007B6466" w:rsidRDefault="00D60066">
            <w:pPr>
              <w:rPr>
                <w:rFonts w:cs="Calibri"/>
                <w:b/>
                <w:sz w:val="24"/>
                <w:szCs w:val="24"/>
                <w:lang w:val="en-GB"/>
              </w:rPr>
            </w:pPr>
            <w:r w:rsidRPr="007B6466">
              <w:rPr>
                <w:rFonts w:cs="Calibri"/>
                <w:b/>
                <w:sz w:val="24"/>
                <w:szCs w:val="24"/>
                <w:lang w:val="en-GB"/>
              </w:rPr>
              <w:t>Intended learning outcomes:</w:t>
            </w:r>
          </w:p>
        </w:tc>
      </w:tr>
      <w:tr w:rsidR="000B2261" w:rsidRPr="007B6466" w:rsidTr="000B2261">
        <w:trPr>
          <w:trHeight w:val="1387"/>
        </w:trPr>
        <w:tc>
          <w:tcPr>
            <w:tcW w:w="4727" w:type="dxa"/>
            <w:gridSpan w:val="3"/>
            <w:tcBorders>
              <w:top w:val="single" w:sz="4" w:space="0" w:color="auto"/>
              <w:left w:val="single" w:sz="4" w:space="0" w:color="auto"/>
              <w:bottom w:val="nil"/>
              <w:right w:val="single" w:sz="4" w:space="0" w:color="auto"/>
            </w:tcBorders>
          </w:tcPr>
          <w:p w:rsidR="000E6F09" w:rsidRPr="007B6466" w:rsidRDefault="000E6F09" w:rsidP="000E6F09">
            <w:pPr>
              <w:rPr>
                <w:sz w:val="24"/>
                <w:szCs w:val="24"/>
              </w:rPr>
            </w:pPr>
            <w:r w:rsidRPr="007B6466">
              <w:rPr>
                <w:sz w:val="24"/>
                <w:szCs w:val="24"/>
              </w:rPr>
              <w:t xml:space="preserve">Ob uspešno zaključenih študijskih obveznosti pri tem predmetu </w:t>
            </w:r>
            <w:r w:rsidR="00AD2E2F" w:rsidRPr="007B6466">
              <w:rPr>
                <w:sz w:val="24"/>
                <w:szCs w:val="24"/>
              </w:rPr>
              <w:t xml:space="preserve">naj bi </w:t>
            </w:r>
            <w:r w:rsidRPr="007B6466">
              <w:rPr>
                <w:sz w:val="24"/>
                <w:szCs w:val="24"/>
              </w:rPr>
              <w:t>študentje bili sposobni</w:t>
            </w:r>
          </w:p>
          <w:p w:rsidR="006024DD" w:rsidRPr="007B6466" w:rsidRDefault="006024DD" w:rsidP="006024DD">
            <w:pPr>
              <w:pStyle w:val="ListParagraph"/>
              <w:numPr>
                <w:ilvl w:val="0"/>
                <w:numId w:val="11"/>
              </w:numPr>
              <w:spacing w:line="276" w:lineRule="auto"/>
              <w:rPr>
                <w:rFonts w:cs="Calibri"/>
                <w:sz w:val="24"/>
                <w:szCs w:val="24"/>
              </w:rPr>
            </w:pPr>
            <w:r w:rsidRPr="007B6466">
              <w:rPr>
                <w:rFonts w:cs="Calibri"/>
                <w:sz w:val="24"/>
                <w:szCs w:val="24"/>
              </w:rPr>
              <w:t xml:space="preserve">načrtati in izdelati elektronsko napravo po specifikacijah ob uporabi razpoložljive literature in združevanja znanj, pridobljenih v času študija. </w:t>
            </w:r>
          </w:p>
          <w:p w:rsidR="006024DD" w:rsidRPr="007B6466" w:rsidRDefault="006024DD" w:rsidP="006024DD">
            <w:pPr>
              <w:pStyle w:val="ListParagraph"/>
              <w:numPr>
                <w:ilvl w:val="0"/>
                <w:numId w:val="11"/>
              </w:numPr>
              <w:spacing w:line="276" w:lineRule="auto"/>
              <w:rPr>
                <w:rFonts w:cs="Calibri"/>
                <w:sz w:val="24"/>
                <w:szCs w:val="24"/>
              </w:rPr>
            </w:pPr>
            <w:r w:rsidRPr="007B6466">
              <w:rPr>
                <w:rFonts w:cs="Calibri"/>
                <w:sz w:val="24"/>
                <w:szCs w:val="24"/>
              </w:rPr>
              <w:t xml:space="preserve">sistematično analizirati problem in zasnovati ustrezno rešitev. </w:t>
            </w:r>
          </w:p>
          <w:p w:rsidR="006024DD" w:rsidRPr="007B6466" w:rsidRDefault="006024DD" w:rsidP="006024DD">
            <w:pPr>
              <w:pStyle w:val="ListParagraph"/>
              <w:numPr>
                <w:ilvl w:val="0"/>
                <w:numId w:val="11"/>
              </w:numPr>
              <w:spacing w:line="276" w:lineRule="auto"/>
              <w:rPr>
                <w:rFonts w:cs="Calibri"/>
                <w:sz w:val="24"/>
                <w:szCs w:val="24"/>
              </w:rPr>
            </w:pPr>
            <w:r w:rsidRPr="007B6466">
              <w:rPr>
                <w:rFonts w:cs="Calibri"/>
                <w:sz w:val="24"/>
                <w:szCs w:val="24"/>
              </w:rPr>
              <w:lastRenderedPageBreak/>
              <w:t xml:space="preserve">iskati literaturo, brati podatkovne liste elementov in načrtati shemo vezja in tiskano vezje. </w:t>
            </w:r>
          </w:p>
          <w:p w:rsidR="006024DD" w:rsidRPr="007B6466" w:rsidRDefault="006024DD" w:rsidP="006024DD">
            <w:pPr>
              <w:pStyle w:val="ListParagraph"/>
              <w:numPr>
                <w:ilvl w:val="0"/>
                <w:numId w:val="11"/>
              </w:numPr>
              <w:spacing w:line="276" w:lineRule="auto"/>
              <w:rPr>
                <w:rFonts w:cs="Calibri"/>
                <w:sz w:val="24"/>
                <w:szCs w:val="24"/>
              </w:rPr>
            </w:pPr>
            <w:r w:rsidRPr="007B6466">
              <w:rPr>
                <w:rFonts w:cs="Calibri"/>
                <w:sz w:val="24"/>
                <w:szCs w:val="24"/>
              </w:rPr>
              <w:t>uporabiti razna računalniška orodja za načrtovanje elektronike in mehanike.</w:t>
            </w:r>
          </w:p>
          <w:p w:rsidR="006024DD" w:rsidRPr="007B6466" w:rsidRDefault="006024DD" w:rsidP="006024DD">
            <w:pPr>
              <w:pStyle w:val="ListParagraph"/>
              <w:numPr>
                <w:ilvl w:val="0"/>
                <w:numId w:val="11"/>
              </w:numPr>
              <w:spacing w:line="276" w:lineRule="auto"/>
              <w:rPr>
                <w:rFonts w:cs="Calibri"/>
                <w:sz w:val="24"/>
                <w:szCs w:val="24"/>
              </w:rPr>
            </w:pPr>
            <w:r w:rsidRPr="007B6466">
              <w:rPr>
                <w:rFonts w:cs="Calibri"/>
                <w:sz w:val="24"/>
                <w:szCs w:val="24"/>
              </w:rPr>
              <w:t xml:space="preserve">izbrati ali načrtati ustrezno ohišje in uporabiti tehnologijo 3D-tiska. </w:t>
            </w:r>
          </w:p>
          <w:p w:rsidR="006024DD" w:rsidRPr="007B6466" w:rsidRDefault="006024DD" w:rsidP="006024DD">
            <w:pPr>
              <w:pStyle w:val="ListParagraph"/>
              <w:numPr>
                <w:ilvl w:val="0"/>
                <w:numId w:val="11"/>
              </w:numPr>
              <w:spacing w:line="276" w:lineRule="auto"/>
              <w:rPr>
                <w:rFonts w:cs="Calibri"/>
                <w:sz w:val="24"/>
                <w:szCs w:val="24"/>
              </w:rPr>
            </w:pPr>
            <w:r w:rsidRPr="007B6466">
              <w:rPr>
                <w:rFonts w:cs="Calibri"/>
                <w:sz w:val="24"/>
                <w:szCs w:val="24"/>
              </w:rPr>
              <w:t xml:space="preserve">izbirati ustrezne komponente, kontaktirati proizvajalce komponent, nabaviti komponente in izdelati tiskana vezja. </w:t>
            </w:r>
          </w:p>
          <w:p w:rsidR="006024DD" w:rsidRPr="007B6466" w:rsidRDefault="006024DD" w:rsidP="006024DD">
            <w:pPr>
              <w:pStyle w:val="ListParagraph"/>
              <w:numPr>
                <w:ilvl w:val="0"/>
                <w:numId w:val="11"/>
              </w:numPr>
              <w:spacing w:line="276" w:lineRule="auto"/>
              <w:rPr>
                <w:rFonts w:cs="Calibri"/>
                <w:sz w:val="24"/>
                <w:szCs w:val="24"/>
              </w:rPr>
            </w:pPr>
            <w:r w:rsidRPr="007B6466">
              <w:rPr>
                <w:rFonts w:cs="Calibri"/>
                <w:sz w:val="24"/>
                <w:szCs w:val="24"/>
              </w:rPr>
              <w:t>odkrivati napake in jih odpravljati v procesu testiranja. Pri tem se bodo uporabljali ustrezne inštrumente in orodja.</w:t>
            </w:r>
          </w:p>
          <w:p w:rsidR="000B2261" w:rsidRPr="007B6466" w:rsidRDefault="006024DD" w:rsidP="006024DD">
            <w:pPr>
              <w:pStyle w:val="ListParagraph"/>
              <w:numPr>
                <w:ilvl w:val="0"/>
                <w:numId w:val="11"/>
              </w:numPr>
              <w:rPr>
                <w:rFonts w:cs="Calibri"/>
                <w:sz w:val="24"/>
                <w:szCs w:val="24"/>
              </w:rPr>
            </w:pPr>
            <w:r w:rsidRPr="007B6466">
              <w:rPr>
                <w:rFonts w:cs="Calibri"/>
                <w:sz w:val="24"/>
                <w:szCs w:val="24"/>
              </w:rPr>
              <w:t>izdelati ustrezno tehnično dokumentacijo in izdelek predstaviti pred kritičnim občinstvom.</w:t>
            </w:r>
          </w:p>
        </w:tc>
        <w:tc>
          <w:tcPr>
            <w:tcW w:w="142" w:type="dxa"/>
            <w:tcBorders>
              <w:top w:val="nil"/>
              <w:left w:val="single" w:sz="4" w:space="0" w:color="auto"/>
              <w:bottom w:val="nil"/>
              <w:right w:val="single" w:sz="4" w:space="0" w:color="auto"/>
            </w:tcBorders>
          </w:tcPr>
          <w:p w:rsidR="000B2261" w:rsidRPr="007B6466" w:rsidRDefault="000B2261">
            <w:pPr>
              <w:rPr>
                <w:rFonts w:cs="Calibri"/>
                <w:sz w:val="24"/>
                <w:szCs w:val="24"/>
              </w:rPr>
            </w:pPr>
          </w:p>
        </w:tc>
        <w:tc>
          <w:tcPr>
            <w:tcW w:w="4821" w:type="dxa"/>
            <w:gridSpan w:val="2"/>
            <w:tcBorders>
              <w:top w:val="single" w:sz="4" w:space="0" w:color="auto"/>
              <w:left w:val="single" w:sz="4" w:space="0" w:color="auto"/>
              <w:bottom w:val="nil"/>
              <w:right w:val="single" w:sz="4" w:space="0" w:color="auto"/>
            </w:tcBorders>
          </w:tcPr>
          <w:p w:rsidR="000E6F09" w:rsidRPr="007B6466" w:rsidRDefault="000E6F09" w:rsidP="000E6F09">
            <w:pPr>
              <w:spacing w:line="276" w:lineRule="auto"/>
              <w:rPr>
                <w:rFonts w:ascii="Calibri" w:eastAsia="Calibri" w:hAnsi="Calibri" w:cs="Calibri"/>
                <w:sz w:val="24"/>
                <w:szCs w:val="24"/>
                <w:lang w:val="en-US" w:eastAsia="sl-SI"/>
              </w:rPr>
            </w:pPr>
            <w:r w:rsidRPr="007B6466">
              <w:rPr>
                <w:rFonts w:cs="Calibri"/>
                <w:sz w:val="24"/>
                <w:szCs w:val="24"/>
                <w:lang w:val="en-US"/>
              </w:rPr>
              <w:t>On successful completion of this module, students should be able to</w:t>
            </w:r>
          </w:p>
          <w:p w:rsidR="006024DD" w:rsidRPr="007B6466" w:rsidRDefault="006024DD" w:rsidP="006024DD">
            <w:pPr>
              <w:pStyle w:val="ListParagraph"/>
              <w:numPr>
                <w:ilvl w:val="0"/>
                <w:numId w:val="13"/>
              </w:numPr>
              <w:spacing w:line="276" w:lineRule="auto"/>
              <w:rPr>
                <w:rFonts w:cs="Calibri"/>
                <w:sz w:val="24"/>
                <w:szCs w:val="24"/>
                <w:lang w:val="en-US"/>
              </w:rPr>
            </w:pPr>
            <w:r w:rsidRPr="007B6466">
              <w:rPr>
                <w:rFonts w:cs="Calibri"/>
                <w:sz w:val="24"/>
                <w:szCs w:val="24"/>
                <w:lang w:val="en-US"/>
              </w:rPr>
              <w:t xml:space="preserve">design and construct electronic apparatus according to given specifications using the available literature and combining the skills acquired during their studies. </w:t>
            </w:r>
          </w:p>
          <w:p w:rsidR="006024DD" w:rsidRPr="007B6466" w:rsidRDefault="006024DD" w:rsidP="006024DD">
            <w:pPr>
              <w:pStyle w:val="ListParagraph"/>
              <w:numPr>
                <w:ilvl w:val="0"/>
                <w:numId w:val="13"/>
              </w:numPr>
              <w:spacing w:line="276" w:lineRule="auto"/>
              <w:rPr>
                <w:rFonts w:cs="Calibri"/>
                <w:sz w:val="24"/>
                <w:szCs w:val="24"/>
                <w:lang w:val="en-US"/>
              </w:rPr>
            </w:pPr>
            <w:r w:rsidRPr="007B6466">
              <w:rPr>
                <w:rFonts w:cs="Calibri"/>
                <w:sz w:val="24"/>
                <w:szCs w:val="24"/>
                <w:lang w:val="en-US"/>
              </w:rPr>
              <w:t xml:space="preserve">systematically analyze the given problem and find appropriate solutions. </w:t>
            </w:r>
          </w:p>
          <w:p w:rsidR="006024DD" w:rsidRPr="007B6466" w:rsidRDefault="006024DD" w:rsidP="006024DD">
            <w:pPr>
              <w:pStyle w:val="ListParagraph"/>
              <w:numPr>
                <w:ilvl w:val="0"/>
                <w:numId w:val="13"/>
              </w:numPr>
              <w:spacing w:line="276" w:lineRule="auto"/>
              <w:rPr>
                <w:rFonts w:cs="Calibri"/>
                <w:sz w:val="24"/>
                <w:szCs w:val="24"/>
                <w:lang w:val="en-US"/>
              </w:rPr>
            </w:pPr>
            <w:r w:rsidRPr="007B6466">
              <w:rPr>
                <w:rFonts w:cs="Calibri"/>
                <w:sz w:val="24"/>
                <w:szCs w:val="24"/>
                <w:lang w:val="en-US"/>
              </w:rPr>
              <w:lastRenderedPageBreak/>
              <w:t>search for literature, read datasheets of components, design a circuit diagram and printed circuit board.</w:t>
            </w:r>
          </w:p>
          <w:p w:rsidR="006024DD" w:rsidRPr="007B6466" w:rsidRDefault="006024DD" w:rsidP="006024DD">
            <w:pPr>
              <w:pStyle w:val="ListParagraph"/>
              <w:numPr>
                <w:ilvl w:val="0"/>
                <w:numId w:val="13"/>
              </w:numPr>
              <w:spacing w:line="276" w:lineRule="auto"/>
              <w:rPr>
                <w:rFonts w:cs="Calibri"/>
                <w:sz w:val="24"/>
                <w:szCs w:val="24"/>
                <w:lang w:val="en-US"/>
              </w:rPr>
            </w:pPr>
            <w:r w:rsidRPr="007B6466">
              <w:rPr>
                <w:rFonts w:cs="Calibri"/>
                <w:sz w:val="24"/>
                <w:szCs w:val="24"/>
                <w:lang w:val="en-US"/>
              </w:rPr>
              <w:t>master different software tools for electronic and mechanical design.</w:t>
            </w:r>
          </w:p>
          <w:p w:rsidR="006024DD" w:rsidRPr="007B6466" w:rsidRDefault="006024DD" w:rsidP="006024DD">
            <w:pPr>
              <w:pStyle w:val="ListParagraph"/>
              <w:spacing w:line="276" w:lineRule="auto"/>
              <w:ind w:left="360"/>
              <w:rPr>
                <w:rFonts w:cs="Calibri"/>
                <w:sz w:val="24"/>
                <w:szCs w:val="24"/>
                <w:lang w:val="en-US"/>
              </w:rPr>
            </w:pPr>
            <w:r w:rsidRPr="007B6466">
              <w:rPr>
                <w:rFonts w:cs="Calibri"/>
                <w:sz w:val="24"/>
                <w:szCs w:val="24"/>
                <w:lang w:val="en-US"/>
              </w:rPr>
              <w:t xml:space="preserve">choose or design a suitable enclosure and use 3D printing technology. </w:t>
            </w:r>
          </w:p>
          <w:p w:rsidR="006024DD" w:rsidRPr="007B6466" w:rsidRDefault="006024DD" w:rsidP="006024DD">
            <w:pPr>
              <w:pStyle w:val="ListParagraph"/>
              <w:numPr>
                <w:ilvl w:val="0"/>
                <w:numId w:val="13"/>
              </w:numPr>
              <w:spacing w:line="276" w:lineRule="auto"/>
              <w:rPr>
                <w:rFonts w:cs="Calibri"/>
                <w:sz w:val="24"/>
                <w:szCs w:val="24"/>
                <w:lang w:val="en-US"/>
              </w:rPr>
            </w:pPr>
            <w:r w:rsidRPr="007B6466">
              <w:rPr>
                <w:rFonts w:cs="Calibri"/>
                <w:sz w:val="24"/>
                <w:szCs w:val="24"/>
                <w:lang w:val="en-US"/>
              </w:rPr>
              <w:t xml:space="preserve">select appropriate components, contact the component manufacturers, purchase the components and make printed circuit boards. </w:t>
            </w:r>
          </w:p>
          <w:p w:rsidR="006024DD" w:rsidRPr="007B6466" w:rsidRDefault="006024DD" w:rsidP="006024DD">
            <w:pPr>
              <w:pStyle w:val="ListParagraph"/>
              <w:numPr>
                <w:ilvl w:val="0"/>
                <w:numId w:val="13"/>
              </w:numPr>
              <w:spacing w:line="276" w:lineRule="auto"/>
              <w:rPr>
                <w:rFonts w:cs="Calibri"/>
                <w:sz w:val="24"/>
                <w:szCs w:val="24"/>
                <w:lang w:val="en-US"/>
              </w:rPr>
            </w:pPr>
            <w:r w:rsidRPr="007B6466">
              <w:rPr>
                <w:rFonts w:cs="Calibri"/>
                <w:sz w:val="24"/>
                <w:szCs w:val="24"/>
                <w:lang w:val="en-US"/>
              </w:rPr>
              <w:t xml:space="preserve">detect errors in eliminate them the process of testing. In doing so, they will use appropriate instruments and tools. </w:t>
            </w:r>
          </w:p>
          <w:p w:rsidR="00F547F3" w:rsidRPr="007B6466" w:rsidRDefault="006024DD" w:rsidP="006024DD">
            <w:pPr>
              <w:pStyle w:val="ListParagraph"/>
              <w:numPr>
                <w:ilvl w:val="0"/>
                <w:numId w:val="13"/>
              </w:numPr>
              <w:spacing w:line="276" w:lineRule="auto"/>
              <w:rPr>
                <w:rFonts w:cs="Calibri"/>
                <w:sz w:val="24"/>
                <w:szCs w:val="24"/>
                <w:lang w:val="en-US"/>
              </w:rPr>
            </w:pPr>
            <w:r w:rsidRPr="007B6466">
              <w:rPr>
                <w:rFonts w:cs="Calibri"/>
                <w:sz w:val="24"/>
                <w:szCs w:val="24"/>
                <w:lang w:val="en-US"/>
              </w:rPr>
              <w:t>develop appropriate technical documentation and present the project in front of a critical audience.</w:t>
            </w:r>
          </w:p>
        </w:tc>
      </w:tr>
      <w:tr w:rsidR="000B2261" w:rsidRPr="007B6466" w:rsidTr="00A30E80">
        <w:trPr>
          <w:trHeight w:val="57"/>
        </w:trPr>
        <w:tc>
          <w:tcPr>
            <w:tcW w:w="4727" w:type="dxa"/>
            <w:gridSpan w:val="3"/>
            <w:tcBorders>
              <w:top w:val="nil"/>
              <w:left w:val="single" w:sz="4" w:space="0" w:color="auto"/>
              <w:bottom w:val="single" w:sz="4" w:space="0" w:color="auto"/>
              <w:right w:val="single" w:sz="4" w:space="0" w:color="auto"/>
            </w:tcBorders>
          </w:tcPr>
          <w:p w:rsidR="000B2261" w:rsidRPr="007B6466" w:rsidRDefault="000B2261" w:rsidP="00D84FAC">
            <w:pPr>
              <w:rPr>
                <w:rFonts w:cs="Calibri"/>
                <w:sz w:val="24"/>
                <w:szCs w:val="24"/>
              </w:rPr>
            </w:pPr>
          </w:p>
        </w:tc>
        <w:tc>
          <w:tcPr>
            <w:tcW w:w="142" w:type="dxa"/>
            <w:tcBorders>
              <w:top w:val="nil"/>
              <w:left w:val="single" w:sz="4" w:space="0" w:color="auto"/>
              <w:bottom w:val="nil"/>
              <w:right w:val="single" w:sz="4" w:space="0" w:color="auto"/>
            </w:tcBorders>
          </w:tcPr>
          <w:p w:rsidR="000B2261" w:rsidRPr="007B6466" w:rsidRDefault="000B2261">
            <w:pPr>
              <w:rPr>
                <w:rFonts w:cs="Calibri"/>
                <w:b/>
                <w:sz w:val="24"/>
                <w:szCs w:val="24"/>
              </w:rPr>
            </w:pPr>
          </w:p>
        </w:tc>
        <w:tc>
          <w:tcPr>
            <w:tcW w:w="4821" w:type="dxa"/>
            <w:gridSpan w:val="2"/>
            <w:tcBorders>
              <w:top w:val="nil"/>
              <w:left w:val="single" w:sz="4" w:space="0" w:color="auto"/>
              <w:bottom w:val="single" w:sz="4" w:space="0" w:color="auto"/>
              <w:right w:val="single" w:sz="4" w:space="0" w:color="auto"/>
            </w:tcBorders>
          </w:tcPr>
          <w:p w:rsidR="000B2261" w:rsidRPr="007B6466" w:rsidRDefault="000B2261">
            <w:pPr>
              <w:rPr>
                <w:rFonts w:cs="Calibri"/>
                <w:sz w:val="24"/>
                <w:szCs w:val="24"/>
              </w:rPr>
            </w:pPr>
          </w:p>
        </w:tc>
      </w:tr>
      <w:tr w:rsidR="000B2261" w:rsidRPr="007B6466" w:rsidTr="000B2261">
        <w:tc>
          <w:tcPr>
            <w:tcW w:w="4727" w:type="dxa"/>
            <w:gridSpan w:val="3"/>
            <w:tcBorders>
              <w:top w:val="nil"/>
              <w:left w:val="nil"/>
              <w:bottom w:val="single" w:sz="4" w:space="0" w:color="auto"/>
              <w:right w:val="nil"/>
            </w:tcBorders>
          </w:tcPr>
          <w:p w:rsidR="000B2261" w:rsidRPr="007B6466" w:rsidRDefault="000B2261">
            <w:pPr>
              <w:rPr>
                <w:rFonts w:cs="Calibri"/>
                <w:b/>
                <w:sz w:val="24"/>
                <w:szCs w:val="24"/>
              </w:rPr>
            </w:pPr>
          </w:p>
          <w:p w:rsidR="000B2261" w:rsidRPr="007B6466" w:rsidRDefault="000B2261">
            <w:pPr>
              <w:rPr>
                <w:rFonts w:cs="Calibri"/>
                <w:b/>
                <w:sz w:val="24"/>
                <w:szCs w:val="24"/>
              </w:rPr>
            </w:pPr>
            <w:r w:rsidRPr="007B6466">
              <w:rPr>
                <w:rFonts w:cs="Calibri"/>
                <w:b/>
                <w:sz w:val="24"/>
                <w:szCs w:val="24"/>
              </w:rPr>
              <w:t>Metode poučevanja in učenja:</w:t>
            </w:r>
          </w:p>
        </w:tc>
        <w:tc>
          <w:tcPr>
            <w:tcW w:w="142" w:type="dxa"/>
          </w:tcPr>
          <w:p w:rsidR="000B2261" w:rsidRPr="007B6466" w:rsidRDefault="000B2261">
            <w:pPr>
              <w:rPr>
                <w:rFonts w:cs="Calibri"/>
                <w:b/>
                <w:sz w:val="24"/>
                <w:szCs w:val="24"/>
              </w:rPr>
            </w:pPr>
          </w:p>
          <w:p w:rsidR="000B2261" w:rsidRPr="007B6466" w:rsidRDefault="000B2261">
            <w:pPr>
              <w:rPr>
                <w:rFonts w:cs="Calibri"/>
                <w:b/>
                <w:sz w:val="24"/>
                <w:szCs w:val="24"/>
              </w:rPr>
            </w:pPr>
          </w:p>
        </w:tc>
        <w:tc>
          <w:tcPr>
            <w:tcW w:w="4821" w:type="dxa"/>
            <w:gridSpan w:val="2"/>
            <w:tcBorders>
              <w:top w:val="nil"/>
              <w:left w:val="nil"/>
              <w:bottom w:val="single" w:sz="4" w:space="0" w:color="auto"/>
              <w:right w:val="nil"/>
            </w:tcBorders>
          </w:tcPr>
          <w:p w:rsidR="000B2261" w:rsidRPr="007B6466" w:rsidRDefault="000B2261">
            <w:pPr>
              <w:rPr>
                <w:rFonts w:cs="Calibri"/>
                <w:b/>
                <w:sz w:val="24"/>
                <w:szCs w:val="24"/>
              </w:rPr>
            </w:pPr>
          </w:p>
          <w:p w:rsidR="000B2261" w:rsidRPr="007B6466" w:rsidRDefault="000B2261">
            <w:pPr>
              <w:rPr>
                <w:rFonts w:cs="Calibri"/>
                <w:b/>
                <w:sz w:val="24"/>
                <w:szCs w:val="24"/>
                <w:lang w:val="en-GB"/>
              </w:rPr>
            </w:pPr>
            <w:r w:rsidRPr="007B6466">
              <w:rPr>
                <w:rFonts w:cs="Calibri"/>
                <w:b/>
                <w:sz w:val="24"/>
                <w:szCs w:val="24"/>
                <w:lang w:val="en-GB"/>
              </w:rPr>
              <w:t>Learning and teaching methods:</w:t>
            </w:r>
          </w:p>
        </w:tc>
      </w:tr>
      <w:tr w:rsidR="000B2261" w:rsidRPr="007B6466"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0B2261" w:rsidRPr="007B6466" w:rsidRDefault="005B3585">
            <w:pPr>
              <w:rPr>
                <w:rFonts w:cs="Calibri"/>
                <w:sz w:val="24"/>
                <w:szCs w:val="24"/>
              </w:rPr>
            </w:pPr>
            <w:r w:rsidRPr="007B6466">
              <w:rPr>
                <w:rFonts w:cs="Calibri"/>
                <w:sz w:val="24"/>
                <w:szCs w:val="24"/>
              </w:rPr>
              <w:t>Predavanja, laboratorijske vaje, projektno delo.</w:t>
            </w:r>
          </w:p>
        </w:tc>
        <w:tc>
          <w:tcPr>
            <w:tcW w:w="142" w:type="dxa"/>
            <w:tcBorders>
              <w:top w:val="nil"/>
              <w:left w:val="single" w:sz="4" w:space="0" w:color="auto"/>
              <w:bottom w:val="nil"/>
              <w:right w:val="single" w:sz="4" w:space="0" w:color="auto"/>
            </w:tcBorders>
          </w:tcPr>
          <w:p w:rsidR="000B2261" w:rsidRPr="007B6466" w:rsidRDefault="000B2261">
            <w:pPr>
              <w:rPr>
                <w:rFonts w:cs="Calibri"/>
                <w:sz w:val="24"/>
                <w:szCs w:val="24"/>
              </w:rPr>
            </w:pPr>
          </w:p>
        </w:tc>
        <w:tc>
          <w:tcPr>
            <w:tcW w:w="4821" w:type="dxa"/>
            <w:gridSpan w:val="2"/>
            <w:tcBorders>
              <w:top w:val="single" w:sz="4" w:space="0" w:color="auto"/>
              <w:left w:val="single" w:sz="4" w:space="0" w:color="auto"/>
              <w:bottom w:val="single" w:sz="4" w:space="0" w:color="auto"/>
              <w:right w:val="single" w:sz="4" w:space="0" w:color="auto"/>
            </w:tcBorders>
          </w:tcPr>
          <w:p w:rsidR="000B2261" w:rsidRPr="007B6466" w:rsidRDefault="00D45662">
            <w:pPr>
              <w:rPr>
                <w:rFonts w:cs="Calibri"/>
                <w:sz w:val="24"/>
                <w:szCs w:val="24"/>
              </w:rPr>
            </w:pPr>
            <w:r w:rsidRPr="007B6466">
              <w:rPr>
                <w:rFonts w:cs="Calibri"/>
                <w:sz w:val="24"/>
                <w:szCs w:val="24"/>
                <w:lang w:val="en-US"/>
              </w:rPr>
              <w:t>Lectures, laboratory exercises, project work.</w:t>
            </w:r>
          </w:p>
        </w:tc>
      </w:tr>
      <w:tr w:rsidR="000B2261" w:rsidRPr="007B6466" w:rsidTr="000B2261">
        <w:tc>
          <w:tcPr>
            <w:tcW w:w="4020" w:type="dxa"/>
            <w:tcBorders>
              <w:top w:val="nil"/>
              <w:left w:val="nil"/>
              <w:bottom w:val="single" w:sz="4" w:space="0" w:color="auto"/>
              <w:right w:val="nil"/>
            </w:tcBorders>
          </w:tcPr>
          <w:p w:rsidR="000B2261" w:rsidRPr="007B6466" w:rsidRDefault="000B2261">
            <w:pPr>
              <w:rPr>
                <w:rFonts w:cs="Calibri"/>
                <w:b/>
                <w:sz w:val="24"/>
                <w:szCs w:val="24"/>
              </w:rPr>
            </w:pPr>
          </w:p>
          <w:p w:rsidR="000B2261" w:rsidRPr="007B6466" w:rsidRDefault="000B2261">
            <w:pPr>
              <w:rPr>
                <w:rFonts w:cs="Calibri"/>
                <w:b/>
                <w:sz w:val="24"/>
                <w:szCs w:val="24"/>
              </w:rPr>
            </w:pPr>
            <w:r w:rsidRPr="007B6466">
              <w:rPr>
                <w:rFonts w:cs="Calibri"/>
                <w:b/>
                <w:sz w:val="24"/>
                <w:szCs w:val="24"/>
              </w:rPr>
              <w:t>Načini ocenjevanja:</w:t>
            </w:r>
          </w:p>
        </w:tc>
        <w:tc>
          <w:tcPr>
            <w:tcW w:w="1560" w:type="dxa"/>
            <w:gridSpan w:val="4"/>
            <w:tcBorders>
              <w:top w:val="nil"/>
              <w:left w:val="nil"/>
              <w:bottom w:val="single" w:sz="4" w:space="0" w:color="auto"/>
              <w:right w:val="nil"/>
            </w:tcBorders>
            <w:hideMark/>
          </w:tcPr>
          <w:p w:rsidR="000B2261" w:rsidRPr="007B6466" w:rsidRDefault="000B2261">
            <w:pPr>
              <w:rPr>
                <w:rFonts w:cs="Calibri"/>
                <w:sz w:val="24"/>
                <w:szCs w:val="24"/>
              </w:rPr>
            </w:pPr>
            <w:r w:rsidRPr="007B6466">
              <w:rPr>
                <w:rFonts w:cs="Calibri"/>
                <w:sz w:val="24"/>
                <w:szCs w:val="24"/>
              </w:rPr>
              <w:t>Delež (v %) /</w:t>
            </w:r>
          </w:p>
          <w:p w:rsidR="000B2261" w:rsidRPr="007B6466" w:rsidRDefault="000B2261">
            <w:pPr>
              <w:rPr>
                <w:rFonts w:cs="Calibri"/>
                <w:b/>
                <w:sz w:val="24"/>
                <w:szCs w:val="24"/>
              </w:rPr>
            </w:pPr>
            <w:r w:rsidRPr="007B6466">
              <w:rPr>
                <w:rFonts w:cs="Calibri"/>
                <w:sz w:val="24"/>
                <w:szCs w:val="24"/>
              </w:rPr>
              <w:t>Weight (in %)</w:t>
            </w:r>
          </w:p>
        </w:tc>
        <w:tc>
          <w:tcPr>
            <w:tcW w:w="4110" w:type="dxa"/>
            <w:tcBorders>
              <w:top w:val="nil"/>
              <w:left w:val="nil"/>
              <w:bottom w:val="single" w:sz="4" w:space="0" w:color="auto"/>
              <w:right w:val="nil"/>
            </w:tcBorders>
          </w:tcPr>
          <w:p w:rsidR="000B2261" w:rsidRPr="007B6466" w:rsidRDefault="000B2261">
            <w:pPr>
              <w:rPr>
                <w:rFonts w:cs="Calibri"/>
                <w:b/>
                <w:sz w:val="24"/>
                <w:szCs w:val="24"/>
              </w:rPr>
            </w:pPr>
          </w:p>
          <w:p w:rsidR="000B2261" w:rsidRPr="007B6466" w:rsidRDefault="000B2261">
            <w:pPr>
              <w:rPr>
                <w:rFonts w:cs="Calibri"/>
                <w:b/>
                <w:sz w:val="24"/>
                <w:szCs w:val="24"/>
              </w:rPr>
            </w:pPr>
            <w:r w:rsidRPr="007B6466">
              <w:rPr>
                <w:rFonts w:cs="Calibri"/>
                <w:b/>
                <w:sz w:val="24"/>
                <w:szCs w:val="24"/>
                <w:lang w:val="en-GB"/>
              </w:rPr>
              <w:t>Assessment</w:t>
            </w:r>
            <w:r w:rsidRPr="007B6466">
              <w:rPr>
                <w:rFonts w:cs="Calibri"/>
                <w:b/>
                <w:sz w:val="24"/>
                <w:szCs w:val="24"/>
              </w:rPr>
              <w:t>:</w:t>
            </w:r>
          </w:p>
        </w:tc>
      </w:tr>
      <w:tr w:rsidR="00ED3DC1" w:rsidRPr="007B6466" w:rsidTr="00AE692F">
        <w:trPr>
          <w:trHeight w:val="533"/>
        </w:trPr>
        <w:tc>
          <w:tcPr>
            <w:tcW w:w="4020" w:type="dxa"/>
            <w:tcBorders>
              <w:top w:val="single" w:sz="4" w:space="0" w:color="auto"/>
              <w:left w:val="single" w:sz="4" w:space="0" w:color="auto"/>
              <w:bottom w:val="single" w:sz="4" w:space="0" w:color="auto"/>
              <w:right w:val="single" w:sz="4" w:space="0" w:color="auto"/>
            </w:tcBorders>
          </w:tcPr>
          <w:p w:rsidR="00ED3DC1" w:rsidRPr="007B6466" w:rsidRDefault="00ED3DC1" w:rsidP="00ED3DC1">
            <w:pPr>
              <w:rPr>
                <w:rFonts w:cs="Calibri"/>
                <w:sz w:val="24"/>
                <w:szCs w:val="24"/>
              </w:rPr>
            </w:pPr>
            <w:r w:rsidRPr="007B6466">
              <w:rPr>
                <w:rFonts w:cs="Calibri"/>
                <w:sz w:val="24"/>
                <w:szCs w:val="24"/>
              </w:rPr>
              <w:t xml:space="preserve">Način: projektna naloga </w:t>
            </w:r>
          </w:p>
          <w:p w:rsidR="00ED3DC1" w:rsidRPr="007B6466" w:rsidRDefault="00ED3DC1" w:rsidP="00ED3DC1">
            <w:pPr>
              <w:rPr>
                <w:sz w:val="24"/>
                <w:szCs w:val="24"/>
              </w:rPr>
            </w:pPr>
          </w:p>
          <w:p w:rsidR="00ED3DC1" w:rsidRPr="007B6466" w:rsidRDefault="00ED3DC1" w:rsidP="00ED3DC1">
            <w:pPr>
              <w:rPr>
                <w:sz w:val="24"/>
                <w:szCs w:val="24"/>
              </w:rPr>
            </w:pPr>
            <w:r w:rsidRPr="007B6466">
              <w:rPr>
                <w:sz w:val="24"/>
                <w:szCs w:val="24"/>
              </w:rPr>
              <w:t>Ocene od 1 do vključno 5 so negativne, ocene od vključno 6 do 10 so pozitivne.</w:t>
            </w:r>
          </w:p>
          <w:p w:rsidR="00ED3DC1" w:rsidRPr="007B6466" w:rsidRDefault="00ED3DC1" w:rsidP="00ED3DC1">
            <w:pPr>
              <w:rPr>
                <w:sz w:val="24"/>
                <w:szCs w:val="24"/>
              </w:rPr>
            </w:pPr>
          </w:p>
          <w:p w:rsidR="00ED3DC1" w:rsidRPr="007B6466" w:rsidRDefault="00ED3DC1" w:rsidP="00ED3DC1">
            <w:pPr>
              <w:rPr>
                <w:sz w:val="24"/>
                <w:szCs w:val="24"/>
              </w:rPr>
            </w:pPr>
            <w:r w:rsidRPr="007B6466">
              <w:rPr>
                <w:sz w:val="24"/>
                <w:szCs w:val="24"/>
              </w:rPr>
              <w:t>Praktični projekt se izvede v obliki samostojno projektne naloge, ki jo kandidat izdela in predstavi pred publiko. Pogoj za prestavitev projekta je oddano poročilo.</w:t>
            </w:r>
          </w:p>
          <w:p w:rsidR="00ED3DC1" w:rsidRPr="007B6466" w:rsidRDefault="00ED3DC1" w:rsidP="00ED3DC1">
            <w:pPr>
              <w:rPr>
                <w:sz w:val="24"/>
                <w:szCs w:val="24"/>
              </w:rPr>
            </w:pPr>
          </w:p>
          <w:p w:rsidR="00ED3DC1" w:rsidRPr="007B6466" w:rsidRDefault="00ED3DC1" w:rsidP="00ED3DC1">
            <w:pPr>
              <w:rPr>
                <w:rFonts w:cs="Calibri"/>
                <w:sz w:val="24"/>
                <w:szCs w:val="24"/>
              </w:rPr>
            </w:pPr>
            <w:r w:rsidRPr="007B6466">
              <w:rPr>
                <w:sz w:val="24"/>
                <w:szCs w:val="24"/>
              </w:rPr>
              <w:t>Prispevki k oceni:</w:t>
            </w:r>
          </w:p>
          <w:p w:rsidR="00ED3DC1" w:rsidRPr="007B6466" w:rsidRDefault="007B4BDC" w:rsidP="00ED3DC1">
            <w:pPr>
              <w:pStyle w:val="ListParagraph"/>
              <w:numPr>
                <w:ilvl w:val="0"/>
                <w:numId w:val="4"/>
              </w:numPr>
              <w:rPr>
                <w:rFonts w:cs="Calibri"/>
                <w:sz w:val="24"/>
                <w:szCs w:val="24"/>
              </w:rPr>
            </w:pPr>
            <w:r w:rsidRPr="007B6466">
              <w:rPr>
                <w:rFonts w:cs="Calibri"/>
                <w:sz w:val="24"/>
                <w:szCs w:val="24"/>
              </w:rPr>
              <w:t>p</w:t>
            </w:r>
            <w:r w:rsidR="00ED3DC1" w:rsidRPr="007B6466">
              <w:rPr>
                <w:rFonts w:cs="Calibri"/>
                <w:sz w:val="24"/>
                <w:szCs w:val="24"/>
              </w:rPr>
              <w:t>rojektno poročilo</w:t>
            </w:r>
          </w:p>
          <w:p w:rsidR="00ED3DC1" w:rsidRPr="007B6466" w:rsidRDefault="007B4BDC" w:rsidP="00ED3DC1">
            <w:pPr>
              <w:pStyle w:val="ListParagraph"/>
              <w:numPr>
                <w:ilvl w:val="0"/>
                <w:numId w:val="4"/>
              </w:numPr>
              <w:rPr>
                <w:rFonts w:cs="Calibri"/>
                <w:sz w:val="24"/>
                <w:szCs w:val="24"/>
              </w:rPr>
            </w:pPr>
            <w:r w:rsidRPr="007B6466">
              <w:rPr>
                <w:rFonts w:cs="Calibri"/>
                <w:sz w:val="24"/>
                <w:szCs w:val="24"/>
              </w:rPr>
              <w:t>p</w:t>
            </w:r>
            <w:r w:rsidR="00ED3DC1" w:rsidRPr="007B6466">
              <w:rPr>
                <w:rFonts w:cs="Calibri"/>
                <w:sz w:val="24"/>
                <w:szCs w:val="24"/>
              </w:rPr>
              <w:t>redstavitev projekta</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ED3DC1" w:rsidRPr="007B6466" w:rsidRDefault="00ED3DC1" w:rsidP="00ED3DC1">
            <w:pPr>
              <w:rPr>
                <w:rFonts w:cs="Calibri"/>
                <w:b/>
                <w:sz w:val="24"/>
                <w:szCs w:val="24"/>
              </w:rPr>
            </w:pPr>
          </w:p>
          <w:p w:rsidR="00ED3DC1" w:rsidRPr="007B6466" w:rsidRDefault="00ED3DC1" w:rsidP="00ED3DC1">
            <w:pPr>
              <w:rPr>
                <w:rFonts w:cs="Calibri"/>
                <w:b/>
                <w:sz w:val="24"/>
                <w:szCs w:val="24"/>
              </w:rPr>
            </w:pPr>
          </w:p>
          <w:p w:rsidR="00ED3DC1" w:rsidRPr="007B6466" w:rsidRDefault="00ED3DC1" w:rsidP="007B6466">
            <w:pPr>
              <w:jc w:val="center"/>
              <w:rPr>
                <w:rFonts w:cs="Calibri"/>
                <w:sz w:val="24"/>
                <w:szCs w:val="24"/>
              </w:rPr>
            </w:pPr>
            <w:r w:rsidRPr="007B6466">
              <w:rPr>
                <w:rFonts w:cs="Calibri"/>
                <w:sz w:val="24"/>
                <w:szCs w:val="24"/>
              </w:rPr>
              <w:t>50%</w:t>
            </w:r>
          </w:p>
          <w:p w:rsidR="00ED3DC1" w:rsidRPr="007B6466" w:rsidRDefault="00ED3DC1" w:rsidP="007B6466">
            <w:pPr>
              <w:jc w:val="center"/>
              <w:rPr>
                <w:rFonts w:cs="Calibri"/>
                <w:b/>
                <w:sz w:val="24"/>
                <w:szCs w:val="24"/>
              </w:rPr>
            </w:pPr>
            <w:r w:rsidRPr="007B6466">
              <w:rPr>
                <w:rFonts w:cs="Calibri"/>
                <w:sz w:val="24"/>
                <w:szCs w:val="24"/>
              </w:rPr>
              <w:t>50%</w:t>
            </w:r>
          </w:p>
        </w:tc>
        <w:tc>
          <w:tcPr>
            <w:tcW w:w="4110" w:type="dxa"/>
            <w:tcBorders>
              <w:top w:val="single" w:sz="4" w:space="0" w:color="auto"/>
              <w:left w:val="single" w:sz="4" w:space="0" w:color="auto"/>
              <w:bottom w:val="single" w:sz="4" w:space="0" w:color="auto"/>
              <w:right w:val="single" w:sz="4" w:space="0" w:color="auto"/>
            </w:tcBorders>
          </w:tcPr>
          <w:p w:rsidR="00ED3DC1" w:rsidRPr="007B6466" w:rsidRDefault="00ED3DC1" w:rsidP="00ED3DC1">
            <w:pPr>
              <w:rPr>
                <w:rFonts w:cs="Calibri"/>
                <w:sz w:val="24"/>
                <w:szCs w:val="24"/>
                <w:lang w:val="en-US"/>
              </w:rPr>
            </w:pPr>
            <w:r w:rsidRPr="007B6466">
              <w:rPr>
                <w:rFonts w:cs="Calibri"/>
                <w:sz w:val="24"/>
                <w:szCs w:val="24"/>
                <w:lang w:val="en-US"/>
              </w:rPr>
              <w:t>Type: practical project</w:t>
            </w:r>
          </w:p>
          <w:p w:rsidR="00ED3DC1" w:rsidRPr="007B6466" w:rsidRDefault="00ED3DC1" w:rsidP="00ED3DC1">
            <w:pPr>
              <w:rPr>
                <w:sz w:val="24"/>
                <w:szCs w:val="24"/>
                <w:lang w:val="en-GB"/>
              </w:rPr>
            </w:pPr>
          </w:p>
          <w:p w:rsidR="00ED3DC1" w:rsidRPr="007B6466" w:rsidRDefault="00ED3DC1" w:rsidP="00ED3DC1">
            <w:pPr>
              <w:rPr>
                <w:sz w:val="24"/>
                <w:szCs w:val="24"/>
                <w:lang w:val="en-GB"/>
              </w:rPr>
            </w:pPr>
            <w:r w:rsidRPr="007B6466">
              <w:rPr>
                <w:sz w:val="24"/>
                <w:szCs w:val="24"/>
                <w:lang w:val="en-GB"/>
              </w:rPr>
              <w:t xml:space="preserve">Negative grades: from 1 to 5, positive grades:  from 6 to 10. </w:t>
            </w:r>
          </w:p>
          <w:p w:rsidR="00ED3DC1" w:rsidRPr="007B6466" w:rsidRDefault="00ED3DC1" w:rsidP="00ED3DC1">
            <w:pPr>
              <w:rPr>
                <w:rFonts w:cs="Calibri"/>
                <w:sz w:val="24"/>
                <w:szCs w:val="24"/>
              </w:rPr>
            </w:pPr>
          </w:p>
          <w:p w:rsidR="00ED3DC1" w:rsidRPr="007B6466" w:rsidRDefault="00ED3DC1" w:rsidP="00ED3DC1">
            <w:pPr>
              <w:rPr>
                <w:sz w:val="24"/>
                <w:szCs w:val="24"/>
                <w:lang w:val="en-GB"/>
              </w:rPr>
            </w:pPr>
            <w:r w:rsidRPr="007B6466">
              <w:rPr>
                <w:sz w:val="24"/>
                <w:szCs w:val="24"/>
                <w:lang w:val="en-GB"/>
              </w:rPr>
              <w:t>Practical project is done in the form of an individual project work, which the candidate completes and presents in front of an audience. A prerequisite for a presentation is submitted project report.</w:t>
            </w:r>
          </w:p>
          <w:p w:rsidR="00ED3DC1" w:rsidRPr="007B6466" w:rsidRDefault="00ED3DC1" w:rsidP="00ED3DC1">
            <w:pPr>
              <w:rPr>
                <w:sz w:val="24"/>
                <w:szCs w:val="24"/>
                <w:lang w:val="en-GB"/>
              </w:rPr>
            </w:pPr>
          </w:p>
          <w:p w:rsidR="00ED3DC1" w:rsidRPr="007B6466" w:rsidRDefault="00ED3DC1" w:rsidP="00ED3DC1">
            <w:pPr>
              <w:rPr>
                <w:sz w:val="24"/>
                <w:szCs w:val="24"/>
                <w:lang w:val="en-GB"/>
              </w:rPr>
            </w:pPr>
            <w:r w:rsidRPr="007B6466">
              <w:rPr>
                <w:sz w:val="24"/>
                <w:szCs w:val="24"/>
                <w:lang w:val="en-GB"/>
              </w:rPr>
              <w:t>Contributions to assess:</w:t>
            </w:r>
          </w:p>
          <w:p w:rsidR="00ED3DC1" w:rsidRPr="007B6466" w:rsidRDefault="00ED3DC1" w:rsidP="00ED3DC1">
            <w:pPr>
              <w:rPr>
                <w:sz w:val="24"/>
                <w:szCs w:val="24"/>
                <w:lang w:val="en-GB"/>
              </w:rPr>
            </w:pPr>
            <w:r w:rsidRPr="007B6466">
              <w:rPr>
                <w:sz w:val="24"/>
                <w:szCs w:val="24"/>
                <w:lang w:val="en-GB"/>
              </w:rPr>
              <w:t>- project report</w:t>
            </w:r>
          </w:p>
          <w:p w:rsidR="00ED3DC1" w:rsidRPr="007B6466" w:rsidRDefault="00ED3DC1" w:rsidP="00ED3DC1">
            <w:pPr>
              <w:rPr>
                <w:sz w:val="24"/>
                <w:szCs w:val="24"/>
                <w:lang w:val="en-GB"/>
              </w:rPr>
            </w:pPr>
            <w:r w:rsidRPr="007B6466">
              <w:rPr>
                <w:sz w:val="24"/>
                <w:szCs w:val="24"/>
                <w:lang w:val="en-GB"/>
              </w:rPr>
              <w:t>- project presentation</w:t>
            </w:r>
          </w:p>
        </w:tc>
      </w:tr>
      <w:tr w:rsidR="00ED3DC1" w:rsidRPr="007B6466" w:rsidTr="000B2261">
        <w:tc>
          <w:tcPr>
            <w:tcW w:w="9690" w:type="dxa"/>
            <w:gridSpan w:val="6"/>
            <w:tcBorders>
              <w:top w:val="single" w:sz="4" w:space="0" w:color="auto"/>
              <w:left w:val="nil"/>
              <w:bottom w:val="single" w:sz="4" w:space="0" w:color="auto"/>
              <w:right w:val="nil"/>
            </w:tcBorders>
          </w:tcPr>
          <w:p w:rsidR="00ED3DC1" w:rsidRPr="007B6466" w:rsidRDefault="00ED3DC1" w:rsidP="00ED3DC1">
            <w:pPr>
              <w:rPr>
                <w:rFonts w:cs="Calibri"/>
                <w:b/>
                <w:sz w:val="24"/>
                <w:szCs w:val="24"/>
              </w:rPr>
            </w:pPr>
          </w:p>
          <w:p w:rsidR="00ED3DC1" w:rsidRPr="007B6466" w:rsidRDefault="00ED3DC1" w:rsidP="00ED3DC1">
            <w:pPr>
              <w:rPr>
                <w:rFonts w:cs="Calibri"/>
                <w:b/>
                <w:sz w:val="24"/>
                <w:szCs w:val="24"/>
              </w:rPr>
            </w:pPr>
            <w:r w:rsidRPr="007B6466">
              <w:rPr>
                <w:rFonts w:cs="Calibri"/>
                <w:b/>
                <w:sz w:val="24"/>
                <w:szCs w:val="24"/>
              </w:rPr>
              <w:t xml:space="preserve">Reference nosilca / Lecturer's references: </w:t>
            </w:r>
          </w:p>
        </w:tc>
      </w:tr>
      <w:tr w:rsidR="00ED3DC1" w:rsidRPr="007B6466" w:rsidTr="000B2261">
        <w:tc>
          <w:tcPr>
            <w:tcW w:w="9690" w:type="dxa"/>
            <w:gridSpan w:val="6"/>
            <w:tcBorders>
              <w:top w:val="single" w:sz="4" w:space="0" w:color="auto"/>
              <w:left w:val="single" w:sz="4" w:space="0" w:color="auto"/>
              <w:bottom w:val="single" w:sz="4" w:space="0" w:color="auto"/>
              <w:right w:val="single" w:sz="4" w:space="0" w:color="auto"/>
            </w:tcBorders>
          </w:tcPr>
          <w:p w:rsidR="00ED3DC1" w:rsidRPr="00220D4D" w:rsidRDefault="00ED3DC1" w:rsidP="00ED3DC1">
            <w:pPr>
              <w:pStyle w:val="ListParagraph"/>
              <w:numPr>
                <w:ilvl w:val="0"/>
                <w:numId w:val="1"/>
              </w:numPr>
              <w:spacing w:after="60"/>
              <w:rPr>
                <w:rFonts w:eastAsia="Times New Roman" w:cs="Arial"/>
                <w:color w:val="000000"/>
                <w:sz w:val="24"/>
                <w:szCs w:val="24"/>
              </w:rPr>
            </w:pPr>
            <w:r w:rsidRPr="00220D4D">
              <w:rPr>
                <w:rFonts w:eastAsia="Times New Roman" w:cs="Arial"/>
                <w:color w:val="000000"/>
                <w:sz w:val="24"/>
                <w:szCs w:val="24"/>
              </w:rPr>
              <w:t>MATIČ, Gašper, JANKOVEC, Marko, JURMAN, David, TOPIČ, Marko. Feasibility study of attitude determination for all-rotating unmanned aerial vehicles in steady flight. Journal of intelligent &amp; robotic systems, ISSN 0921-0296, 2015, vol. , no. , str. 1-20.</w:t>
            </w:r>
          </w:p>
          <w:p w:rsidR="00ED3DC1" w:rsidRPr="00220D4D" w:rsidRDefault="00ED3DC1" w:rsidP="00ED3DC1">
            <w:pPr>
              <w:pStyle w:val="ListParagraph"/>
              <w:numPr>
                <w:ilvl w:val="0"/>
                <w:numId w:val="1"/>
              </w:numPr>
              <w:spacing w:after="60"/>
              <w:rPr>
                <w:rFonts w:eastAsia="Times New Roman" w:cs="Arial"/>
                <w:color w:val="000000"/>
                <w:sz w:val="24"/>
                <w:szCs w:val="24"/>
              </w:rPr>
            </w:pPr>
            <w:r w:rsidRPr="00220D4D">
              <w:rPr>
                <w:rFonts w:eastAsia="Times New Roman" w:cs="Arial"/>
                <w:color w:val="000000"/>
                <w:sz w:val="24"/>
                <w:szCs w:val="24"/>
              </w:rPr>
              <w:lastRenderedPageBreak/>
              <w:t xml:space="preserve">JANKOVEC, Marko, TOPIČ, Marko. Intercomparison of temperature sensors for outdoor monitoring of photovoltaic modules. Journal of solar energy engineering, ISSN 0199-6231, Aug. 2013, vol. 135, no. 3, str. 1-7. </w:t>
            </w:r>
          </w:p>
          <w:p w:rsidR="00ED3DC1" w:rsidRPr="00220D4D" w:rsidRDefault="00ED3DC1" w:rsidP="00ED3DC1">
            <w:pPr>
              <w:pStyle w:val="ListParagraph"/>
              <w:numPr>
                <w:ilvl w:val="0"/>
                <w:numId w:val="1"/>
              </w:numPr>
              <w:spacing w:after="60"/>
              <w:rPr>
                <w:rFonts w:eastAsia="Times New Roman" w:cs="Arial"/>
                <w:color w:val="000000"/>
                <w:sz w:val="24"/>
                <w:szCs w:val="24"/>
              </w:rPr>
            </w:pPr>
            <w:r w:rsidRPr="00220D4D">
              <w:rPr>
                <w:rFonts w:eastAsia="Times New Roman" w:cs="Arial"/>
                <w:color w:val="000000"/>
                <w:sz w:val="24"/>
                <w:szCs w:val="24"/>
              </w:rPr>
              <w:t xml:space="preserve">HERMAN, Matic, JANKOVEC, Marko, TOPIČ, Marko. Optimisation of the I-V measurement scan time through dynamic modelling of solar cells. IET renewable power generation, ISSN 1752-1416. [Print ed.], 2013, vol. 7, no. 1, str. 63-70. </w:t>
            </w:r>
          </w:p>
          <w:p w:rsidR="00ED3DC1" w:rsidRPr="00220D4D" w:rsidRDefault="00ED3DC1" w:rsidP="00ED3DC1">
            <w:pPr>
              <w:pStyle w:val="ListParagraph"/>
              <w:numPr>
                <w:ilvl w:val="0"/>
                <w:numId w:val="1"/>
              </w:numPr>
              <w:spacing w:after="60"/>
              <w:rPr>
                <w:rFonts w:eastAsia="Times New Roman" w:cs="Arial"/>
                <w:color w:val="000000"/>
                <w:sz w:val="24"/>
                <w:szCs w:val="24"/>
              </w:rPr>
            </w:pPr>
            <w:r w:rsidRPr="00220D4D">
              <w:rPr>
                <w:rFonts w:eastAsia="Times New Roman" w:cs="Arial"/>
                <w:color w:val="000000"/>
                <w:sz w:val="24"/>
                <w:szCs w:val="24"/>
              </w:rPr>
              <w:t xml:space="preserve">ANDREJAŠIČ, Tine, JANKOVEC, Marko, TOPIČ, Marko. Comparison of direct maximum power point tracking algorithms using EN 50530 dynamic test procedure. IET renewable power generation, ISSN 1752-1416. [Print ed.], 2011, vol. 5, no. 4, str. 281-286. </w:t>
            </w:r>
          </w:p>
          <w:p w:rsidR="00ED3DC1" w:rsidRPr="007B6466" w:rsidRDefault="00ED3DC1" w:rsidP="00ED3DC1">
            <w:pPr>
              <w:pStyle w:val="ListParagraph"/>
              <w:numPr>
                <w:ilvl w:val="0"/>
                <w:numId w:val="1"/>
              </w:numPr>
              <w:spacing w:after="60"/>
              <w:rPr>
                <w:rFonts w:ascii="Arial" w:eastAsia="Times New Roman" w:hAnsi="Arial" w:cs="Arial"/>
                <w:color w:val="000000"/>
                <w:sz w:val="24"/>
                <w:szCs w:val="24"/>
              </w:rPr>
            </w:pPr>
            <w:r w:rsidRPr="00220D4D">
              <w:rPr>
                <w:rFonts w:eastAsia="Times New Roman" w:cs="Arial"/>
                <w:color w:val="000000"/>
                <w:sz w:val="24"/>
                <w:szCs w:val="24"/>
              </w:rPr>
              <w:t>KURNIK, Jurij, JANKOVEC, Marko, BRECL, Kristijan, TOPIČ, Marko. Outdoor testing of PV module temperature and performance under different mounting and operational conditions. Solar energy materials and solar cells, ISSN 0927-0248. [Print ed.], Jan. 2011, vol. 95, no. 1, str. 373-376.</w:t>
            </w:r>
          </w:p>
        </w:tc>
      </w:tr>
    </w:tbl>
    <w:p w:rsidR="00BA1F90" w:rsidRPr="007B6466" w:rsidRDefault="00BA1F90">
      <w:pPr>
        <w:rPr>
          <w:sz w:val="24"/>
          <w:szCs w:val="24"/>
        </w:rPr>
      </w:pPr>
    </w:p>
    <w:sectPr w:rsidR="00BA1F90" w:rsidRPr="007B6466"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5D0781"/>
    <w:multiLevelType w:val="hybridMultilevel"/>
    <w:tmpl w:val="3A6CCD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32B6F15"/>
    <w:multiLevelType w:val="hybridMultilevel"/>
    <w:tmpl w:val="859AFB7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44A50D6"/>
    <w:multiLevelType w:val="hybridMultilevel"/>
    <w:tmpl w:val="80BC3798"/>
    <w:lvl w:ilvl="0" w:tplc="C74672B8">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96657E3"/>
    <w:multiLevelType w:val="hybridMultilevel"/>
    <w:tmpl w:val="C5E435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46F4286"/>
    <w:multiLevelType w:val="hybridMultilevel"/>
    <w:tmpl w:val="4C1E6B32"/>
    <w:lvl w:ilvl="0" w:tplc="C6A43F78">
      <w:start w:val="5"/>
      <w:numFmt w:val="bullet"/>
      <w:lvlText w:val="-"/>
      <w:lvlJc w:val="left"/>
      <w:pPr>
        <w:ind w:left="360" w:hanging="360"/>
      </w:pPr>
      <w:rPr>
        <w:rFonts w:ascii="Calibri" w:eastAsia="Calibri" w:hAnsi="Calibri"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15:restartNumberingAfterBreak="0">
    <w:nsid w:val="36A34D7C"/>
    <w:multiLevelType w:val="hybridMultilevel"/>
    <w:tmpl w:val="B420BF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A2F4AFA"/>
    <w:multiLevelType w:val="hybridMultilevel"/>
    <w:tmpl w:val="42FC4C6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41A236E9"/>
    <w:multiLevelType w:val="hybridMultilevel"/>
    <w:tmpl w:val="9F808280"/>
    <w:lvl w:ilvl="0" w:tplc="0720D056">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4C9E7E1D"/>
    <w:multiLevelType w:val="hybridMultilevel"/>
    <w:tmpl w:val="E2A21C48"/>
    <w:lvl w:ilvl="0" w:tplc="DD7EC102">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 w15:restartNumberingAfterBreak="0">
    <w:nsid w:val="51794BA6"/>
    <w:multiLevelType w:val="hybridMultilevel"/>
    <w:tmpl w:val="E3ACD12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71AF20CB"/>
    <w:multiLevelType w:val="hybridMultilevel"/>
    <w:tmpl w:val="F1BE902E"/>
    <w:lvl w:ilvl="0" w:tplc="0720D056">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77763EE3"/>
    <w:multiLevelType w:val="hybridMultilevel"/>
    <w:tmpl w:val="7BE4575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78842773"/>
    <w:multiLevelType w:val="hybridMultilevel"/>
    <w:tmpl w:val="46A82F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EDF79B7"/>
    <w:multiLevelType w:val="hybridMultilevel"/>
    <w:tmpl w:val="45727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7"/>
  </w:num>
  <w:num w:numId="4">
    <w:abstractNumId w:val="10"/>
  </w:num>
  <w:num w:numId="5">
    <w:abstractNumId w:val="9"/>
  </w:num>
  <w:num w:numId="6">
    <w:abstractNumId w:val="3"/>
  </w:num>
  <w:num w:numId="7">
    <w:abstractNumId w:val="11"/>
  </w:num>
  <w:num w:numId="8">
    <w:abstractNumId w:val="4"/>
  </w:num>
  <w:num w:numId="9">
    <w:abstractNumId w:val="12"/>
  </w:num>
  <w:num w:numId="10">
    <w:abstractNumId w:val="0"/>
  </w:num>
  <w:num w:numId="11">
    <w:abstractNumId w:val="5"/>
  </w:num>
  <w:num w:numId="12">
    <w:abstractNumId w:val="5"/>
  </w:num>
  <w:num w:numId="13">
    <w:abstractNumId w:val="0"/>
  </w:num>
  <w:num w:numId="14">
    <w:abstractNumId w:val="13"/>
  </w:num>
  <w:num w:numId="15">
    <w:abstractNumId w:val="6"/>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066"/>
    <w:rsid w:val="00051F1C"/>
    <w:rsid w:val="000703E4"/>
    <w:rsid w:val="000B2261"/>
    <w:rsid w:val="000C2C3D"/>
    <w:rsid w:val="000E605D"/>
    <w:rsid w:val="000E626A"/>
    <w:rsid w:val="000E6F09"/>
    <w:rsid w:val="000F41E9"/>
    <w:rsid w:val="0011662C"/>
    <w:rsid w:val="001509CC"/>
    <w:rsid w:val="0018213C"/>
    <w:rsid w:val="001B60F1"/>
    <w:rsid w:val="001C5CD1"/>
    <w:rsid w:val="001D5408"/>
    <w:rsid w:val="00207896"/>
    <w:rsid w:val="00220D4D"/>
    <w:rsid w:val="002724BA"/>
    <w:rsid w:val="002F300A"/>
    <w:rsid w:val="0035424F"/>
    <w:rsid w:val="00364095"/>
    <w:rsid w:val="00384EDA"/>
    <w:rsid w:val="003D48ED"/>
    <w:rsid w:val="00406A37"/>
    <w:rsid w:val="00493ECC"/>
    <w:rsid w:val="004D6761"/>
    <w:rsid w:val="00530AB8"/>
    <w:rsid w:val="0053523E"/>
    <w:rsid w:val="005468F0"/>
    <w:rsid w:val="005551F6"/>
    <w:rsid w:val="00555CCC"/>
    <w:rsid w:val="005903BA"/>
    <w:rsid w:val="00590C2D"/>
    <w:rsid w:val="005B3585"/>
    <w:rsid w:val="005C7036"/>
    <w:rsid w:val="006024DD"/>
    <w:rsid w:val="006106BC"/>
    <w:rsid w:val="006253E7"/>
    <w:rsid w:val="006432C5"/>
    <w:rsid w:val="00665FA1"/>
    <w:rsid w:val="006A7AEC"/>
    <w:rsid w:val="006D3970"/>
    <w:rsid w:val="006E3CD7"/>
    <w:rsid w:val="0073385E"/>
    <w:rsid w:val="00784B8D"/>
    <w:rsid w:val="007B4BDC"/>
    <w:rsid w:val="007B5E3F"/>
    <w:rsid w:val="007B6466"/>
    <w:rsid w:val="0082408F"/>
    <w:rsid w:val="00865ECD"/>
    <w:rsid w:val="008F0907"/>
    <w:rsid w:val="008F6996"/>
    <w:rsid w:val="00900FF4"/>
    <w:rsid w:val="0095150D"/>
    <w:rsid w:val="0099267E"/>
    <w:rsid w:val="009C2323"/>
    <w:rsid w:val="009C5723"/>
    <w:rsid w:val="009D6B62"/>
    <w:rsid w:val="009E1DD9"/>
    <w:rsid w:val="00A024F8"/>
    <w:rsid w:val="00A02BF5"/>
    <w:rsid w:val="00A11DCC"/>
    <w:rsid w:val="00A30E80"/>
    <w:rsid w:val="00A30F9A"/>
    <w:rsid w:val="00A32760"/>
    <w:rsid w:val="00A52A11"/>
    <w:rsid w:val="00AD2E2F"/>
    <w:rsid w:val="00AE692F"/>
    <w:rsid w:val="00B12423"/>
    <w:rsid w:val="00B17FF5"/>
    <w:rsid w:val="00B37024"/>
    <w:rsid w:val="00B87B5F"/>
    <w:rsid w:val="00BA1F90"/>
    <w:rsid w:val="00C043A7"/>
    <w:rsid w:val="00C16E51"/>
    <w:rsid w:val="00C44581"/>
    <w:rsid w:val="00C82560"/>
    <w:rsid w:val="00D3785B"/>
    <w:rsid w:val="00D45662"/>
    <w:rsid w:val="00D60066"/>
    <w:rsid w:val="00D6782B"/>
    <w:rsid w:val="00D826CD"/>
    <w:rsid w:val="00DC628A"/>
    <w:rsid w:val="00DF6495"/>
    <w:rsid w:val="00E948BA"/>
    <w:rsid w:val="00E95FED"/>
    <w:rsid w:val="00ED3DC1"/>
    <w:rsid w:val="00EF7242"/>
    <w:rsid w:val="00F047BC"/>
    <w:rsid w:val="00F255C4"/>
    <w:rsid w:val="00F41409"/>
    <w:rsid w:val="00F547F3"/>
    <w:rsid w:val="00F866D2"/>
    <w:rsid w:val="00FE4CC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E1B797-45B7-48CF-9559-E1098683D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24DD"/>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57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413910">
      <w:bodyDiv w:val="1"/>
      <w:marLeft w:val="0"/>
      <w:marRight w:val="0"/>
      <w:marTop w:val="0"/>
      <w:marBottom w:val="0"/>
      <w:divBdr>
        <w:top w:val="none" w:sz="0" w:space="0" w:color="auto"/>
        <w:left w:val="none" w:sz="0" w:space="0" w:color="auto"/>
        <w:bottom w:val="none" w:sz="0" w:space="0" w:color="auto"/>
        <w:right w:val="none" w:sz="0" w:space="0" w:color="auto"/>
      </w:divBdr>
    </w:div>
    <w:div w:id="986589357">
      <w:bodyDiv w:val="1"/>
      <w:marLeft w:val="0"/>
      <w:marRight w:val="0"/>
      <w:marTop w:val="0"/>
      <w:marBottom w:val="0"/>
      <w:divBdr>
        <w:top w:val="none" w:sz="0" w:space="0" w:color="auto"/>
        <w:left w:val="none" w:sz="0" w:space="0" w:color="auto"/>
        <w:bottom w:val="none" w:sz="0" w:space="0" w:color="auto"/>
        <w:right w:val="none" w:sz="0" w:space="0" w:color="auto"/>
      </w:divBdr>
    </w:div>
    <w:div w:id="1200825263">
      <w:bodyDiv w:val="1"/>
      <w:marLeft w:val="0"/>
      <w:marRight w:val="0"/>
      <w:marTop w:val="0"/>
      <w:marBottom w:val="0"/>
      <w:divBdr>
        <w:top w:val="none" w:sz="0" w:space="0" w:color="auto"/>
        <w:left w:val="none" w:sz="0" w:space="0" w:color="auto"/>
        <w:bottom w:val="none" w:sz="0" w:space="0" w:color="auto"/>
        <w:right w:val="none" w:sz="0" w:space="0" w:color="auto"/>
      </w:divBdr>
    </w:div>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 w:id="1226797140">
      <w:bodyDiv w:val="1"/>
      <w:marLeft w:val="0"/>
      <w:marRight w:val="0"/>
      <w:marTop w:val="0"/>
      <w:marBottom w:val="0"/>
      <w:divBdr>
        <w:top w:val="none" w:sz="0" w:space="0" w:color="auto"/>
        <w:left w:val="none" w:sz="0" w:space="0" w:color="auto"/>
        <w:bottom w:val="none" w:sz="0" w:space="0" w:color="auto"/>
        <w:right w:val="none" w:sz="0" w:space="0" w:color="auto"/>
      </w:divBdr>
    </w:div>
    <w:div w:id="1443496212">
      <w:bodyDiv w:val="1"/>
      <w:marLeft w:val="0"/>
      <w:marRight w:val="0"/>
      <w:marTop w:val="0"/>
      <w:marBottom w:val="0"/>
      <w:divBdr>
        <w:top w:val="none" w:sz="0" w:space="0" w:color="auto"/>
        <w:left w:val="none" w:sz="0" w:space="0" w:color="auto"/>
        <w:bottom w:val="none" w:sz="0" w:space="0" w:color="auto"/>
        <w:right w:val="none" w:sz="0" w:space="0" w:color="auto"/>
      </w:divBdr>
    </w:div>
    <w:div w:id="1649674832">
      <w:bodyDiv w:val="1"/>
      <w:marLeft w:val="0"/>
      <w:marRight w:val="0"/>
      <w:marTop w:val="0"/>
      <w:marBottom w:val="0"/>
      <w:divBdr>
        <w:top w:val="none" w:sz="0" w:space="0" w:color="auto"/>
        <w:left w:val="none" w:sz="0" w:space="0" w:color="auto"/>
        <w:bottom w:val="none" w:sz="0" w:space="0" w:color="auto"/>
        <w:right w:val="none" w:sz="0" w:space="0" w:color="auto"/>
      </w:divBdr>
    </w:div>
    <w:div w:id="1745177439">
      <w:bodyDiv w:val="1"/>
      <w:marLeft w:val="0"/>
      <w:marRight w:val="0"/>
      <w:marTop w:val="0"/>
      <w:marBottom w:val="0"/>
      <w:divBdr>
        <w:top w:val="none" w:sz="0" w:space="0" w:color="auto"/>
        <w:left w:val="none" w:sz="0" w:space="0" w:color="auto"/>
        <w:bottom w:val="none" w:sz="0" w:space="0" w:color="auto"/>
        <w:right w:val="none" w:sz="0" w:space="0" w:color="auto"/>
      </w:divBdr>
    </w:div>
    <w:div w:id="195732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8C538-6673-415A-8599-96825BC2F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4</Pages>
  <Words>1232</Words>
  <Characters>7024</Characters>
  <Application>Microsoft Office Word</Application>
  <DocSecurity>0</DocSecurity>
  <Lines>58</Lines>
  <Paragraphs>16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8240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Sašo Tomažič</cp:lastModifiedBy>
  <cp:revision>28</cp:revision>
  <dcterms:created xsi:type="dcterms:W3CDTF">2015-03-18T07:15:00Z</dcterms:created>
  <dcterms:modified xsi:type="dcterms:W3CDTF">2016-06-02T18:06:00Z</dcterms:modified>
</cp:coreProperties>
</file>