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C72078" w:rsidRPr="007C09BD" w:rsidTr="007603BA">
        <w:tc>
          <w:tcPr>
            <w:tcW w:w="9690" w:type="dxa"/>
            <w:gridSpan w:val="18"/>
            <w:tcBorders>
              <w:top w:val="single" w:sz="4" w:space="0" w:color="auto"/>
              <w:left w:val="single" w:sz="4" w:space="0" w:color="auto"/>
              <w:bottom w:val="single" w:sz="4" w:space="0" w:color="auto"/>
              <w:right w:val="single" w:sz="4" w:space="0" w:color="auto"/>
            </w:tcBorders>
            <w:shd w:val="clear" w:color="auto" w:fill="E6E6E6"/>
          </w:tcPr>
          <w:p w:rsidR="00C72078" w:rsidRPr="007C09BD" w:rsidRDefault="00C72078" w:rsidP="00C72078">
            <w:pPr>
              <w:jc w:val="center"/>
              <w:rPr>
                <w:rFonts w:ascii="Calibri" w:hAnsi="Calibri" w:cs="Calibri"/>
                <w:b/>
                <w:color w:val="auto"/>
                <w:sz w:val="24"/>
                <w:szCs w:val="24"/>
                <w:lang w:val="sl-SI"/>
              </w:rPr>
            </w:pPr>
            <w:r w:rsidRPr="007C09BD">
              <w:rPr>
                <w:rFonts w:ascii="Calibri" w:hAnsi="Calibri" w:cs="Calibri"/>
                <w:b/>
                <w:color w:val="auto"/>
                <w:sz w:val="24"/>
                <w:szCs w:val="24"/>
                <w:lang w:val="sl-SI"/>
              </w:rPr>
              <w:t>UČNI NAČRT PREDMETA / COURSE SYLLABUS</w:t>
            </w:r>
          </w:p>
        </w:tc>
      </w:tr>
      <w:tr w:rsidR="00C72078" w:rsidRPr="007C09BD" w:rsidTr="007603BA">
        <w:tc>
          <w:tcPr>
            <w:tcW w:w="1799" w:type="dxa"/>
            <w:gridSpan w:val="3"/>
          </w:tcPr>
          <w:p w:rsidR="00C72078" w:rsidRPr="007C09BD" w:rsidRDefault="00C72078" w:rsidP="00C72078">
            <w:pPr>
              <w:rPr>
                <w:rFonts w:ascii="Calibri" w:hAnsi="Calibri" w:cs="Calibri"/>
                <w:b/>
                <w:color w:val="auto"/>
                <w:sz w:val="24"/>
                <w:szCs w:val="24"/>
                <w:lang w:val="sl-SI"/>
              </w:rPr>
            </w:pPr>
            <w:r w:rsidRPr="007C09BD">
              <w:rPr>
                <w:rFonts w:ascii="Calibri" w:hAnsi="Calibri" w:cs="Calibri"/>
                <w:b/>
                <w:color w:val="auto"/>
                <w:sz w:val="24"/>
                <w:szCs w:val="24"/>
                <w:lang w:val="sl-SI"/>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C72078" w:rsidRPr="007C09BD" w:rsidRDefault="00017EB8" w:rsidP="00C72078">
            <w:pPr>
              <w:rPr>
                <w:rFonts w:ascii="Calibri" w:hAnsi="Calibri" w:cs="Calibri"/>
                <w:color w:val="auto"/>
                <w:sz w:val="24"/>
                <w:szCs w:val="24"/>
                <w:lang w:val="sl-SI"/>
              </w:rPr>
            </w:pPr>
            <w:bookmarkStart w:id="0" w:name="Predmet"/>
            <w:bookmarkEnd w:id="0"/>
            <w:r w:rsidRPr="007C09BD">
              <w:rPr>
                <w:rFonts w:ascii="Calibri" w:hAnsi="Calibri" w:cs="Calibri"/>
                <w:color w:val="auto"/>
                <w:sz w:val="24"/>
                <w:szCs w:val="24"/>
                <w:lang w:val="sl-SI"/>
              </w:rPr>
              <w:t>Trajnostna oskrba z električno energijo</w:t>
            </w:r>
          </w:p>
        </w:tc>
      </w:tr>
      <w:tr w:rsidR="00C72078" w:rsidRPr="007C09BD" w:rsidTr="007603BA">
        <w:tc>
          <w:tcPr>
            <w:tcW w:w="1799" w:type="dxa"/>
            <w:gridSpan w:val="3"/>
          </w:tcPr>
          <w:p w:rsidR="00C72078" w:rsidRPr="007C09BD" w:rsidRDefault="00C72078" w:rsidP="00C72078">
            <w:pPr>
              <w:rPr>
                <w:rFonts w:ascii="Calibri" w:hAnsi="Calibri" w:cs="Calibri"/>
                <w:b/>
                <w:color w:val="auto"/>
                <w:sz w:val="24"/>
                <w:szCs w:val="24"/>
                <w:lang w:val="sl-SI"/>
              </w:rPr>
            </w:pPr>
            <w:r w:rsidRPr="007C09BD">
              <w:rPr>
                <w:rFonts w:ascii="Calibri" w:hAnsi="Calibri" w:cs="Calibri"/>
                <w:b/>
                <w:color w:val="auto"/>
                <w:sz w:val="24"/>
                <w:szCs w:val="24"/>
                <w:lang w:val="sl-SI"/>
              </w:rPr>
              <w:t>Course title:</w:t>
            </w:r>
          </w:p>
        </w:tc>
        <w:tc>
          <w:tcPr>
            <w:tcW w:w="7891" w:type="dxa"/>
            <w:gridSpan w:val="15"/>
            <w:tcBorders>
              <w:top w:val="single" w:sz="4" w:space="0" w:color="auto"/>
              <w:left w:val="single" w:sz="4" w:space="0" w:color="auto"/>
              <w:bottom w:val="single" w:sz="4" w:space="0" w:color="auto"/>
              <w:right w:val="single" w:sz="4" w:space="0" w:color="auto"/>
            </w:tcBorders>
          </w:tcPr>
          <w:p w:rsidR="00C72078" w:rsidRPr="007C09BD" w:rsidRDefault="004738A0" w:rsidP="00C72078">
            <w:pPr>
              <w:rPr>
                <w:rFonts w:ascii="Calibri" w:hAnsi="Calibri" w:cs="Calibri"/>
                <w:color w:val="auto"/>
                <w:sz w:val="24"/>
                <w:szCs w:val="24"/>
                <w:lang w:val="sl-SI"/>
              </w:rPr>
            </w:pPr>
            <w:bookmarkStart w:id="1" w:name="APredmet"/>
            <w:bookmarkEnd w:id="1"/>
            <w:proofErr w:type="spellStart"/>
            <w:r w:rsidRPr="007C09BD">
              <w:rPr>
                <w:rFonts w:ascii="Calibri" w:hAnsi="Calibri" w:cs="Calibri"/>
                <w:color w:val="auto"/>
                <w:sz w:val="24"/>
                <w:szCs w:val="24"/>
                <w:lang w:val="sl-SI"/>
              </w:rPr>
              <w:t>Sustainable</w:t>
            </w:r>
            <w:proofErr w:type="spellEnd"/>
            <w:r w:rsidRPr="007C09BD">
              <w:rPr>
                <w:rFonts w:ascii="Calibri" w:hAnsi="Calibri" w:cs="Calibri"/>
                <w:color w:val="auto"/>
                <w:sz w:val="24"/>
                <w:szCs w:val="24"/>
                <w:lang w:val="sl-SI"/>
              </w:rPr>
              <w:t xml:space="preserve"> </w:t>
            </w:r>
            <w:proofErr w:type="spellStart"/>
            <w:r w:rsidRPr="007C09BD">
              <w:rPr>
                <w:rFonts w:ascii="Calibri" w:hAnsi="Calibri" w:cs="Calibri"/>
                <w:color w:val="auto"/>
                <w:sz w:val="24"/>
                <w:szCs w:val="24"/>
                <w:lang w:val="sl-SI"/>
              </w:rPr>
              <w:t>power</w:t>
            </w:r>
            <w:proofErr w:type="spellEnd"/>
            <w:r w:rsidRPr="007C09BD">
              <w:rPr>
                <w:rFonts w:ascii="Calibri" w:hAnsi="Calibri" w:cs="Calibri"/>
                <w:color w:val="auto"/>
                <w:sz w:val="24"/>
                <w:szCs w:val="24"/>
                <w:lang w:val="sl-SI"/>
              </w:rPr>
              <w:t xml:space="preserve"> </w:t>
            </w:r>
            <w:proofErr w:type="spellStart"/>
            <w:r w:rsidRPr="007C09BD">
              <w:rPr>
                <w:rFonts w:ascii="Calibri" w:hAnsi="Calibri" w:cs="Calibri"/>
                <w:color w:val="auto"/>
                <w:sz w:val="24"/>
                <w:szCs w:val="24"/>
                <w:lang w:val="sl-SI"/>
              </w:rPr>
              <w:t>supply</w:t>
            </w:r>
            <w:proofErr w:type="spellEnd"/>
          </w:p>
        </w:tc>
      </w:tr>
      <w:tr w:rsidR="00C72078" w:rsidRPr="007C09BD" w:rsidTr="007603BA">
        <w:tc>
          <w:tcPr>
            <w:tcW w:w="3307" w:type="dxa"/>
            <w:gridSpan w:val="5"/>
            <w:vAlign w:val="center"/>
          </w:tcPr>
          <w:p w:rsidR="00C72078" w:rsidRPr="007C09BD" w:rsidRDefault="00C72078" w:rsidP="00C72078">
            <w:pPr>
              <w:jc w:val="center"/>
              <w:rPr>
                <w:rFonts w:ascii="Calibri" w:hAnsi="Calibri" w:cs="Calibri"/>
                <w:b/>
                <w:color w:val="auto"/>
                <w:sz w:val="24"/>
                <w:szCs w:val="24"/>
                <w:lang w:val="sl-SI"/>
              </w:rPr>
            </w:pPr>
          </w:p>
        </w:tc>
        <w:tc>
          <w:tcPr>
            <w:tcW w:w="3401" w:type="dxa"/>
            <w:gridSpan w:val="8"/>
            <w:vAlign w:val="center"/>
          </w:tcPr>
          <w:p w:rsidR="00C72078" w:rsidRPr="007C09BD" w:rsidRDefault="00C72078" w:rsidP="00C72078">
            <w:pPr>
              <w:jc w:val="center"/>
              <w:rPr>
                <w:rFonts w:ascii="Calibri" w:hAnsi="Calibri" w:cs="Calibri"/>
                <w:b/>
                <w:color w:val="auto"/>
                <w:sz w:val="24"/>
                <w:szCs w:val="24"/>
                <w:lang w:val="sl-SI"/>
              </w:rPr>
            </w:pPr>
          </w:p>
        </w:tc>
        <w:tc>
          <w:tcPr>
            <w:tcW w:w="1558" w:type="dxa"/>
            <w:gridSpan w:val="2"/>
            <w:vAlign w:val="center"/>
          </w:tcPr>
          <w:p w:rsidR="00C72078" w:rsidRPr="007C09BD" w:rsidRDefault="00C72078" w:rsidP="00C72078">
            <w:pPr>
              <w:jc w:val="center"/>
              <w:rPr>
                <w:rFonts w:ascii="Calibri" w:hAnsi="Calibri" w:cs="Calibri"/>
                <w:b/>
                <w:color w:val="auto"/>
                <w:sz w:val="24"/>
                <w:szCs w:val="24"/>
                <w:lang w:val="sl-SI"/>
              </w:rPr>
            </w:pPr>
          </w:p>
        </w:tc>
        <w:tc>
          <w:tcPr>
            <w:tcW w:w="1424" w:type="dxa"/>
            <w:gridSpan w:val="3"/>
            <w:vAlign w:val="center"/>
          </w:tcPr>
          <w:p w:rsidR="00C72078" w:rsidRPr="007C09BD" w:rsidRDefault="00C72078" w:rsidP="00C72078">
            <w:pPr>
              <w:jc w:val="center"/>
              <w:rPr>
                <w:rFonts w:ascii="Calibri" w:hAnsi="Calibri" w:cs="Calibri"/>
                <w:b/>
                <w:color w:val="auto"/>
                <w:sz w:val="24"/>
                <w:szCs w:val="24"/>
                <w:lang w:val="sl-SI"/>
              </w:rPr>
            </w:pPr>
          </w:p>
        </w:tc>
      </w:tr>
      <w:tr w:rsidR="00C72078" w:rsidRPr="007C09BD" w:rsidTr="00DC1A1F">
        <w:tc>
          <w:tcPr>
            <w:tcW w:w="3307" w:type="dxa"/>
            <w:gridSpan w:val="5"/>
            <w:tcBorders>
              <w:top w:val="nil"/>
              <w:left w:val="nil"/>
              <w:bottom w:val="single" w:sz="4" w:space="0" w:color="auto"/>
              <w:right w:val="nil"/>
            </w:tcBorders>
            <w:vAlign w:val="center"/>
          </w:tcPr>
          <w:p w:rsidR="00C72078" w:rsidRPr="007C09BD" w:rsidRDefault="00C72078" w:rsidP="00C72078">
            <w:pPr>
              <w:jc w:val="center"/>
              <w:rPr>
                <w:rFonts w:ascii="Calibri" w:hAnsi="Calibri" w:cs="Calibri"/>
                <w:b/>
                <w:color w:val="auto"/>
                <w:sz w:val="24"/>
                <w:szCs w:val="24"/>
                <w:lang w:val="sl-SI"/>
              </w:rPr>
            </w:pPr>
            <w:r w:rsidRPr="007C09BD">
              <w:rPr>
                <w:rFonts w:ascii="Calibri" w:hAnsi="Calibri" w:cs="Calibri"/>
                <w:b/>
                <w:color w:val="auto"/>
                <w:sz w:val="24"/>
                <w:szCs w:val="24"/>
                <w:lang w:val="sl-SI"/>
              </w:rPr>
              <w:t>Študijski program in stopnja</w:t>
            </w:r>
          </w:p>
          <w:p w:rsidR="00C72078" w:rsidRPr="007C09BD" w:rsidRDefault="00C72078" w:rsidP="00C72078">
            <w:pPr>
              <w:jc w:val="center"/>
              <w:rPr>
                <w:rFonts w:ascii="Calibri" w:hAnsi="Calibri" w:cs="Calibri"/>
                <w:color w:val="auto"/>
                <w:sz w:val="24"/>
                <w:szCs w:val="24"/>
                <w:lang w:val="sl-SI"/>
              </w:rPr>
            </w:pPr>
            <w:r w:rsidRPr="007C09BD">
              <w:rPr>
                <w:rFonts w:ascii="Calibri" w:hAnsi="Calibri" w:cs="Calibri"/>
                <w:b/>
                <w:color w:val="auto"/>
                <w:sz w:val="24"/>
                <w:szCs w:val="24"/>
                <w:lang w:val="sl-SI"/>
              </w:rPr>
              <w:t>Study programme and level</w:t>
            </w:r>
          </w:p>
        </w:tc>
        <w:tc>
          <w:tcPr>
            <w:tcW w:w="3401" w:type="dxa"/>
            <w:gridSpan w:val="8"/>
            <w:tcBorders>
              <w:top w:val="nil"/>
              <w:left w:val="nil"/>
              <w:bottom w:val="single" w:sz="4" w:space="0" w:color="auto"/>
              <w:right w:val="nil"/>
            </w:tcBorders>
            <w:vAlign w:val="center"/>
          </w:tcPr>
          <w:p w:rsidR="00C72078" w:rsidRPr="007C09BD" w:rsidRDefault="00C72078" w:rsidP="00C72078">
            <w:pPr>
              <w:jc w:val="center"/>
              <w:rPr>
                <w:rFonts w:ascii="Calibri" w:hAnsi="Calibri" w:cs="Calibri"/>
                <w:b/>
                <w:color w:val="auto"/>
                <w:sz w:val="24"/>
                <w:szCs w:val="24"/>
                <w:lang w:val="sl-SI"/>
              </w:rPr>
            </w:pPr>
            <w:r w:rsidRPr="007C09BD">
              <w:rPr>
                <w:rFonts w:ascii="Calibri" w:hAnsi="Calibri" w:cs="Calibri"/>
                <w:b/>
                <w:color w:val="auto"/>
                <w:sz w:val="24"/>
                <w:szCs w:val="24"/>
                <w:lang w:val="sl-SI"/>
              </w:rPr>
              <w:t>Študijska smer</w:t>
            </w:r>
          </w:p>
          <w:p w:rsidR="00C72078" w:rsidRPr="007C09BD" w:rsidRDefault="00C72078" w:rsidP="00C72078">
            <w:pPr>
              <w:jc w:val="center"/>
              <w:rPr>
                <w:rFonts w:ascii="Calibri" w:hAnsi="Calibri" w:cs="Calibri"/>
                <w:b/>
                <w:color w:val="auto"/>
                <w:sz w:val="24"/>
                <w:szCs w:val="24"/>
                <w:lang w:val="sl-SI"/>
              </w:rPr>
            </w:pPr>
            <w:r w:rsidRPr="007C09BD">
              <w:rPr>
                <w:rFonts w:ascii="Calibri" w:hAnsi="Calibri" w:cs="Calibri"/>
                <w:b/>
                <w:color w:val="auto"/>
                <w:sz w:val="24"/>
                <w:szCs w:val="24"/>
                <w:lang w:val="sl-SI"/>
              </w:rPr>
              <w:t>Study field</w:t>
            </w:r>
          </w:p>
        </w:tc>
        <w:tc>
          <w:tcPr>
            <w:tcW w:w="1558" w:type="dxa"/>
            <w:gridSpan w:val="2"/>
            <w:tcBorders>
              <w:top w:val="nil"/>
              <w:left w:val="nil"/>
              <w:bottom w:val="single" w:sz="4" w:space="0" w:color="auto"/>
              <w:right w:val="nil"/>
            </w:tcBorders>
            <w:vAlign w:val="center"/>
          </w:tcPr>
          <w:p w:rsidR="00C72078" w:rsidRPr="007C09BD" w:rsidRDefault="00C72078" w:rsidP="00C72078">
            <w:pPr>
              <w:jc w:val="center"/>
              <w:rPr>
                <w:rFonts w:ascii="Calibri" w:hAnsi="Calibri" w:cs="Calibri"/>
                <w:b/>
                <w:color w:val="auto"/>
                <w:sz w:val="24"/>
                <w:szCs w:val="24"/>
                <w:lang w:val="sl-SI"/>
              </w:rPr>
            </w:pPr>
            <w:r w:rsidRPr="007C09BD">
              <w:rPr>
                <w:rFonts w:ascii="Calibri" w:hAnsi="Calibri" w:cs="Calibri"/>
                <w:b/>
                <w:color w:val="auto"/>
                <w:sz w:val="24"/>
                <w:szCs w:val="24"/>
                <w:lang w:val="sl-SI"/>
              </w:rPr>
              <w:t>Letnik</w:t>
            </w:r>
          </w:p>
          <w:p w:rsidR="00C72078" w:rsidRPr="007C09BD" w:rsidRDefault="00C72078" w:rsidP="00C72078">
            <w:pPr>
              <w:jc w:val="center"/>
              <w:rPr>
                <w:rFonts w:ascii="Calibri" w:hAnsi="Calibri" w:cs="Calibri"/>
                <w:b/>
                <w:color w:val="auto"/>
                <w:sz w:val="24"/>
                <w:szCs w:val="24"/>
                <w:lang w:val="sl-SI"/>
              </w:rPr>
            </w:pPr>
            <w:r w:rsidRPr="007C09BD">
              <w:rPr>
                <w:rFonts w:ascii="Calibri" w:hAnsi="Calibri" w:cs="Calibri"/>
                <w:b/>
                <w:color w:val="auto"/>
                <w:sz w:val="24"/>
                <w:szCs w:val="24"/>
                <w:lang w:val="sl-SI"/>
              </w:rPr>
              <w:t>Academic year</w:t>
            </w:r>
          </w:p>
        </w:tc>
        <w:tc>
          <w:tcPr>
            <w:tcW w:w="1424" w:type="dxa"/>
            <w:gridSpan w:val="3"/>
            <w:tcBorders>
              <w:top w:val="nil"/>
              <w:left w:val="nil"/>
              <w:bottom w:val="single" w:sz="4" w:space="0" w:color="auto"/>
              <w:right w:val="nil"/>
            </w:tcBorders>
            <w:vAlign w:val="center"/>
          </w:tcPr>
          <w:p w:rsidR="00C72078" w:rsidRPr="007C09BD" w:rsidRDefault="00C72078" w:rsidP="00C72078">
            <w:pPr>
              <w:jc w:val="center"/>
              <w:rPr>
                <w:rFonts w:ascii="Calibri" w:hAnsi="Calibri" w:cs="Calibri"/>
                <w:b/>
                <w:color w:val="auto"/>
                <w:sz w:val="24"/>
                <w:szCs w:val="24"/>
                <w:lang w:val="sl-SI"/>
              </w:rPr>
            </w:pPr>
            <w:r w:rsidRPr="007C09BD">
              <w:rPr>
                <w:rFonts w:ascii="Calibri" w:hAnsi="Calibri" w:cs="Calibri"/>
                <w:b/>
                <w:color w:val="auto"/>
                <w:sz w:val="24"/>
                <w:szCs w:val="24"/>
                <w:lang w:val="sl-SI"/>
              </w:rPr>
              <w:t>Semester</w:t>
            </w:r>
          </w:p>
          <w:p w:rsidR="00C72078" w:rsidRPr="007C09BD" w:rsidRDefault="00C72078" w:rsidP="00C72078">
            <w:pPr>
              <w:jc w:val="center"/>
              <w:rPr>
                <w:rFonts w:ascii="Calibri" w:hAnsi="Calibri" w:cs="Calibri"/>
                <w:b/>
                <w:color w:val="auto"/>
                <w:sz w:val="24"/>
                <w:szCs w:val="24"/>
                <w:lang w:val="sl-SI"/>
              </w:rPr>
            </w:pPr>
            <w:r w:rsidRPr="007C09BD">
              <w:rPr>
                <w:rFonts w:ascii="Calibri" w:hAnsi="Calibri" w:cs="Calibri"/>
                <w:b/>
                <w:color w:val="auto"/>
                <w:sz w:val="24"/>
                <w:szCs w:val="24"/>
                <w:lang w:val="sl-SI"/>
              </w:rPr>
              <w:t>Semester</w:t>
            </w:r>
          </w:p>
        </w:tc>
      </w:tr>
      <w:tr w:rsidR="00DC1A1F" w:rsidRPr="007C09BD" w:rsidTr="00DC1A1F">
        <w:tc>
          <w:tcPr>
            <w:tcW w:w="3307" w:type="dxa"/>
            <w:gridSpan w:val="5"/>
            <w:tcBorders>
              <w:top w:val="single" w:sz="4" w:space="0" w:color="auto"/>
              <w:left w:val="single" w:sz="4" w:space="0" w:color="auto"/>
              <w:bottom w:val="single" w:sz="4" w:space="0" w:color="auto"/>
              <w:right w:val="single" w:sz="4" w:space="0" w:color="auto"/>
            </w:tcBorders>
            <w:vAlign w:val="center"/>
          </w:tcPr>
          <w:p w:rsidR="00DC1A1F" w:rsidRPr="007C09BD" w:rsidRDefault="00DC1A1F" w:rsidP="00944F95">
            <w:pPr>
              <w:jc w:val="center"/>
              <w:rPr>
                <w:rFonts w:ascii="Calibri" w:hAnsi="Calibri" w:cs="Calibri"/>
                <w:b/>
                <w:color w:val="auto"/>
                <w:sz w:val="24"/>
                <w:szCs w:val="24"/>
                <w:lang w:val="sl-SI"/>
              </w:rPr>
            </w:pPr>
            <w:r w:rsidRPr="007C09BD">
              <w:rPr>
                <w:rFonts w:ascii="Calibri" w:hAnsi="Calibri" w:cs="Calibri"/>
                <w:b/>
                <w:color w:val="auto"/>
                <w:sz w:val="24"/>
                <w:szCs w:val="24"/>
                <w:lang w:val="sl-SI"/>
              </w:rPr>
              <w:t>Elektrotehnika / II</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DC1A1F" w:rsidRPr="007C09BD" w:rsidRDefault="003B1E63" w:rsidP="00944F95">
            <w:pPr>
              <w:jc w:val="center"/>
              <w:rPr>
                <w:rFonts w:ascii="Calibri" w:hAnsi="Calibri" w:cs="Calibri"/>
                <w:b/>
                <w:color w:val="auto"/>
                <w:sz w:val="24"/>
                <w:szCs w:val="24"/>
                <w:lang w:val="sl-SI"/>
              </w:rPr>
            </w:pPr>
            <w:r w:rsidRPr="007C09BD">
              <w:rPr>
                <w:rFonts w:ascii="Calibri" w:hAnsi="Calibri" w:cs="Calibri"/>
                <w:b/>
                <w:color w:val="auto"/>
                <w:sz w:val="24"/>
                <w:szCs w:val="24"/>
                <w:lang w:val="sl-SI"/>
              </w:rPr>
              <w:t>Ni</w:t>
            </w:r>
            <w:r w:rsidR="00404EC0" w:rsidRPr="007C09BD">
              <w:rPr>
                <w:rFonts w:ascii="Calibri" w:hAnsi="Calibri" w:cs="Calibri"/>
                <w:b/>
                <w:color w:val="auto"/>
                <w:sz w:val="24"/>
                <w:szCs w:val="24"/>
                <w:lang w:val="sl-SI"/>
              </w:rPr>
              <w:t xml:space="preserve"> smeri</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DC1A1F" w:rsidRPr="007C09BD" w:rsidRDefault="005E2F8C" w:rsidP="00944F95">
            <w:pPr>
              <w:jc w:val="center"/>
              <w:rPr>
                <w:rFonts w:ascii="Calibri" w:hAnsi="Calibri" w:cs="Calibri"/>
                <w:b/>
                <w:color w:val="auto"/>
                <w:sz w:val="24"/>
                <w:szCs w:val="24"/>
                <w:lang w:val="sl-SI"/>
              </w:rPr>
            </w:pPr>
            <w:r w:rsidRPr="007C09BD">
              <w:rPr>
                <w:rFonts w:ascii="Calibri" w:hAnsi="Calibri" w:cs="Calibri"/>
                <w:b/>
                <w:color w:val="auto"/>
                <w:sz w:val="24"/>
                <w:szCs w:val="24"/>
                <w:lang w:val="sl-SI"/>
              </w:rPr>
              <w:t>V</w:t>
            </w:r>
            <w:r w:rsidR="00404EC0" w:rsidRPr="007C09BD">
              <w:rPr>
                <w:rFonts w:ascii="Calibri" w:hAnsi="Calibri" w:cs="Calibri"/>
                <w:b/>
                <w:color w:val="auto"/>
                <w:sz w:val="24"/>
                <w:szCs w:val="24"/>
                <w:lang w:val="sl-SI"/>
              </w:rPr>
              <w:t>si</w:t>
            </w:r>
            <w:r w:rsidRPr="007C09BD">
              <w:rPr>
                <w:rFonts w:ascii="Calibri" w:hAnsi="Calibri" w:cs="Calibri"/>
                <w:b/>
                <w:color w:val="auto"/>
                <w:sz w:val="24"/>
                <w:szCs w:val="24"/>
                <w:lang w:val="sl-SI"/>
              </w:rPr>
              <w:t xml:space="preserve"> letniki</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DC1A1F" w:rsidRPr="007C09BD" w:rsidRDefault="003B1E63" w:rsidP="00944F95">
            <w:pPr>
              <w:jc w:val="center"/>
              <w:rPr>
                <w:rFonts w:ascii="Calibri" w:hAnsi="Calibri" w:cs="Calibri"/>
                <w:b/>
                <w:color w:val="auto"/>
                <w:sz w:val="24"/>
                <w:szCs w:val="24"/>
                <w:lang w:val="sl-SI"/>
              </w:rPr>
            </w:pPr>
            <w:r w:rsidRPr="007C09BD">
              <w:rPr>
                <w:rFonts w:ascii="Calibri" w:hAnsi="Calibri" w:cs="Calibri"/>
                <w:b/>
                <w:color w:val="auto"/>
                <w:sz w:val="24"/>
                <w:szCs w:val="24"/>
                <w:lang w:val="sl-SI"/>
              </w:rPr>
              <w:t>zimski</w:t>
            </w:r>
          </w:p>
        </w:tc>
      </w:tr>
      <w:tr w:rsidR="00DC1A1F" w:rsidRPr="007C09BD" w:rsidTr="00DC1A1F">
        <w:tc>
          <w:tcPr>
            <w:tcW w:w="3307" w:type="dxa"/>
            <w:gridSpan w:val="5"/>
            <w:tcBorders>
              <w:top w:val="single" w:sz="4" w:space="0" w:color="auto"/>
              <w:left w:val="single" w:sz="4" w:space="0" w:color="auto"/>
              <w:bottom w:val="single" w:sz="4" w:space="0" w:color="auto"/>
              <w:right w:val="single" w:sz="4" w:space="0" w:color="auto"/>
            </w:tcBorders>
            <w:vAlign w:val="center"/>
          </w:tcPr>
          <w:p w:rsidR="00DC1A1F" w:rsidRPr="007C09BD" w:rsidRDefault="00DC1A1F" w:rsidP="00944F95">
            <w:pPr>
              <w:jc w:val="center"/>
              <w:rPr>
                <w:rFonts w:ascii="Calibri" w:hAnsi="Calibri" w:cs="Calibri"/>
                <w:b/>
                <w:color w:val="auto"/>
                <w:sz w:val="24"/>
                <w:szCs w:val="24"/>
                <w:lang w:val="sl-SI"/>
              </w:rPr>
            </w:pPr>
            <w:r w:rsidRPr="007C09BD">
              <w:rPr>
                <w:rFonts w:ascii="Calibri" w:hAnsi="Calibri" w:cs="Calibri"/>
                <w:b/>
                <w:color w:val="auto"/>
                <w:sz w:val="24"/>
                <w:szCs w:val="24"/>
                <w:lang w:val="sl-SI"/>
              </w:rPr>
              <w:t>Electrical Engineering / II</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DC1A1F" w:rsidRPr="007C09BD" w:rsidRDefault="00DC1A1F" w:rsidP="00944F95">
            <w:pPr>
              <w:jc w:val="center"/>
              <w:rPr>
                <w:rFonts w:ascii="Calibri" w:hAnsi="Calibri" w:cs="Calibri"/>
                <w:b/>
                <w:color w:val="auto"/>
                <w:sz w:val="24"/>
                <w:szCs w:val="24"/>
                <w:lang w:val="sl-SI"/>
              </w:rPr>
            </w:pP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DC1A1F" w:rsidRPr="007C09BD" w:rsidRDefault="00DC1A1F" w:rsidP="00944F95">
            <w:pPr>
              <w:jc w:val="center"/>
              <w:rPr>
                <w:rFonts w:ascii="Calibri" w:hAnsi="Calibri" w:cs="Calibri"/>
                <w:b/>
                <w:color w:val="auto"/>
                <w:sz w:val="24"/>
                <w:szCs w:val="24"/>
                <w:lang w:val="sl-SI"/>
              </w:rPr>
            </w:pP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DC1A1F" w:rsidRPr="007C09BD" w:rsidRDefault="00DC1A1F" w:rsidP="00944F95">
            <w:pPr>
              <w:jc w:val="center"/>
              <w:rPr>
                <w:rFonts w:ascii="Calibri" w:hAnsi="Calibri" w:cs="Calibri"/>
                <w:b/>
                <w:color w:val="auto"/>
                <w:sz w:val="24"/>
                <w:szCs w:val="24"/>
                <w:lang w:val="sl-SI"/>
              </w:rPr>
            </w:pPr>
          </w:p>
        </w:tc>
      </w:tr>
      <w:tr w:rsidR="00C72078" w:rsidRPr="007C09BD" w:rsidTr="007603BA">
        <w:trPr>
          <w:trHeight w:val="103"/>
        </w:trPr>
        <w:tc>
          <w:tcPr>
            <w:tcW w:w="9690" w:type="dxa"/>
            <w:gridSpan w:val="18"/>
          </w:tcPr>
          <w:p w:rsidR="00C72078" w:rsidRPr="007C09BD" w:rsidRDefault="00C72078" w:rsidP="00C72078">
            <w:pPr>
              <w:rPr>
                <w:rFonts w:ascii="Calibri" w:hAnsi="Calibri" w:cs="Calibri"/>
                <w:b/>
                <w:bCs/>
                <w:color w:val="auto"/>
                <w:sz w:val="24"/>
                <w:szCs w:val="24"/>
                <w:lang w:val="sl-SI"/>
              </w:rPr>
            </w:pPr>
          </w:p>
        </w:tc>
      </w:tr>
      <w:tr w:rsidR="00C72078" w:rsidRPr="007C09BD" w:rsidTr="007603BA">
        <w:tc>
          <w:tcPr>
            <w:tcW w:w="5718" w:type="dxa"/>
            <w:gridSpan w:val="12"/>
            <w:tcBorders>
              <w:top w:val="nil"/>
              <w:left w:val="nil"/>
              <w:bottom w:val="nil"/>
              <w:right w:val="single" w:sz="4" w:space="0" w:color="auto"/>
            </w:tcBorders>
          </w:tcPr>
          <w:p w:rsidR="00C72078" w:rsidRPr="007C09BD" w:rsidRDefault="00C72078" w:rsidP="00C72078">
            <w:pPr>
              <w:rPr>
                <w:rFonts w:ascii="Calibri" w:hAnsi="Calibri" w:cs="Calibri"/>
                <w:b/>
                <w:color w:val="auto"/>
                <w:sz w:val="24"/>
                <w:szCs w:val="24"/>
                <w:lang w:val="sl-SI"/>
              </w:rPr>
            </w:pPr>
            <w:r w:rsidRPr="007C09BD">
              <w:rPr>
                <w:rFonts w:ascii="Calibri" w:hAnsi="Calibri" w:cs="Calibri"/>
                <w:b/>
                <w:color w:val="auto"/>
                <w:sz w:val="24"/>
                <w:szCs w:val="24"/>
                <w:lang w:val="sl-SI"/>
              </w:rPr>
              <w:t>Vrsta predmeta / Course type</w:t>
            </w:r>
          </w:p>
        </w:tc>
        <w:tc>
          <w:tcPr>
            <w:tcW w:w="3972" w:type="dxa"/>
            <w:gridSpan w:val="6"/>
            <w:tcBorders>
              <w:top w:val="single" w:sz="4" w:space="0" w:color="auto"/>
              <w:left w:val="single" w:sz="4" w:space="0" w:color="auto"/>
              <w:bottom w:val="single" w:sz="4" w:space="0" w:color="auto"/>
              <w:right w:val="single" w:sz="4" w:space="0" w:color="auto"/>
            </w:tcBorders>
          </w:tcPr>
          <w:p w:rsidR="00DC1A1F" w:rsidRPr="007C09BD" w:rsidRDefault="00DC1A1F" w:rsidP="00DC1A1F">
            <w:pPr>
              <w:rPr>
                <w:rFonts w:ascii="Calibri" w:hAnsi="Calibri" w:cs="Tahoma"/>
                <w:color w:val="auto"/>
                <w:sz w:val="24"/>
                <w:szCs w:val="24"/>
                <w:lang w:val="sl-SI"/>
              </w:rPr>
            </w:pPr>
            <w:r w:rsidRPr="007C09BD">
              <w:rPr>
                <w:rFonts w:ascii="Calibri" w:hAnsi="Calibri" w:cs="Tahoma"/>
                <w:color w:val="auto"/>
                <w:sz w:val="24"/>
                <w:szCs w:val="24"/>
                <w:lang w:val="sl-SI"/>
              </w:rPr>
              <w:t>Izbirni predmet za študente netehniških študijskih programov</w:t>
            </w:r>
          </w:p>
          <w:p w:rsidR="00C72078" w:rsidRPr="007C09BD" w:rsidRDefault="00DC1A1F" w:rsidP="00DC1A1F">
            <w:pPr>
              <w:rPr>
                <w:rFonts w:ascii="Calibri" w:hAnsi="Calibri" w:cs="Calibri"/>
                <w:color w:val="auto"/>
                <w:sz w:val="24"/>
                <w:szCs w:val="24"/>
                <w:lang w:val="sl-SI"/>
              </w:rPr>
            </w:pPr>
            <w:r w:rsidRPr="007C09BD">
              <w:rPr>
                <w:rFonts w:ascii="Calibri" w:hAnsi="Calibri" w:cs="Tahoma"/>
                <w:color w:val="auto"/>
                <w:sz w:val="24"/>
                <w:szCs w:val="24"/>
                <w:lang w:val="sl-SI"/>
              </w:rPr>
              <w:t>Elective course for students of non-engineering study programmes</w:t>
            </w:r>
          </w:p>
        </w:tc>
      </w:tr>
      <w:tr w:rsidR="00C72078" w:rsidRPr="007C09BD" w:rsidTr="007603BA">
        <w:tc>
          <w:tcPr>
            <w:tcW w:w="5718" w:type="dxa"/>
            <w:gridSpan w:val="12"/>
          </w:tcPr>
          <w:p w:rsidR="00C72078" w:rsidRPr="007C09BD" w:rsidRDefault="00C72078" w:rsidP="00C72078">
            <w:pPr>
              <w:rPr>
                <w:rFonts w:ascii="Calibri" w:hAnsi="Calibri" w:cs="Calibri"/>
                <w:b/>
                <w:color w:val="auto"/>
                <w:sz w:val="24"/>
                <w:szCs w:val="24"/>
                <w:lang w:val="sl-SI"/>
              </w:rPr>
            </w:pPr>
          </w:p>
        </w:tc>
        <w:tc>
          <w:tcPr>
            <w:tcW w:w="3972" w:type="dxa"/>
            <w:gridSpan w:val="6"/>
            <w:tcBorders>
              <w:top w:val="single" w:sz="4" w:space="0" w:color="auto"/>
              <w:left w:val="nil"/>
              <w:bottom w:val="single" w:sz="4" w:space="0" w:color="auto"/>
              <w:right w:val="nil"/>
            </w:tcBorders>
          </w:tcPr>
          <w:p w:rsidR="00C72078" w:rsidRPr="007C09BD" w:rsidRDefault="00C72078" w:rsidP="00C72078">
            <w:pPr>
              <w:rPr>
                <w:rFonts w:ascii="Calibri" w:hAnsi="Calibri" w:cs="Calibri"/>
                <w:color w:val="auto"/>
                <w:sz w:val="24"/>
                <w:szCs w:val="24"/>
                <w:lang w:val="sl-SI"/>
              </w:rPr>
            </w:pPr>
          </w:p>
        </w:tc>
      </w:tr>
      <w:tr w:rsidR="00C72078" w:rsidRPr="007C09BD" w:rsidTr="007603BA">
        <w:tc>
          <w:tcPr>
            <w:tcW w:w="5718" w:type="dxa"/>
            <w:gridSpan w:val="12"/>
            <w:tcBorders>
              <w:top w:val="nil"/>
              <w:left w:val="nil"/>
              <w:bottom w:val="nil"/>
              <w:right w:val="single" w:sz="4" w:space="0" w:color="auto"/>
            </w:tcBorders>
          </w:tcPr>
          <w:p w:rsidR="00C72078" w:rsidRPr="007C09BD" w:rsidRDefault="00C72078" w:rsidP="00C72078">
            <w:pPr>
              <w:rPr>
                <w:rFonts w:ascii="Calibri" w:hAnsi="Calibri" w:cs="Calibri"/>
                <w:b/>
                <w:color w:val="auto"/>
                <w:sz w:val="24"/>
                <w:szCs w:val="24"/>
                <w:lang w:val="sl-SI"/>
              </w:rPr>
            </w:pPr>
            <w:r w:rsidRPr="007C09BD">
              <w:rPr>
                <w:rFonts w:ascii="Calibri" w:hAnsi="Calibri" w:cs="Calibri"/>
                <w:b/>
                <w:color w:val="auto"/>
                <w:sz w:val="24"/>
                <w:szCs w:val="24"/>
                <w:lang w:val="sl-SI"/>
              </w:rPr>
              <w:t>Univerzitetna koda predmeta / University course code:</w:t>
            </w:r>
          </w:p>
        </w:tc>
        <w:tc>
          <w:tcPr>
            <w:tcW w:w="3972" w:type="dxa"/>
            <w:gridSpan w:val="6"/>
            <w:tcBorders>
              <w:top w:val="single" w:sz="4" w:space="0" w:color="auto"/>
              <w:left w:val="single" w:sz="4" w:space="0" w:color="auto"/>
              <w:bottom w:val="single" w:sz="4" w:space="0" w:color="auto"/>
              <w:right w:val="single" w:sz="4" w:space="0" w:color="auto"/>
            </w:tcBorders>
          </w:tcPr>
          <w:p w:rsidR="00C72078" w:rsidRPr="007C09BD" w:rsidRDefault="00A15FBC" w:rsidP="00C72078">
            <w:pPr>
              <w:rPr>
                <w:rFonts w:ascii="Calibri" w:hAnsi="Calibri" w:cs="Calibri"/>
                <w:color w:val="auto"/>
                <w:sz w:val="24"/>
                <w:szCs w:val="24"/>
                <w:lang w:val="sl-SI"/>
              </w:rPr>
            </w:pPr>
            <w:r w:rsidRPr="007C09BD">
              <w:rPr>
                <w:rFonts w:ascii="Calibri" w:hAnsi="Calibri" w:cs="Calibri"/>
                <w:color w:val="auto"/>
                <w:sz w:val="24"/>
                <w:szCs w:val="24"/>
                <w:lang w:val="sl-SI"/>
              </w:rPr>
              <w:t>6431</w:t>
            </w:r>
            <w:r w:rsidR="003C5D29" w:rsidRPr="007C09BD">
              <w:rPr>
                <w:rFonts w:ascii="Calibri" w:hAnsi="Calibri" w:cs="Calibri"/>
                <w:color w:val="auto"/>
                <w:sz w:val="24"/>
                <w:szCs w:val="24"/>
                <w:lang w:val="sl-SI"/>
              </w:rPr>
              <w:t>7</w:t>
            </w:r>
          </w:p>
        </w:tc>
      </w:tr>
      <w:tr w:rsidR="00C72078" w:rsidRPr="007C09BD" w:rsidTr="007603BA">
        <w:tc>
          <w:tcPr>
            <w:tcW w:w="9690" w:type="dxa"/>
            <w:gridSpan w:val="18"/>
          </w:tcPr>
          <w:p w:rsidR="00C72078" w:rsidRPr="007C09BD" w:rsidRDefault="00C72078" w:rsidP="00C72078">
            <w:pPr>
              <w:rPr>
                <w:rFonts w:ascii="Calibri" w:hAnsi="Calibri" w:cs="Calibri"/>
                <w:color w:val="auto"/>
                <w:sz w:val="24"/>
                <w:szCs w:val="24"/>
                <w:lang w:val="sl-SI"/>
              </w:rPr>
            </w:pPr>
          </w:p>
        </w:tc>
      </w:tr>
      <w:tr w:rsidR="00C72078" w:rsidRPr="007C09BD" w:rsidTr="007603BA">
        <w:tc>
          <w:tcPr>
            <w:tcW w:w="1410" w:type="dxa"/>
            <w:tcBorders>
              <w:top w:val="nil"/>
              <w:left w:val="nil"/>
              <w:bottom w:val="single" w:sz="4" w:space="0" w:color="auto"/>
              <w:right w:val="nil"/>
            </w:tcBorders>
            <w:vAlign w:val="center"/>
          </w:tcPr>
          <w:p w:rsidR="00C72078" w:rsidRPr="007C09BD" w:rsidRDefault="00C72078" w:rsidP="00C72078">
            <w:pPr>
              <w:jc w:val="center"/>
              <w:rPr>
                <w:rFonts w:ascii="Calibri" w:hAnsi="Calibri" w:cs="Calibri"/>
                <w:b/>
                <w:color w:val="auto"/>
                <w:sz w:val="24"/>
                <w:szCs w:val="24"/>
                <w:lang w:val="sl-SI"/>
              </w:rPr>
            </w:pPr>
            <w:r w:rsidRPr="007C09BD">
              <w:rPr>
                <w:rFonts w:ascii="Calibri" w:hAnsi="Calibri" w:cs="Calibri"/>
                <w:b/>
                <w:color w:val="auto"/>
                <w:sz w:val="24"/>
                <w:szCs w:val="24"/>
                <w:lang w:val="sl-SI"/>
              </w:rPr>
              <w:t>Predavanja</w:t>
            </w:r>
          </w:p>
          <w:p w:rsidR="00C72078" w:rsidRPr="007C09BD" w:rsidRDefault="00C72078" w:rsidP="00C72078">
            <w:pPr>
              <w:jc w:val="center"/>
              <w:rPr>
                <w:rFonts w:ascii="Calibri" w:hAnsi="Calibri" w:cs="Calibri"/>
                <w:color w:val="auto"/>
                <w:sz w:val="24"/>
                <w:szCs w:val="24"/>
                <w:lang w:val="sl-SI"/>
              </w:rPr>
            </w:pPr>
            <w:r w:rsidRPr="007C09BD">
              <w:rPr>
                <w:rFonts w:ascii="Calibri" w:hAnsi="Calibri" w:cs="Calibri"/>
                <w:b/>
                <w:color w:val="auto"/>
                <w:sz w:val="24"/>
                <w:szCs w:val="24"/>
                <w:lang w:val="sl-SI"/>
              </w:rPr>
              <w:t>Lectures</w:t>
            </w:r>
          </w:p>
        </w:tc>
        <w:tc>
          <w:tcPr>
            <w:tcW w:w="1410" w:type="dxa"/>
            <w:gridSpan w:val="3"/>
            <w:tcBorders>
              <w:top w:val="nil"/>
              <w:left w:val="nil"/>
              <w:bottom w:val="single" w:sz="4" w:space="0" w:color="auto"/>
              <w:right w:val="nil"/>
            </w:tcBorders>
            <w:vAlign w:val="center"/>
          </w:tcPr>
          <w:p w:rsidR="00C72078" w:rsidRPr="007C09BD" w:rsidRDefault="00C72078" w:rsidP="00C72078">
            <w:pPr>
              <w:jc w:val="center"/>
              <w:rPr>
                <w:rFonts w:ascii="Calibri" w:hAnsi="Calibri" w:cs="Calibri"/>
                <w:b/>
                <w:color w:val="auto"/>
                <w:sz w:val="24"/>
                <w:szCs w:val="24"/>
                <w:lang w:val="sl-SI"/>
              </w:rPr>
            </w:pPr>
            <w:r w:rsidRPr="007C09BD">
              <w:rPr>
                <w:rFonts w:ascii="Calibri" w:hAnsi="Calibri" w:cs="Calibri"/>
                <w:b/>
                <w:color w:val="auto"/>
                <w:sz w:val="24"/>
                <w:szCs w:val="24"/>
                <w:lang w:val="sl-SI"/>
              </w:rPr>
              <w:t>Seminar</w:t>
            </w:r>
          </w:p>
          <w:p w:rsidR="00C72078" w:rsidRPr="007C09BD" w:rsidRDefault="00C72078" w:rsidP="00C72078">
            <w:pPr>
              <w:jc w:val="center"/>
              <w:rPr>
                <w:rFonts w:ascii="Calibri" w:hAnsi="Calibri" w:cs="Calibri"/>
                <w:b/>
                <w:color w:val="auto"/>
                <w:sz w:val="24"/>
                <w:szCs w:val="24"/>
                <w:lang w:val="sl-SI"/>
              </w:rPr>
            </w:pPr>
            <w:r w:rsidRPr="007C09BD">
              <w:rPr>
                <w:rFonts w:ascii="Calibri" w:hAnsi="Calibri" w:cs="Calibri"/>
                <w:b/>
                <w:color w:val="auto"/>
                <w:sz w:val="24"/>
                <w:szCs w:val="24"/>
                <w:lang w:val="sl-SI"/>
              </w:rPr>
              <w:t>Seminar</w:t>
            </w:r>
          </w:p>
        </w:tc>
        <w:tc>
          <w:tcPr>
            <w:tcW w:w="1418" w:type="dxa"/>
            <w:gridSpan w:val="3"/>
            <w:tcBorders>
              <w:top w:val="nil"/>
              <w:left w:val="nil"/>
              <w:bottom w:val="single" w:sz="4" w:space="0" w:color="auto"/>
              <w:right w:val="nil"/>
            </w:tcBorders>
            <w:vAlign w:val="center"/>
          </w:tcPr>
          <w:p w:rsidR="00C72078" w:rsidRPr="007C09BD" w:rsidRDefault="00C72078" w:rsidP="00C72078">
            <w:pPr>
              <w:jc w:val="center"/>
              <w:rPr>
                <w:rFonts w:ascii="Calibri" w:hAnsi="Calibri" w:cs="Calibri"/>
                <w:b/>
                <w:color w:val="auto"/>
                <w:sz w:val="24"/>
                <w:szCs w:val="24"/>
                <w:lang w:val="sl-SI"/>
              </w:rPr>
            </w:pPr>
            <w:r w:rsidRPr="007C09BD">
              <w:rPr>
                <w:rFonts w:ascii="Calibri" w:hAnsi="Calibri" w:cs="Calibri"/>
                <w:b/>
                <w:color w:val="auto"/>
                <w:sz w:val="24"/>
                <w:szCs w:val="24"/>
                <w:lang w:val="sl-SI"/>
              </w:rPr>
              <w:t>Sem. vaje</w:t>
            </w:r>
          </w:p>
          <w:p w:rsidR="00C72078" w:rsidRPr="007C09BD" w:rsidRDefault="00C72078" w:rsidP="00C72078">
            <w:pPr>
              <w:jc w:val="center"/>
              <w:rPr>
                <w:rFonts w:ascii="Calibri" w:hAnsi="Calibri" w:cs="Calibri"/>
                <w:b/>
                <w:color w:val="auto"/>
                <w:sz w:val="24"/>
                <w:szCs w:val="24"/>
                <w:lang w:val="sl-SI"/>
              </w:rPr>
            </w:pPr>
            <w:r w:rsidRPr="007C09BD">
              <w:rPr>
                <w:rFonts w:ascii="Calibri" w:hAnsi="Calibri" w:cs="Calibri"/>
                <w:b/>
                <w:color w:val="auto"/>
                <w:sz w:val="24"/>
                <w:szCs w:val="24"/>
                <w:lang w:val="sl-SI"/>
              </w:rPr>
              <w:t>Tutorial</w:t>
            </w:r>
          </w:p>
        </w:tc>
        <w:tc>
          <w:tcPr>
            <w:tcW w:w="1418" w:type="dxa"/>
            <w:gridSpan w:val="4"/>
            <w:tcBorders>
              <w:top w:val="nil"/>
              <w:left w:val="nil"/>
              <w:bottom w:val="single" w:sz="4" w:space="0" w:color="auto"/>
              <w:right w:val="nil"/>
            </w:tcBorders>
            <w:vAlign w:val="center"/>
          </w:tcPr>
          <w:p w:rsidR="00C72078" w:rsidRPr="007C09BD" w:rsidRDefault="00C72078" w:rsidP="00C72078">
            <w:pPr>
              <w:jc w:val="center"/>
              <w:rPr>
                <w:rFonts w:ascii="Calibri" w:hAnsi="Calibri" w:cs="Calibri"/>
                <w:b/>
                <w:color w:val="auto"/>
                <w:sz w:val="24"/>
                <w:szCs w:val="24"/>
                <w:lang w:val="sl-SI"/>
              </w:rPr>
            </w:pPr>
            <w:r w:rsidRPr="007C09BD">
              <w:rPr>
                <w:rFonts w:ascii="Calibri" w:hAnsi="Calibri" w:cs="Calibri"/>
                <w:b/>
                <w:color w:val="auto"/>
                <w:sz w:val="24"/>
                <w:szCs w:val="24"/>
                <w:lang w:val="sl-SI"/>
              </w:rPr>
              <w:t>Lab. vaje</w:t>
            </w:r>
          </w:p>
          <w:p w:rsidR="00C72078" w:rsidRPr="007C09BD" w:rsidRDefault="00C72078" w:rsidP="00C72078">
            <w:pPr>
              <w:jc w:val="center"/>
              <w:rPr>
                <w:rFonts w:ascii="Calibri" w:hAnsi="Calibri" w:cs="Calibri"/>
                <w:b/>
                <w:color w:val="auto"/>
                <w:sz w:val="24"/>
                <w:szCs w:val="24"/>
                <w:lang w:val="sl-SI"/>
              </w:rPr>
            </w:pPr>
            <w:r w:rsidRPr="007C09BD">
              <w:rPr>
                <w:rFonts w:ascii="Calibri" w:hAnsi="Calibri" w:cs="Calibri"/>
                <w:b/>
                <w:color w:val="auto"/>
                <w:sz w:val="24"/>
                <w:szCs w:val="24"/>
                <w:lang w:val="sl-SI"/>
              </w:rPr>
              <w:t>Laboratory work</w:t>
            </w:r>
          </w:p>
        </w:tc>
        <w:tc>
          <w:tcPr>
            <w:tcW w:w="1417" w:type="dxa"/>
            <w:gridSpan w:val="3"/>
            <w:tcBorders>
              <w:top w:val="nil"/>
              <w:left w:val="nil"/>
              <w:bottom w:val="single" w:sz="4" w:space="0" w:color="auto"/>
              <w:right w:val="nil"/>
            </w:tcBorders>
            <w:vAlign w:val="center"/>
          </w:tcPr>
          <w:p w:rsidR="00C72078" w:rsidRPr="007C09BD" w:rsidRDefault="00C72078" w:rsidP="00C72078">
            <w:pPr>
              <w:jc w:val="center"/>
              <w:rPr>
                <w:rFonts w:ascii="Calibri" w:hAnsi="Calibri" w:cs="Calibri"/>
                <w:b/>
                <w:color w:val="auto"/>
                <w:sz w:val="24"/>
                <w:szCs w:val="24"/>
                <w:lang w:val="sl-SI"/>
              </w:rPr>
            </w:pPr>
            <w:r w:rsidRPr="007C09BD">
              <w:rPr>
                <w:rFonts w:ascii="Calibri" w:hAnsi="Calibri" w:cs="Calibri"/>
                <w:b/>
                <w:color w:val="auto"/>
                <w:sz w:val="24"/>
                <w:szCs w:val="24"/>
                <w:lang w:val="sl-SI"/>
              </w:rPr>
              <w:t>Teren. vaje</w:t>
            </w:r>
          </w:p>
          <w:p w:rsidR="00C72078" w:rsidRPr="007C09BD" w:rsidRDefault="00C72078" w:rsidP="00C72078">
            <w:pPr>
              <w:jc w:val="center"/>
              <w:rPr>
                <w:rFonts w:ascii="Calibri" w:hAnsi="Calibri" w:cs="Calibri"/>
                <w:b/>
                <w:color w:val="auto"/>
                <w:sz w:val="24"/>
                <w:szCs w:val="24"/>
                <w:lang w:val="sl-SI"/>
              </w:rPr>
            </w:pPr>
            <w:r w:rsidRPr="007C09BD">
              <w:rPr>
                <w:rFonts w:ascii="Calibri" w:hAnsi="Calibri" w:cs="Calibri"/>
                <w:b/>
                <w:color w:val="auto"/>
                <w:sz w:val="24"/>
                <w:szCs w:val="24"/>
                <w:lang w:val="sl-SI"/>
              </w:rPr>
              <w:t>Field work</w:t>
            </w:r>
          </w:p>
        </w:tc>
        <w:tc>
          <w:tcPr>
            <w:tcW w:w="1417" w:type="dxa"/>
            <w:gridSpan w:val="2"/>
            <w:tcBorders>
              <w:top w:val="nil"/>
              <w:left w:val="nil"/>
              <w:bottom w:val="single" w:sz="4" w:space="0" w:color="auto"/>
              <w:right w:val="nil"/>
            </w:tcBorders>
            <w:vAlign w:val="center"/>
          </w:tcPr>
          <w:p w:rsidR="00C72078" w:rsidRPr="007C09BD" w:rsidRDefault="00C72078" w:rsidP="00C72078">
            <w:pPr>
              <w:jc w:val="center"/>
              <w:rPr>
                <w:rFonts w:ascii="Calibri" w:hAnsi="Calibri" w:cs="Calibri"/>
                <w:b/>
                <w:color w:val="auto"/>
                <w:sz w:val="24"/>
                <w:szCs w:val="24"/>
                <w:lang w:val="sl-SI"/>
              </w:rPr>
            </w:pPr>
            <w:r w:rsidRPr="007C09BD">
              <w:rPr>
                <w:rFonts w:ascii="Calibri" w:hAnsi="Calibri" w:cs="Calibri"/>
                <w:b/>
                <w:color w:val="auto"/>
                <w:sz w:val="24"/>
                <w:szCs w:val="24"/>
                <w:lang w:val="sl-SI"/>
              </w:rPr>
              <w:t>Samost. delo</w:t>
            </w:r>
          </w:p>
          <w:p w:rsidR="00C72078" w:rsidRPr="007C09BD" w:rsidRDefault="00C72078" w:rsidP="00C72078">
            <w:pPr>
              <w:jc w:val="center"/>
              <w:rPr>
                <w:rFonts w:ascii="Calibri" w:hAnsi="Calibri" w:cs="Calibri"/>
                <w:b/>
                <w:color w:val="auto"/>
                <w:sz w:val="24"/>
                <w:szCs w:val="24"/>
                <w:lang w:val="sl-SI"/>
              </w:rPr>
            </w:pPr>
            <w:r w:rsidRPr="007C09BD">
              <w:rPr>
                <w:rFonts w:ascii="Calibri" w:hAnsi="Calibri" w:cs="Calibri"/>
                <w:b/>
                <w:color w:val="auto"/>
                <w:sz w:val="24"/>
                <w:szCs w:val="24"/>
                <w:lang w:val="sl-SI"/>
              </w:rPr>
              <w:t>Individ. work</w:t>
            </w:r>
          </w:p>
        </w:tc>
        <w:tc>
          <w:tcPr>
            <w:tcW w:w="132" w:type="dxa"/>
            <w:vAlign w:val="center"/>
          </w:tcPr>
          <w:p w:rsidR="00C72078" w:rsidRPr="007C09BD" w:rsidRDefault="00C72078" w:rsidP="00C72078">
            <w:pPr>
              <w:jc w:val="center"/>
              <w:rPr>
                <w:rFonts w:ascii="Calibri" w:hAnsi="Calibri" w:cs="Calibri"/>
                <w:b/>
                <w:bCs/>
                <w:color w:val="auto"/>
                <w:sz w:val="24"/>
                <w:szCs w:val="24"/>
                <w:lang w:val="sl-SI"/>
              </w:rPr>
            </w:pPr>
          </w:p>
        </w:tc>
        <w:tc>
          <w:tcPr>
            <w:tcW w:w="1068" w:type="dxa"/>
            <w:tcBorders>
              <w:top w:val="nil"/>
              <w:left w:val="nil"/>
              <w:bottom w:val="single" w:sz="4" w:space="0" w:color="auto"/>
              <w:right w:val="nil"/>
            </w:tcBorders>
            <w:vAlign w:val="center"/>
          </w:tcPr>
          <w:p w:rsidR="00C72078" w:rsidRPr="007C09BD" w:rsidRDefault="00C72078" w:rsidP="00C72078">
            <w:pPr>
              <w:jc w:val="center"/>
              <w:rPr>
                <w:rFonts w:ascii="Calibri" w:hAnsi="Calibri" w:cs="Calibri"/>
                <w:b/>
                <w:color w:val="auto"/>
                <w:sz w:val="24"/>
                <w:szCs w:val="24"/>
                <w:lang w:val="sl-SI"/>
              </w:rPr>
            </w:pPr>
            <w:r w:rsidRPr="007C09BD">
              <w:rPr>
                <w:rFonts w:ascii="Calibri" w:hAnsi="Calibri" w:cs="Calibri"/>
                <w:b/>
                <w:color w:val="auto"/>
                <w:sz w:val="24"/>
                <w:szCs w:val="24"/>
                <w:lang w:val="sl-SI"/>
              </w:rPr>
              <w:t>ECTS</w:t>
            </w:r>
          </w:p>
        </w:tc>
      </w:tr>
      <w:tr w:rsidR="00C72078" w:rsidRPr="007C09BD" w:rsidTr="007603B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C72078" w:rsidRPr="00DF03C1" w:rsidRDefault="00E96B0C" w:rsidP="00C72078">
            <w:pPr>
              <w:jc w:val="center"/>
              <w:rPr>
                <w:rFonts w:ascii="Calibri" w:hAnsi="Calibri" w:cs="Calibri"/>
                <w:bCs/>
                <w:color w:val="auto"/>
                <w:sz w:val="24"/>
                <w:szCs w:val="24"/>
                <w:lang w:val="sl-SI"/>
              </w:rPr>
            </w:pPr>
            <w:bookmarkStart w:id="2" w:name="_GoBack" w:colFirst="0" w:colLast="7"/>
            <w:r w:rsidRPr="00DF03C1">
              <w:rPr>
                <w:rFonts w:ascii="Calibri" w:hAnsi="Calibri" w:cs="Calibri"/>
                <w:bCs/>
                <w:color w:val="auto"/>
                <w:sz w:val="24"/>
                <w:szCs w:val="24"/>
                <w:lang w:val="sl-SI"/>
              </w:rPr>
              <w:t>45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C72078" w:rsidRPr="00DF03C1" w:rsidRDefault="003B1E63" w:rsidP="00C72078">
            <w:pPr>
              <w:jc w:val="center"/>
              <w:rPr>
                <w:rFonts w:ascii="Calibri" w:hAnsi="Calibri" w:cs="Calibri"/>
                <w:bCs/>
                <w:color w:val="auto"/>
                <w:sz w:val="24"/>
                <w:szCs w:val="24"/>
                <w:lang w:val="sl-SI"/>
              </w:rPr>
            </w:pPr>
            <w:r w:rsidRPr="00DF03C1">
              <w:rPr>
                <w:rFonts w:ascii="Calibri" w:hAnsi="Calibri" w:cs="Calibri"/>
                <w:bCs/>
                <w:color w:val="auto"/>
                <w:sz w:val="24"/>
                <w:szCs w:val="24"/>
                <w:lang w:val="sl-SI"/>
              </w:rPr>
              <w:t>-</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C72078" w:rsidRPr="00DF03C1" w:rsidRDefault="003B1E63" w:rsidP="00C72078">
            <w:pPr>
              <w:jc w:val="center"/>
              <w:rPr>
                <w:rFonts w:ascii="Calibri" w:hAnsi="Calibri" w:cs="Calibri"/>
                <w:bCs/>
                <w:color w:val="auto"/>
                <w:sz w:val="24"/>
                <w:szCs w:val="24"/>
                <w:lang w:val="sl-SI"/>
              </w:rPr>
            </w:pPr>
            <w:r w:rsidRPr="00DF03C1">
              <w:rPr>
                <w:rFonts w:ascii="Calibri" w:hAnsi="Calibri" w:cs="Calibri"/>
                <w:bCs/>
                <w:color w:val="auto"/>
                <w:sz w:val="24"/>
                <w:szCs w:val="24"/>
                <w:lang w:val="sl-SI"/>
              </w:rPr>
              <w:t>-</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C72078" w:rsidRPr="00DF03C1" w:rsidRDefault="00573062" w:rsidP="00C72078">
            <w:pPr>
              <w:jc w:val="center"/>
              <w:rPr>
                <w:rFonts w:ascii="Calibri" w:hAnsi="Calibri" w:cs="Calibri"/>
                <w:bCs/>
                <w:color w:val="auto"/>
                <w:sz w:val="24"/>
                <w:szCs w:val="24"/>
                <w:lang w:val="sl-SI"/>
              </w:rPr>
            </w:pPr>
            <w:r w:rsidRPr="00DF03C1">
              <w:rPr>
                <w:rFonts w:ascii="Calibri" w:hAnsi="Calibri" w:cs="Calibri"/>
                <w:bCs/>
                <w:color w:val="auto"/>
                <w:sz w:val="24"/>
                <w:szCs w:val="24"/>
                <w:lang w:val="sl-SI"/>
              </w:rPr>
              <w:t>15</w:t>
            </w: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C72078" w:rsidRPr="00DF03C1" w:rsidRDefault="003B1E63" w:rsidP="00C72078">
            <w:pPr>
              <w:jc w:val="center"/>
              <w:rPr>
                <w:rFonts w:ascii="Calibri" w:hAnsi="Calibri" w:cs="Calibri"/>
                <w:bCs/>
                <w:color w:val="auto"/>
                <w:sz w:val="24"/>
                <w:szCs w:val="24"/>
                <w:lang w:val="sl-SI"/>
              </w:rPr>
            </w:pPr>
            <w:r w:rsidRPr="00DF03C1">
              <w:rPr>
                <w:rFonts w:ascii="Calibri" w:hAnsi="Calibri" w:cs="Calibri"/>
                <w:bCs/>
                <w:color w:val="auto"/>
                <w:sz w:val="24"/>
                <w:szCs w:val="24"/>
                <w:lang w:val="sl-SI"/>
              </w:rPr>
              <w:t>-</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C72078" w:rsidRPr="00DF03C1" w:rsidRDefault="00573062" w:rsidP="00C72078">
            <w:pPr>
              <w:jc w:val="center"/>
              <w:rPr>
                <w:rFonts w:ascii="Calibri" w:hAnsi="Calibri" w:cs="Calibri"/>
                <w:bCs/>
                <w:color w:val="auto"/>
                <w:sz w:val="24"/>
                <w:szCs w:val="24"/>
                <w:lang w:val="sl-SI"/>
              </w:rPr>
            </w:pPr>
            <w:r w:rsidRPr="00DF03C1">
              <w:rPr>
                <w:rFonts w:ascii="Calibri" w:hAnsi="Calibri" w:cs="Calibri"/>
                <w:bCs/>
                <w:color w:val="auto"/>
                <w:sz w:val="24"/>
                <w:szCs w:val="24"/>
                <w:lang w:val="sl-SI"/>
              </w:rPr>
              <w:t>6</w:t>
            </w:r>
            <w:r w:rsidR="00A07695" w:rsidRPr="00DF03C1">
              <w:rPr>
                <w:rFonts w:ascii="Calibri" w:hAnsi="Calibri" w:cs="Calibri"/>
                <w:bCs/>
                <w:color w:val="auto"/>
                <w:sz w:val="24"/>
                <w:szCs w:val="24"/>
                <w:lang w:val="sl-SI"/>
              </w:rPr>
              <w:t>5</w:t>
            </w:r>
          </w:p>
        </w:tc>
        <w:tc>
          <w:tcPr>
            <w:tcW w:w="132" w:type="dxa"/>
            <w:tcBorders>
              <w:top w:val="nil"/>
              <w:left w:val="single" w:sz="4" w:space="0" w:color="auto"/>
              <w:bottom w:val="nil"/>
              <w:right w:val="single" w:sz="4" w:space="0" w:color="auto"/>
            </w:tcBorders>
            <w:vAlign w:val="center"/>
          </w:tcPr>
          <w:p w:rsidR="00C72078" w:rsidRPr="00DF03C1" w:rsidRDefault="00C72078" w:rsidP="00C72078">
            <w:pPr>
              <w:jc w:val="center"/>
              <w:rPr>
                <w:rFonts w:ascii="Calibri" w:hAnsi="Calibri" w:cs="Calibri"/>
                <w:bCs/>
                <w:color w:val="auto"/>
                <w:sz w:val="24"/>
                <w:szCs w:val="24"/>
                <w:lang w:val="sl-SI"/>
              </w:rPr>
            </w:pPr>
          </w:p>
        </w:tc>
        <w:tc>
          <w:tcPr>
            <w:tcW w:w="1068" w:type="dxa"/>
            <w:tcBorders>
              <w:top w:val="single" w:sz="4" w:space="0" w:color="auto"/>
              <w:left w:val="single" w:sz="4" w:space="0" w:color="auto"/>
              <w:bottom w:val="single" w:sz="4" w:space="0" w:color="auto"/>
              <w:right w:val="single" w:sz="4" w:space="0" w:color="auto"/>
            </w:tcBorders>
            <w:vAlign w:val="center"/>
          </w:tcPr>
          <w:p w:rsidR="00C72078" w:rsidRPr="00DF03C1" w:rsidRDefault="00573062" w:rsidP="00C72078">
            <w:pPr>
              <w:jc w:val="center"/>
              <w:rPr>
                <w:rFonts w:ascii="Calibri" w:hAnsi="Calibri" w:cs="Calibri"/>
                <w:bCs/>
                <w:color w:val="auto"/>
                <w:sz w:val="24"/>
                <w:szCs w:val="24"/>
                <w:lang w:val="sl-SI"/>
              </w:rPr>
            </w:pPr>
            <w:r w:rsidRPr="00DF03C1">
              <w:rPr>
                <w:rFonts w:ascii="Calibri" w:hAnsi="Calibri" w:cs="Calibri"/>
                <w:bCs/>
                <w:color w:val="auto"/>
                <w:sz w:val="24"/>
                <w:szCs w:val="24"/>
                <w:lang w:val="sl-SI"/>
              </w:rPr>
              <w:t>5</w:t>
            </w:r>
          </w:p>
        </w:tc>
      </w:tr>
      <w:bookmarkEnd w:id="2"/>
      <w:tr w:rsidR="00C72078" w:rsidRPr="007C09BD" w:rsidTr="007603BA">
        <w:tc>
          <w:tcPr>
            <w:tcW w:w="9690" w:type="dxa"/>
            <w:gridSpan w:val="18"/>
          </w:tcPr>
          <w:p w:rsidR="00C72078" w:rsidRPr="007C09BD" w:rsidRDefault="00C72078" w:rsidP="00C72078">
            <w:pPr>
              <w:rPr>
                <w:rFonts w:ascii="Calibri" w:hAnsi="Calibri" w:cs="Calibri"/>
                <w:b/>
                <w:bCs/>
                <w:color w:val="auto"/>
                <w:sz w:val="24"/>
                <w:szCs w:val="24"/>
                <w:lang w:val="sl-SI"/>
              </w:rPr>
            </w:pPr>
          </w:p>
        </w:tc>
      </w:tr>
      <w:tr w:rsidR="00C72078" w:rsidRPr="007C09BD" w:rsidTr="007603BA">
        <w:tc>
          <w:tcPr>
            <w:tcW w:w="3307" w:type="dxa"/>
            <w:gridSpan w:val="5"/>
          </w:tcPr>
          <w:p w:rsidR="00C72078" w:rsidRPr="007C09BD" w:rsidRDefault="00C72078" w:rsidP="00C72078">
            <w:pPr>
              <w:rPr>
                <w:rFonts w:ascii="Calibri" w:hAnsi="Calibri" w:cs="Calibri"/>
                <w:b/>
                <w:color w:val="auto"/>
                <w:sz w:val="24"/>
                <w:szCs w:val="24"/>
                <w:lang w:val="sl-SI"/>
              </w:rPr>
            </w:pPr>
            <w:r w:rsidRPr="007C09BD">
              <w:rPr>
                <w:rFonts w:ascii="Calibri" w:hAnsi="Calibri" w:cs="Calibri"/>
                <w:b/>
                <w:color w:val="auto"/>
                <w:sz w:val="24"/>
                <w:szCs w:val="24"/>
                <w:lang w:val="sl-SI"/>
              </w:rPr>
              <w:t>Nosilec predmeta / Lecturer:</w:t>
            </w:r>
          </w:p>
        </w:tc>
        <w:tc>
          <w:tcPr>
            <w:tcW w:w="6383" w:type="dxa"/>
            <w:gridSpan w:val="13"/>
            <w:tcBorders>
              <w:top w:val="single" w:sz="4" w:space="0" w:color="auto"/>
              <w:left w:val="single" w:sz="4" w:space="0" w:color="auto"/>
              <w:bottom w:val="single" w:sz="4" w:space="0" w:color="auto"/>
              <w:right w:val="single" w:sz="4" w:space="0" w:color="auto"/>
            </w:tcBorders>
          </w:tcPr>
          <w:p w:rsidR="007603BA" w:rsidRPr="007C09BD" w:rsidRDefault="00E96B0C" w:rsidP="00D171C3">
            <w:pPr>
              <w:rPr>
                <w:rFonts w:ascii="Calibri" w:hAnsi="Calibri" w:cs="Calibri"/>
                <w:color w:val="auto"/>
                <w:sz w:val="24"/>
                <w:szCs w:val="24"/>
                <w:lang w:val="sl-SI"/>
              </w:rPr>
            </w:pPr>
            <w:bookmarkStart w:id="3" w:name="Predavatelj"/>
            <w:bookmarkEnd w:id="3"/>
            <w:r w:rsidRPr="007C09BD">
              <w:rPr>
                <w:rFonts w:ascii="Calibri" w:hAnsi="Calibri" w:cs="Calibri"/>
                <w:color w:val="auto"/>
                <w:sz w:val="24"/>
                <w:szCs w:val="24"/>
                <w:lang w:val="sl-SI"/>
              </w:rPr>
              <w:t>Marko Čepin</w:t>
            </w:r>
            <w:r w:rsidR="00D171C3">
              <w:rPr>
                <w:rFonts w:ascii="Calibri" w:hAnsi="Calibri" w:cs="Calibri"/>
                <w:color w:val="auto"/>
                <w:sz w:val="24"/>
                <w:szCs w:val="24"/>
                <w:lang w:val="sl-SI"/>
              </w:rPr>
              <w:t xml:space="preserve">, </w:t>
            </w:r>
            <w:r w:rsidR="007603BA" w:rsidRPr="007C09BD">
              <w:rPr>
                <w:rFonts w:ascii="Calibri" w:hAnsi="Calibri" w:cs="Calibri"/>
                <w:color w:val="auto"/>
                <w:sz w:val="24"/>
                <w:szCs w:val="24"/>
                <w:lang w:val="sl-SI"/>
              </w:rPr>
              <w:t>Rafael Mihalič</w:t>
            </w:r>
            <w:r w:rsidR="00D171C3">
              <w:rPr>
                <w:rFonts w:ascii="Calibri" w:hAnsi="Calibri" w:cs="Calibri"/>
                <w:color w:val="auto"/>
                <w:sz w:val="24"/>
                <w:szCs w:val="24"/>
                <w:lang w:val="sl-SI"/>
              </w:rPr>
              <w:t>,</w:t>
            </w:r>
            <w:r w:rsidR="007603BA" w:rsidRPr="007C09BD">
              <w:rPr>
                <w:rFonts w:ascii="Calibri" w:hAnsi="Calibri" w:cs="Calibri"/>
                <w:color w:val="auto"/>
                <w:sz w:val="24"/>
                <w:szCs w:val="24"/>
                <w:lang w:val="sl-SI"/>
              </w:rPr>
              <w:t xml:space="preserve"> Valentin Ažbe</w:t>
            </w:r>
            <w:r w:rsidR="00D171C3">
              <w:rPr>
                <w:rFonts w:ascii="Calibri" w:hAnsi="Calibri" w:cs="Calibri"/>
                <w:color w:val="auto"/>
                <w:sz w:val="24"/>
                <w:szCs w:val="24"/>
                <w:lang w:val="sl-SI"/>
              </w:rPr>
              <w:t xml:space="preserve">, </w:t>
            </w:r>
            <w:r w:rsidR="007603BA" w:rsidRPr="007C09BD">
              <w:rPr>
                <w:rFonts w:ascii="Calibri" w:hAnsi="Calibri" w:cs="Calibri"/>
                <w:color w:val="auto"/>
                <w:sz w:val="24"/>
                <w:szCs w:val="24"/>
                <w:lang w:val="sl-SI"/>
              </w:rPr>
              <w:t>Boštjan Blažič</w:t>
            </w:r>
          </w:p>
        </w:tc>
      </w:tr>
      <w:tr w:rsidR="00C72078" w:rsidRPr="007C09BD" w:rsidTr="007603BA">
        <w:tc>
          <w:tcPr>
            <w:tcW w:w="9690" w:type="dxa"/>
            <w:gridSpan w:val="18"/>
          </w:tcPr>
          <w:p w:rsidR="00C72078" w:rsidRPr="007C09BD" w:rsidRDefault="00C72078" w:rsidP="00C72078">
            <w:pPr>
              <w:jc w:val="both"/>
              <w:rPr>
                <w:rFonts w:ascii="Calibri" w:hAnsi="Calibri" w:cs="Calibri"/>
                <w:color w:val="auto"/>
                <w:sz w:val="24"/>
                <w:szCs w:val="24"/>
                <w:lang w:val="sl-SI"/>
              </w:rPr>
            </w:pPr>
          </w:p>
        </w:tc>
      </w:tr>
      <w:tr w:rsidR="00C72078" w:rsidRPr="007C09BD" w:rsidTr="007603BA">
        <w:tc>
          <w:tcPr>
            <w:tcW w:w="1641" w:type="dxa"/>
            <w:gridSpan w:val="2"/>
            <w:vMerge w:val="restart"/>
          </w:tcPr>
          <w:p w:rsidR="00C72078" w:rsidRPr="007C09BD" w:rsidRDefault="00C72078" w:rsidP="00C72078">
            <w:pPr>
              <w:rPr>
                <w:rFonts w:ascii="Calibri" w:hAnsi="Calibri" w:cs="Calibri"/>
                <w:b/>
                <w:color w:val="auto"/>
                <w:sz w:val="24"/>
                <w:szCs w:val="24"/>
                <w:lang w:val="sl-SI"/>
              </w:rPr>
            </w:pPr>
            <w:r w:rsidRPr="007C09BD">
              <w:rPr>
                <w:rFonts w:ascii="Calibri" w:hAnsi="Calibri" w:cs="Calibri"/>
                <w:b/>
                <w:color w:val="auto"/>
                <w:sz w:val="24"/>
                <w:szCs w:val="24"/>
                <w:lang w:val="sl-SI"/>
              </w:rPr>
              <w:t xml:space="preserve">Jeziki / </w:t>
            </w:r>
          </w:p>
          <w:p w:rsidR="00C72078" w:rsidRPr="007C09BD" w:rsidRDefault="00C72078" w:rsidP="00C72078">
            <w:pPr>
              <w:rPr>
                <w:rFonts w:ascii="Calibri" w:hAnsi="Calibri" w:cs="Calibri"/>
                <w:color w:val="auto"/>
                <w:sz w:val="24"/>
                <w:szCs w:val="24"/>
                <w:lang w:val="sl-SI"/>
              </w:rPr>
            </w:pPr>
            <w:r w:rsidRPr="007C09BD">
              <w:rPr>
                <w:rFonts w:ascii="Calibri" w:hAnsi="Calibri" w:cs="Calibri"/>
                <w:b/>
                <w:color w:val="auto"/>
                <w:sz w:val="24"/>
                <w:szCs w:val="24"/>
                <w:lang w:val="sl-SI"/>
              </w:rPr>
              <w:t>Languages:</w:t>
            </w:r>
          </w:p>
        </w:tc>
        <w:tc>
          <w:tcPr>
            <w:tcW w:w="2241" w:type="dxa"/>
            <w:gridSpan w:val="4"/>
          </w:tcPr>
          <w:p w:rsidR="00C72078" w:rsidRPr="007C09BD" w:rsidRDefault="00C72078" w:rsidP="00C72078">
            <w:pPr>
              <w:jc w:val="right"/>
              <w:rPr>
                <w:rFonts w:ascii="Calibri" w:hAnsi="Calibri" w:cs="Calibri"/>
                <w:b/>
                <w:color w:val="auto"/>
                <w:sz w:val="24"/>
                <w:szCs w:val="24"/>
                <w:lang w:val="sl-SI"/>
              </w:rPr>
            </w:pPr>
            <w:r w:rsidRPr="007C09BD">
              <w:rPr>
                <w:rFonts w:ascii="Calibri" w:hAnsi="Calibri" w:cs="Calibri"/>
                <w:b/>
                <w:color w:val="auto"/>
                <w:sz w:val="24"/>
                <w:szCs w:val="24"/>
                <w:lang w:val="sl-SI"/>
              </w:rPr>
              <w:t>Predavanja / Lectures:</w:t>
            </w:r>
          </w:p>
        </w:tc>
        <w:tc>
          <w:tcPr>
            <w:tcW w:w="5808" w:type="dxa"/>
            <w:gridSpan w:val="12"/>
            <w:tcBorders>
              <w:top w:val="single" w:sz="4" w:space="0" w:color="auto"/>
              <w:left w:val="single" w:sz="4" w:space="0" w:color="auto"/>
              <w:bottom w:val="single" w:sz="4" w:space="0" w:color="auto"/>
              <w:right w:val="single" w:sz="4" w:space="0" w:color="auto"/>
            </w:tcBorders>
          </w:tcPr>
          <w:p w:rsidR="00C72078" w:rsidRPr="007C09BD" w:rsidRDefault="00DF03C1" w:rsidP="00DF03C1">
            <w:pPr>
              <w:rPr>
                <w:rFonts w:ascii="Calibri" w:hAnsi="Calibri"/>
                <w:b/>
                <w:color w:val="auto"/>
                <w:sz w:val="24"/>
                <w:szCs w:val="24"/>
                <w:lang w:val="sl-SI"/>
              </w:rPr>
            </w:pPr>
            <w:bookmarkStart w:id="4" w:name="Jezik"/>
            <w:bookmarkEnd w:id="4"/>
            <w:r w:rsidRPr="00DF03C1">
              <w:rPr>
                <w:color w:val="auto"/>
                <w:lang w:val="sl-SI"/>
              </w:rPr>
              <w:t>slovenski</w:t>
            </w:r>
            <w:r w:rsidRPr="00DF03C1">
              <w:rPr>
                <w:color w:val="auto"/>
              </w:rPr>
              <w:t xml:space="preserve"> / </w:t>
            </w:r>
            <w:r w:rsidRPr="00DF03C1">
              <w:rPr>
                <w:color w:val="auto"/>
                <w:lang w:val="en-GB"/>
              </w:rPr>
              <w:t>Slovenian</w:t>
            </w:r>
          </w:p>
        </w:tc>
      </w:tr>
      <w:tr w:rsidR="00C72078" w:rsidRPr="007C09BD" w:rsidTr="007603BA">
        <w:trPr>
          <w:trHeight w:val="215"/>
        </w:trPr>
        <w:tc>
          <w:tcPr>
            <w:tcW w:w="1641" w:type="dxa"/>
            <w:gridSpan w:val="2"/>
            <w:vMerge/>
            <w:vAlign w:val="center"/>
          </w:tcPr>
          <w:p w:rsidR="00C72078" w:rsidRPr="007C09BD" w:rsidRDefault="00C72078" w:rsidP="00C72078">
            <w:pPr>
              <w:rPr>
                <w:rFonts w:ascii="Calibri" w:hAnsi="Calibri" w:cs="Calibri"/>
                <w:b/>
                <w:bCs/>
                <w:color w:val="auto"/>
                <w:sz w:val="24"/>
                <w:szCs w:val="24"/>
                <w:lang w:val="sl-SI"/>
              </w:rPr>
            </w:pPr>
          </w:p>
        </w:tc>
        <w:tc>
          <w:tcPr>
            <w:tcW w:w="2241" w:type="dxa"/>
            <w:gridSpan w:val="4"/>
          </w:tcPr>
          <w:p w:rsidR="00C72078" w:rsidRPr="007C09BD" w:rsidRDefault="00C72078" w:rsidP="00C72078">
            <w:pPr>
              <w:jc w:val="right"/>
              <w:rPr>
                <w:rFonts w:ascii="Calibri" w:hAnsi="Calibri" w:cs="Calibri"/>
                <w:b/>
                <w:color w:val="auto"/>
                <w:sz w:val="24"/>
                <w:szCs w:val="24"/>
                <w:lang w:val="sl-SI"/>
              </w:rPr>
            </w:pPr>
            <w:r w:rsidRPr="007C09BD">
              <w:rPr>
                <w:rFonts w:ascii="Calibri" w:hAnsi="Calibri" w:cs="Calibri"/>
                <w:b/>
                <w:color w:val="auto"/>
                <w:sz w:val="24"/>
                <w:szCs w:val="24"/>
                <w:lang w:val="sl-SI"/>
              </w:rPr>
              <w:t>Vaje / Tutorial:</w:t>
            </w:r>
          </w:p>
        </w:tc>
        <w:tc>
          <w:tcPr>
            <w:tcW w:w="5808" w:type="dxa"/>
            <w:gridSpan w:val="12"/>
            <w:tcBorders>
              <w:top w:val="single" w:sz="4" w:space="0" w:color="auto"/>
              <w:left w:val="single" w:sz="4" w:space="0" w:color="auto"/>
              <w:bottom w:val="single" w:sz="4" w:space="0" w:color="auto"/>
              <w:right w:val="single" w:sz="4" w:space="0" w:color="auto"/>
            </w:tcBorders>
          </w:tcPr>
          <w:p w:rsidR="00C72078" w:rsidRPr="007C09BD" w:rsidRDefault="00DF03C1" w:rsidP="00A07695">
            <w:pPr>
              <w:jc w:val="both"/>
              <w:rPr>
                <w:rFonts w:ascii="Calibri" w:hAnsi="Calibri" w:cs="Calibri"/>
                <w:b/>
                <w:bCs/>
                <w:color w:val="auto"/>
                <w:sz w:val="24"/>
                <w:szCs w:val="24"/>
                <w:lang w:val="sl-SI"/>
              </w:rPr>
            </w:pPr>
            <w:bookmarkStart w:id="5" w:name="JezikV"/>
            <w:bookmarkEnd w:id="5"/>
            <w:r w:rsidRPr="00DF03C1">
              <w:rPr>
                <w:rFonts w:asciiTheme="minorHAnsi" w:hAnsiTheme="minorHAnsi" w:cs="Calibri"/>
                <w:bCs/>
                <w:color w:val="auto"/>
                <w:lang w:val="sl-SI"/>
              </w:rPr>
              <w:t>slovenski</w:t>
            </w:r>
            <w:r w:rsidRPr="00DF03C1">
              <w:rPr>
                <w:rFonts w:asciiTheme="minorHAnsi" w:hAnsiTheme="minorHAnsi" w:cs="Calibri"/>
                <w:bCs/>
                <w:color w:val="auto"/>
              </w:rPr>
              <w:t xml:space="preserve"> / </w:t>
            </w:r>
            <w:r w:rsidRPr="00DF03C1">
              <w:rPr>
                <w:rFonts w:asciiTheme="minorHAnsi" w:hAnsiTheme="minorHAnsi" w:cs="Calibri"/>
                <w:bCs/>
                <w:color w:val="auto"/>
                <w:lang w:val="en-GB"/>
              </w:rPr>
              <w:t>Slovenian</w:t>
            </w:r>
          </w:p>
        </w:tc>
      </w:tr>
      <w:tr w:rsidR="00C72078" w:rsidRPr="007C09BD" w:rsidTr="007603BA">
        <w:tc>
          <w:tcPr>
            <w:tcW w:w="4728" w:type="dxa"/>
            <w:gridSpan w:val="9"/>
            <w:tcBorders>
              <w:top w:val="nil"/>
              <w:left w:val="nil"/>
              <w:bottom w:val="single" w:sz="4" w:space="0" w:color="auto"/>
              <w:right w:val="nil"/>
            </w:tcBorders>
          </w:tcPr>
          <w:p w:rsidR="00C72078" w:rsidRPr="007C09BD" w:rsidRDefault="00C72078" w:rsidP="00C72078">
            <w:pPr>
              <w:rPr>
                <w:rFonts w:ascii="Calibri" w:hAnsi="Calibri" w:cs="Calibri"/>
                <w:b/>
                <w:bCs/>
                <w:color w:val="auto"/>
                <w:sz w:val="24"/>
                <w:szCs w:val="24"/>
                <w:lang w:val="sl-SI"/>
              </w:rPr>
            </w:pPr>
          </w:p>
          <w:p w:rsidR="00C72078" w:rsidRPr="007C09BD" w:rsidRDefault="00C72078" w:rsidP="00C72078">
            <w:pPr>
              <w:rPr>
                <w:rFonts w:ascii="Calibri" w:hAnsi="Calibri" w:cs="Calibri"/>
                <w:b/>
                <w:color w:val="auto"/>
                <w:sz w:val="24"/>
                <w:szCs w:val="24"/>
                <w:lang w:val="sl-SI"/>
              </w:rPr>
            </w:pPr>
            <w:r w:rsidRPr="007C09BD">
              <w:rPr>
                <w:rFonts w:ascii="Calibri" w:hAnsi="Calibri" w:cs="Calibri"/>
                <w:b/>
                <w:color w:val="auto"/>
                <w:sz w:val="24"/>
                <w:szCs w:val="24"/>
                <w:lang w:val="sl-SI"/>
              </w:rPr>
              <w:t>Pogoji za vključitev v delo oz. za opravljanje študijskih obveznosti:</w:t>
            </w:r>
          </w:p>
        </w:tc>
        <w:tc>
          <w:tcPr>
            <w:tcW w:w="142" w:type="dxa"/>
          </w:tcPr>
          <w:p w:rsidR="00C72078" w:rsidRPr="007C09BD" w:rsidRDefault="00C72078" w:rsidP="00C72078">
            <w:pPr>
              <w:rPr>
                <w:rFonts w:ascii="Calibri" w:hAnsi="Calibri" w:cs="Calibri"/>
                <w:b/>
                <w:color w:val="auto"/>
                <w:sz w:val="24"/>
                <w:szCs w:val="24"/>
                <w:lang w:val="sl-SI"/>
              </w:rPr>
            </w:pPr>
          </w:p>
          <w:p w:rsidR="00C72078" w:rsidRPr="007C09BD" w:rsidRDefault="00C72078" w:rsidP="00C72078">
            <w:pPr>
              <w:rPr>
                <w:rFonts w:ascii="Calibri" w:hAnsi="Calibri" w:cs="Calibri"/>
                <w:b/>
                <w:color w:val="auto"/>
                <w:sz w:val="24"/>
                <w:szCs w:val="24"/>
                <w:lang w:val="sl-SI"/>
              </w:rPr>
            </w:pPr>
          </w:p>
        </w:tc>
        <w:tc>
          <w:tcPr>
            <w:tcW w:w="4820" w:type="dxa"/>
            <w:gridSpan w:val="8"/>
            <w:tcBorders>
              <w:top w:val="nil"/>
              <w:left w:val="nil"/>
              <w:bottom w:val="single" w:sz="4" w:space="0" w:color="auto"/>
              <w:right w:val="nil"/>
            </w:tcBorders>
          </w:tcPr>
          <w:p w:rsidR="00C72078" w:rsidRPr="007C09BD" w:rsidRDefault="00C72078" w:rsidP="00C72078">
            <w:pPr>
              <w:rPr>
                <w:rFonts w:ascii="Calibri" w:hAnsi="Calibri" w:cs="Calibri"/>
                <w:b/>
                <w:color w:val="auto"/>
                <w:sz w:val="24"/>
                <w:szCs w:val="24"/>
                <w:lang w:val="sl-SI"/>
              </w:rPr>
            </w:pPr>
          </w:p>
          <w:p w:rsidR="00C72078" w:rsidRPr="007C09BD" w:rsidRDefault="00C72078" w:rsidP="00C72078">
            <w:pPr>
              <w:rPr>
                <w:rFonts w:ascii="Calibri" w:hAnsi="Calibri" w:cs="Calibri"/>
                <w:b/>
                <w:color w:val="auto"/>
                <w:sz w:val="24"/>
                <w:szCs w:val="24"/>
                <w:lang w:val="sl-SI"/>
              </w:rPr>
            </w:pPr>
            <w:r w:rsidRPr="007C09BD">
              <w:rPr>
                <w:rFonts w:ascii="Calibri" w:hAnsi="Calibri" w:cs="Calibri"/>
                <w:b/>
                <w:color w:val="auto"/>
                <w:sz w:val="24"/>
                <w:szCs w:val="24"/>
                <w:lang w:val="sl-SI"/>
              </w:rPr>
              <w:t>Prerequisit</w:t>
            </w:r>
            <w:r w:rsidR="00E96B0C" w:rsidRPr="007C09BD">
              <w:rPr>
                <w:rFonts w:ascii="Calibri" w:hAnsi="Calibri" w:cs="Calibri"/>
                <w:b/>
                <w:color w:val="auto"/>
                <w:sz w:val="24"/>
                <w:szCs w:val="24"/>
                <w:lang w:val="sl-SI"/>
              </w:rPr>
              <w:t>e</w:t>
            </w:r>
            <w:r w:rsidRPr="007C09BD">
              <w:rPr>
                <w:rFonts w:ascii="Calibri" w:hAnsi="Calibri" w:cs="Calibri"/>
                <w:b/>
                <w:color w:val="auto"/>
                <w:sz w:val="24"/>
                <w:szCs w:val="24"/>
                <w:lang w:val="sl-SI"/>
              </w:rPr>
              <w:t>s:</w:t>
            </w:r>
          </w:p>
        </w:tc>
      </w:tr>
      <w:tr w:rsidR="00A07695" w:rsidRPr="007C09BD" w:rsidTr="0077423B">
        <w:trPr>
          <w:trHeight w:val="538"/>
        </w:trPr>
        <w:tc>
          <w:tcPr>
            <w:tcW w:w="4728" w:type="dxa"/>
            <w:gridSpan w:val="9"/>
            <w:tcBorders>
              <w:top w:val="single" w:sz="4" w:space="0" w:color="auto"/>
              <w:left w:val="single" w:sz="4" w:space="0" w:color="auto"/>
              <w:bottom w:val="single" w:sz="4" w:space="0" w:color="auto"/>
              <w:right w:val="single" w:sz="4" w:space="0" w:color="auto"/>
            </w:tcBorders>
          </w:tcPr>
          <w:p w:rsidR="00DC1A1F" w:rsidRPr="007C09BD" w:rsidRDefault="00DC1A1F" w:rsidP="00DC1A1F">
            <w:pPr>
              <w:rPr>
                <w:rFonts w:ascii="Calibri" w:hAnsi="Calibri" w:cs="Calibri"/>
                <w:color w:val="auto"/>
                <w:sz w:val="24"/>
                <w:szCs w:val="24"/>
                <w:lang w:val="sl-SI"/>
              </w:rPr>
            </w:pPr>
            <w:r w:rsidRPr="007C09BD">
              <w:rPr>
                <w:rFonts w:ascii="Calibri" w:hAnsi="Calibri" w:cs="Calibri"/>
                <w:color w:val="auto"/>
                <w:sz w:val="24"/>
                <w:szCs w:val="24"/>
                <w:lang w:val="sl-SI"/>
              </w:rPr>
              <w:t>Izbirni predmet je namenjen študentkam in študentom netehniških študijskih programov ne glede na stopnjo njihovega matičnega programa.</w:t>
            </w:r>
          </w:p>
          <w:p w:rsidR="00A07695" w:rsidRPr="007C09BD" w:rsidRDefault="00DC1A1F" w:rsidP="00DC1A1F">
            <w:pPr>
              <w:rPr>
                <w:rFonts w:ascii="Calibri" w:hAnsi="Calibri" w:cs="Calibri"/>
                <w:color w:val="auto"/>
                <w:sz w:val="24"/>
                <w:szCs w:val="24"/>
                <w:lang w:val="sl-SI"/>
              </w:rPr>
            </w:pPr>
            <w:r w:rsidRPr="007C09BD">
              <w:rPr>
                <w:rFonts w:ascii="Calibri" w:hAnsi="Calibri" w:cs="Calibri"/>
                <w:color w:val="auto"/>
                <w:sz w:val="24"/>
                <w:szCs w:val="24"/>
                <w:lang w:val="sl-SI"/>
              </w:rPr>
              <w:t>Predmeta ne morejo izbrati študentke in študenti podiplomskega študijskega programa II. stopnje Elektrotehnika.</w:t>
            </w:r>
          </w:p>
        </w:tc>
        <w:tc>
          <w:tcPr>
            <w:tcW w:w="142" w:type="dxa"/>
            <w:tcBorders>
              <w:top w:val="nil"/>
              <w:left w:val="single" w:sz="4" w:space="0" w:color="auto"/>
              <w:bottom w:val="nil"/>
              <w:right w:val="single" w:sz="4" w:space="0" w:color="auto"/>
            </w:tcBorders>
          </w:tcPr>
          <w:p w:rsidR="00A07695" w:rsidRPr="007C09BD" w:rsidRDefault="00A07695" w:rsidP="00C72078">
            <w:pPr>
              <w:rPr>
                <w:rFonts w:ascii="Calibri" w:hAnsi="Calibri" w:cs="Calibri"/>
                <w:color w:val="auto"/>
                <w:sz w:val="24"/>
                <w:szCs w:val="24"/>
                <w:lang w:val="sl-SI"/>
              </w:rPr>
            </w:pPr>
          </w:p>
        </w:tc>
        <w:tc>
          <w:tcPr>
            <w:tcW w:w="4820" w:type="dxa"/>
            <w:gridSpan w:val="8"/>
            <w:tcBorders>
              <w:top w:val="single" w:sz="4" w:space="0" w:color="auto"/>
              <w:left w:val="single" w:sz="4" w:space="0" w:color="auto"/>
              <w:bottom w:val="single" w:sz="4" w:space="0" w:color="auto"/>
              <w:right w:val="single" w:sz="4" w:space="0" w:color="auto"/>
            </w:tcBorders>
          </w:tcPr>
          <w:p w:rsidR="00DC1A1F" w:rsidRPr="007C09BD" w:rsidRDefault="00DC1A1F" w:rsidP="00DC1A1F">
            <w:pPr>
              <w:rPr>
                <w:rFonts w:ascii="Calibri" w:hAnsi="Calibri" w:cs="Calibri"/>
                <w:color w:val="auto"/>
                <w:sz w:val="24"/>
                <w:szCs w:val="24"/>
                <w:lang w:val="sl-SI"/>
              </w:rPr>
            </w:pPr>
            <w:r w:rsidRPr="007C09BD">
              <w:rPr>
                <w:rFonts w:ascii="Calibri" w:hAnsi="Calibri" w:cs="Calibri"/>
                <w:color w:val="auto"/>
                <w:sz w:val="24"/>
                <w:szCs w:val="24"/>
                <w:lang w:val="sl-SI"/>
              </w:rPr>
              <w:t>The elective course is intended for students of non-engineering study programmes irrespective of the level of their programme.</w:t>
            </w:r>
          </w:p>
          <w:p w:rsidR="00A07695" w:rsidRPr="007C09BD" w:rsidRDefault="00DC1A1F" w:rsidP="00DC1A1F">
            <w:pPr>
              <w:rPr>
                <w:rFonts w:ascii="Calibri" w:hAnsi="Calibri" w:cs="Calibri"/>
                <w:color w:val="auto"/>
                <w:sz w:val="24"/>
                <w:szCs w:val="24"/>
                <w:lang w:val="sl-SI"/>
              </w:rPr>
            </w:pPr>
            <w:r w:rsidRPr="007C09BD">
              <w:rPr>
                <w:rFonts w:ascii="Calibri" w:hAnsi="Calibri" w:cs="Calibri"/>
                <w:color w:val="auto"/>
                <w:sz w:val="24"/>
                <w:szCs w:val="24"/>
                <w:lang w:val="sl-SI"/>
              </w:rPr>
              <w:t>The students of master study programme Electrical Engineering are not entitled to elect this course.</w:t>
            </w:r>
          </w:p>
        </w:tc>
      </w:tr>
      <w:tr w:rsidR="00A07695" w:rsidRPr="007C09BD" w:rsidTr="007603BA">
        <w:trPr>
          <w:trHeight w:val="137"/>
        </w:trPr>
        <w:tc>
          <w:tcPr>
            <w:tcW w:w="4718" w:type="dxa"/>
            <w:gridSpan w:val="8"/>
            <w:tcBorders>
              <w:top w:val="nil"/>
              <w:left w:val="nil"/>
              <w:bottom w:val="single" w:sz="4" w:space="0" w:color="auto"/>
              <w:right w:val="nil"/>
            </w:tcBorders>
          </w:tcPr>
          <w:p w:rsidR="00A07695" w:rsidRPr="007C09BD" w:rsidRDefault="00A07695" w:rsidP="00C72078">
            <w:pPr>
              <w:rPr>
                <w:rFonts w:ascii="Calibri" w:hAnsi="Calibri" w:cs="Calibri"/>
                <w:b/>
                <w:color w:val="auto"/>
                <w:sz w:val="24"/>
                <w:szCs w:val="24"/>
                <w:lang w:val="sl-SI"/>
              </w:rPr>
            </w:pPr>
          </w:p>
          <w:p w:rsidR="00A07695" w:rsidRPr="007C09BD" w:rsidRDefault="00A07695" w:rsidP="00C72078">
            <w:pPr>
              <w:rPr>
                <w:rFonts w:ascii="Calibri" w:hAnsi="Calibri" w:cs="Calibri"/>
                <w:b/>
                <w:color w:val="auto"/>
                <w:sz w:val="24"/>
                <w:szCs w:val="24"/>
                <w:lang w:val="sl-SI"/>
              </w:rPr>
            </w:pPr>
            <w:r w:rsidRPr="007C09BD">
              <w:rPr>
                <w:rFonts w:ascii="Calibri" w:hAnsi="Calibri" w:cs="Calibri"/>
                <w:b/>
                <w:color w:val="auto"/>
                <w:sz w:val="24"/>
                <w:szCs w:val="24"/>
                <w:lang w:val="sl-SI"/>
              </w:rPr>
              <w:t>Vsebina:</w:t>
            </w:r>
            <w:r w:rsidRPr="007C09BD">
              <w:rPr>
                <w:rFonts w:ascii="Calibri" w:hAnsi="Calibri" w:cs="Calibri"/>
                <w:color w:val="auto"/>
                <w:sz w:val="24"/>
                <w:szCs w:val="24"/>
                <w:lang w:val="sl-SI"/>
              </w:rPr>
              <w:t xml:space="preserve"> </w:t>
            </w:r>
          </w:p>
        </w:tc>
        <w:tc>
          <w:tcPr>
            <w:tcW w:w="152" w:type="dxa"/>
            <w:gridSpan w:val="2"/>
          </w:tcPr>
          <w:p w:rsidR="00A07695" w:rsidRPr="007C09BD" w:rsidRDefault="00A07695" w:rsidP="00C72078">
            <w:pPr>
              <w:rPr>
                <w:rFonts w:ascii="Calibri" w:hAnsi="Calibri" w:cs="Calibri"/>
                <w:b/>
                <w:color w:val="auto"/>
                <w:sz w:val="24"/>
                <w:szCs w:val="24"/>
                <w:lang w:val="sl-SI"/>
              </w:rPr>
            </w:pPr>
          </w:p>
        </w:tc>
        <w:tc>
          <w:tcPr>
            <w:tcW w:w="4820" w:type="dxa"/>
            <w:gridSpan w:val="8"/>
            <w:tcBorders>
              <w:top w:val="nil"/>
              <w:left w:val="nil"/>
              <w:bottom w:val="single" w:sz="4" w:space="0" w:color="auto"/>
              <w:right w:val="nil"/>
            </w:tcBorders>
          </w:tcPr>
          <w:p w:rsidR="00A07695" w:rsidRPr="007C09BD" w:rsidRDefault="00A07695" w:rsidP="00C72078">
            <w:pPr>
              <w:rPr>
                <w:rFonts w:ascii="Calibri" w:hAnsi="Calibri" w:cs="Calibri"/>
                <w:b/>
                <w:color w:val="auto"/>
                <w:sz w:val="24"/>
                <w:szCs w:val="24"/>
                <w:lang w:val="sl-SI"/>
              </w:rPr>
            </w:pPr>
          </w:p>
          <w:p w:rsidR="00A07695" w:rsidRPr="007C09BD" w:rsidRDefault="00A07695" w:rsidP="00C72078">
            <w:pPr>
              <w:rPr>
                <w:rFonts w:ascii="Calibri" w:hAnsi="Calibri" w:cs="Calibri"/>
                <w:b/>
                <w:color w:val="auto"/>
                <w:sz w:val="24"/>
                <w:szCs w:val="24"/>
                <w:lang w:val="sl-SI"/>
              </w:rPr>
            </w:pPr>
            <w:r w:rsidRPr="007C09BD">
              <w:rPr>
                <w:rFonts w:ascii="Calibri" w:hAnsi="Calibri" w:cs="Calibri"/>
                <w:b/>
                <w:color w:val="auto"/>
                <w:sz w:val="24"/>
                <w:szCs w:val="24"/>
                <w:lang w:val="sl-SI"/>
              </w:rPr>
              <w:t>Content (Syllabus outline):</w:t>
            </w:r>
          </w:p>
        </w:tc>
      </w:tr>
      <w:tr w:rsidR="00A07695" w:rsidRPr="007C09BD" w:rsidTr="00DF2B58">
        <w:trPr>
          <w:trHeight w:val="2112"/>
        </w:trPr>
        <w:tc>
          <w:tcPr>
            <w:tcW w:w="4718" w:type="dxa"/>
            <w:gridSpan w:val="8"/>
            <w:tcBorders>
              <w:top w:val="single" w:sz="4" w:space="0" w:color="auto"/>
              <w:left w:val="single" w:sz="4" w:space="0" w:color="auto"/>
              <w:bottom w:val="single" w:sz="4" w:space="0" w:color="auto"/>
              <w:right w:val="single" w:sz="4" w:space="0" w:color="auto"/>
            </w:tcBorders>
          </w:tcPr>
          <w:p w:rsidR="00A07695" w:rsidRPr="007C09BD" w:rsidRDefault="00A07695" w:rsidP="00D0301F">
            <w:pPr>
              <w:rPr>
                <w:rFonts w:ascii="Calibri" w:hAnsi="Calibri" w:cs="Calibri"/>
                <w:color w:val="auto"/>
                <w:sz w:val="24"/>
                <w:szCs w:val="24"/>
                <w:lang w:val="sl-SI"/>
              </w:rPr>
            </w:pPr>
            <w:r w:rsidRPr="007C09BD">
              <w:rPr>
                <w:rFonts w:ascii="Calibri" w:hAnsi="Calibri" w:cs="Calibri"/>
                <w:color w:val="auto"/>
                <w:sz w:val="24"/>
                <w:szCs w:val="24"/>
                <w:lang w:val="sl-SI"/>
              </w:rPr>
              <w:t xml:space="preserve">Slušatelji si bodo ustvarili celostno sliko o vlogi, najosnovnejših principih proizvodnje ter družbenoekonomskih in tehničnih vidikih porabe in zadovoljevanja potreb po električni energiji. </w:t>
            </w:r>
          </w:p>
          <w:p w:rsidR="00A07695" w:rsidRPr="007C09BD" w:rsidRDefault="00A07695" w:rsidP="00D0301F">
            <w:pPr>
              <w:rPr>
                <w:rFonts w:ascii="Calibri" w:hAnsi="Calibri" w:cs="Calibri"/>
                <w:color w:val="auto"/>
                <w:sz w:val="24"/>
                <w:szCs w:val="24"/>
                <w:lang w:val="sl-SI"/>
              </w:rPr>
            </w:pPr>
          </w:p>
          <w:p w:rsidR="00A07695" w:rsidRPr="007C09BD" w:rsidRDefault="00A07695" w:rsidP="002657E7">
            <w:pPr>
              <w:rPr>
                <w:rFonts w:ascii="Calibri" w:hAnsi="Calibri" w:cs="Calibri"/>
                <w:color w:val="auto"/>
                <w:sz w:val="24"/>
                <w:szCs w:val="24"/>
                <w:lang w:val="sl-SI"/>
              </w:rPr>
            </w:pPr>
            <w:r w:rsidRPr="007C09BD">
              <w:rPr>
                <w:rFonts w:ascii="Calibri" w:hAnsi="Calibri" w:cs="Calibri"/>
                <w:color w:val="auto"/>
                <w:sz w:val="24"/>
                <w:szCs w:val="24"/>
                <w:lang w:val="sl-SI"/>
              </w:rPr>
              <w:lastRenderedPageBreak/>
              <w:t xml:space="preserve">V okviru tega bodo pridobili osnovna znanja na področju oskrbe z električno energijo skozi spoznavanje proizvodnje, prenosa in razdeljevanja električne energije. Pri tem bodo poudarjeni najosnovnejši principi obratovanja elektroenergetskih sistemov (EES) in zahteve EES z vidika okoljevarstva, razvoja novih tehnologij, vpliva različnih konceptov proizvodnje električne energije na okolje (konvencionalnih, obnovljivih) in družbenoekonomskega vpliva na razvoj oskrbe z električno energijo. </w:t>
            </w:r>
          </w:p>
          <w:p w:rsidR="00A07695" w:rsidRPr="007C09BD" w:rsidRDefault="00A07695" w:rsidP="002657E7">
            <w:pPr>
              <w:rPr>
                <w:rFonts w:ascii="Calibri" w:hAnsi="Calibri" w:cs="Calibri"/>
                <w:color w:val="auto"/>
                <w:sz w:val="24"/>
                <w:szCs w:val="24"/>
                <w:lang w:val="sl-SI"/>
              </w:rPr>
            </w:pPr>
          </w:p>
          <w:p w:rsidR="00A07695" w:rsidRPr="007C09BD" w:rsidRDefault="00A07695" w:rsidP="002657E7">
            <w:pPr>
              <w:rPr>
                <w:rFonts w:ascii="Calibri" w:hAnsi="Calibri" w:cs="Calibri"/>
                <w:color w:val="auto"/>
                <w:sz w:val="24"/>
                <w:szCs w:val="24"/>
                <w:lang w:val="sl-SI"/>
              </w:rPr>
            </w:pPr>
            <w:r w:rsidRPr="007C09BD">
              <w:rPr>
                <w:rFonts w:ascii="Calibri" w:hAnsi="Calibri" w:cs="Calibri"/>
                <w:color w:val="auto"/>
                <w:sz w:val="24"/>
                <w:szCs w:val="24"/>
                <w:lang w:val="sl-SI"/>
              </w:rPr>
              <w:t>Pridobili bodo informacije o osnovnih zakonitostih pretvorbe energije, o vlogi in osnovnih značilnostih elektroenergetskih sistemov pri oskrbi z električno energijo.</w:t>
            </w:r>
          </w:p>
          <w:p w:rsidR="00A07695" w:rsidRPr="007C09BD" w:rsidRDefault="00A07695" w:rsidP="002657E7">
            <w:pPr>
              <w:rPr>
                <w:rFonts w:ascii="Calibri" w:hAnsi="Calibri" w:cs="Calibri"/>
                <w:color w:val="auto"/>
                <w:sz w:val="24"/>
                <w:szCs w:val="24"/>
                <w:lang w:val="sl-SI"/>
              </w:rPr>
            </w:pPr>
          </w:p>
          <w:p w:rsidR="00A07695" w:rsidRPr="007C09BD" w:rsidRDefault="00A07695" w:rsidP="002657E7">
            <w:pPr>
              <w:rPr>
                <w:rFonts w:ascii="Calibri" w:hAnsi="Calibri" w:cs="Calibri"/>
                <w:color w:val="auto"/>
                <w:sz w:val="24"/>
                <w:szCs w:val="24"/>
                <w:lang w:val="sl-SI"/>
              </w:rPr>
            </w:pPr>
            <w:r w:rsidRPr="007C09BD">
              <w:rPr>
                <w:rFonts w:ascii="Calibri" w:hAnsi="Calibri" w:cs="Calibri"/>
                <w:color w:val="auto"/>
                <w:sz w:val="24"/>
                <w:szCs w:val="24"/>
                <w:lang w:val="sl-SI"/>
              </w:rPr>
              <w:t>Predstavljeni jim bodo pojmi, ki narekujejo razvoj elektroenergetskih sistemov: trajnostni viri, nizkoogljične tehnologije, učinkovita raba električne energije, kakovost električne energije in pametna omrežja.</w:t>
            </w:r>
          </w:p>
          <w:p w:rsidR="00A07695" w:rsidRPr="007C09BD" w:rsidRDefault="00A07695" w:rsidP="002657E7">
            <w:pPr>
              <w:rPr>
                <w:rFonts w:ascii="Calibri" w:hAnsi="Calibri" w:cs="Calibri"/>
                <w:color w:val="auto"/>
                <w:sz w:val="24"/>
                <w:szCs w:val="24"/>
                <w:lang w:val="sl-SI"/>
              </w:rPr>
            </w:pPr>
          </w:p>
        </w:tc>
        <w:tc>
          <w:tcPr>
            <w:tcW w:w="152" w:type="dxa"/>
            <w:gridSpan w:val="2"/>
            <w:tcBorders>
              <w:top w:val="nil"/>
              <w:left w:val="single" w:sz="4" w:space="0" w:color="auto"/>
              <w:bottom w:val="nil"/>
              <w:right w:val="single" w:sz="4" w:space="0" w:color="auto"/>
            </w:tcBorders>
          </w:tcPr>
          <w:p w:rsidR="00A07695" w:rsidRPr="007C09BD" w:rsidRDefault="00A07695" w:rsidP="00C72078">
            <w:pPr>
              <w:rPr>
                <w:rFonts w:ascii="Calibri" w:hAnsi="Calibri" w:cs="Calibri"/>
                <w:color w:val="auto"/>
                <w:sz w:val="24"/>
                <w:szCs w:val="24"/>
                <w:lang w:val="sl-SI"/>
              </w:rPr>
            </w:pPr>
          </w:p>
        </w:tc>
        <w:tc>
          <w:tcPr>
            <w:tcW w:w="4820" w:type="dxa"/>
            <w:gridSpan w:val="8"/>
            <w:tcBorders>
              <w:top w:val="single" w:sz="4" w:space="0" w:color="auto"/>
              <w:left w:val="single" w:sz="4" w:space="0" w:color="auto"/>
              <w:bottom w:val="single" w:sz="4" w:space="0" w:color="auto"/>
              <w:right w:val="single" w:sz="4" w:space="0" w:color="auto"/>
            </w:tcBorders>
          </w:tcPr>
          <w:p w:rsidR="00A07695" w:rsidRPr="007C09BD" w:rsidRDefault="00A07695" w:rsidP="007642BB">
            <w:pPr>
              <w:rPr>
                <w:rFonts w:ascii="Calibri" w:hAnsi="Calibri" w:cs="Calibri"/>
                <w:color w:val="auto"/>
                <w:sz w:val="24"/>
                <w:szCs w:val="24"/>
                <w:lang w:val="sl-SI"/>
              </w:rPr>
            </w:pPr>
            <w:r w:rsidRPr="007C09BD">
              <w:rPr>
                <w:rFonts w:ascii="Calibri" w:hAnsi="Calibri" w:cs="Calibri"/>
                <w:color w:val="auto"/>
                <w:sz w:val="24"/>
                <w:szCs w:val="24"/>
                <w:lang w:val="sl-SI"/>
              </w:rPr>
              <w:t>Students will get a comprehensive overview about the role and the principles of the electrical energy production. They will learn the social, economic and the technical aspect of the energy consumption.</w:t>
            </w:r>
          </w:p>
          <w:p w:rsidR="00A07695" w:rsidRPr="007C09BD" w:rsidRDefault="00A07695" w:rsidP="007642BB">
            <w:pPr>
              <w:rPr>
                <w:rFonts w:ascii="Calibri" w:hAnsi="Calibri" w:cs="Calibri"/>
                <w:color w:val="auto"/>
                <w:sz w:val="24"/>
                <w:szCs w:val="24"/>
                <w:lang w:val="sl-SI"/>
              </w:rPr>
            </w:pPr>
          </w:p>
          <w:p w:rsidR="00A07695" w:rsidRPr="007C09BD" w:rsidRDefault="00A07695" w:rsidP="007642BB">
            <w:pPr>
              <w:rPr>
                <w:rFonts w:ascii="Calibri" w:hAnsi="Calibri" w:cs="Calibri"/>
                <w:color w:val="auto"/>
                <w:sz w:val="24"/>
                <w:szCs w:val="24"/>
                <w:lang w:val="sl-SI"/>
              </w:rPr>
            </w:pPr>
            <w:r w:rsidRPr="007C09BD">
              <w:rPr>
                <w:rFonts w:ascii="Calibri" w:hAnsi="Calibri" w:cs="Calibri"/>
                <w:color w:val="auto"/>
                <w:sz w:val="24"/>
                <w:szCs w:val="24"/>
                <w:lang w:val="sl-SI"/>
              </w:rPr>
              <w:lastRenderedPageBreak/>
              <w:t>The basic knowledge about the electrical energy supply will be obtained. The generation of electric power, its transmission and its distribution will be explained. The emphasis will be placed to the elementary principles of power system operation, the requirements of power system operation regarding the environment protection, the development of new technologies, the impact of different concepts of electrical energy generation (conventional sources, renewable sources) and the socioeconomic impact of the electrical energy supply.</w:t>
            </w:r>
          </w:p>
          <w:p w:rsidR="00A07695" w:rsidRPr="007C09BD" w:rsidRDefault="00A07695" w:rsidP="007642BB">
            <w:pPr>
              <w:rPr>
                <w:rFonts w:ascii="Calibri" w:hAnsi="Calibri" w:cs="Calibri"/>
                <w:color w:val="auto"/>
                <w:sz w:val="24"/>
                <w:szCs w:val="24"/>
                <w:lang w:val="sl-SI"/>
              </w:rPr>
            </w:pPr>
          </w:p>
          <w:p w:rsidR="00A07695" w:rsidRPr="007C09BD" w:rsidRDefault="00A07695" w:rsidP="007642BB">
            <w:pPr>
              <w:rPr>
                <w:rFonts w:ascii="Calibri" w:hAnsi="Calibri" w:cs="Calibri"/>
                <w:color w:val="auto"/>
                <w:sz w:val="24"/>
                <w:szCs w:val="24"/>
                <w:lang w:val="sl-SI"/>
              </w:rPr>
            </w:pPr>
            <w:r w:rsidRPr="007C09BD">
              <w:rPr>
                <w:rFonts w:ascii="Calibri" w:hAnsi="Calibri" w:cs="Calibri"/>
                <w:color w:val="auto"/>
                <w:sz w:val="24"/>
                <w:szCs w:val="24"/>
                <w:lang w:val="sl-SI"/>
              </w:rPr>
              <w:t>Students will obtain information about the basic laws related to the energy conversion and about the role and characteristics of power systems for the electrical power supply.</w:t>
            </w:r>
          </w:p>
          <w:p w:rsidR="00A07695" w:rsidRPr="007C09BD" w:rsidRDefault="00A07695" w:rsidP="007642BB">
            <w:pPr>
              <w:rPr>
                <w:rFonts w:ascii="Calibri" w:hAnsi="Calibri" w:cs="Calibri"/>
                <w:color w:val="auto"/>
                <w:sz w:val="24"/>
                <w:szCs w:val="24"/>
                <w:lang w:val="sl-SI"/>
              </w:rPr>
            </w:pPr>
          </w:p>
          <w:p w:rsidR="00A07695" w:rsidRPr="007C09BD" w:rsidRDefault="00A07695" w:rsidP="007642BB">
            <w:pPr>
              <w:rPr>
                <w:rFonts w:ascii="Calibri" w:hAnsi="Calibri" w:cs="Calibri"/>
                <w:color w:val="auto"/>
                <w:sz w:val="24"/>
                <w:szCs w:val="24"/>
                <w:lang w:val="sl-SI"/>
              </w:rPr>
            </w:pPr>
            <w:r w:rsidRPr="007C09BD">
              <w:rPr>
                <w:rFonts w:ascii="Calibri" w:hAnsi="Calibri" w:cs="Calibri"/>
                <w:color w:val="auto"/>
                <w:sz w:val="24"/>
                <w:szCs w:val="24"/>
                <w:lang w:val="sl-SI"/>
              </w:rPr>
              <w:t>The terms, which rule the development of new electrical power systems, will be described such as sustainable energy sources, low carbon technologies, efficient use of electrical energy, quality of electrical energy and smartgrids.</w:t>
            </w:r>
          </w:p>
        </w:tc>
      </w:tr>
    </w:tbl>
    <w:p w:rsidR="00C72078" w:rsidRPr="007C09BD" w:rsidRDefault="00C72078" w:rsidP="00C72078">
      <w:pPr>
        <w:rPr>
          <w:rFonts w:ascii="Calibri" w:hAnsi="Calibri" w:cs="Calibri"/>
          <w:color w:val="auto"/>
          <w:sz w:val="24"/>
          <w:szCs w:val="24"/>
          <w:lang w:val="sl-SI"/>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C72078" w:rsidRPr="007C09BD">
        <w:tc>
          <w:tcPr>
            <w:tcW w:w="9695" w:type="dxa"/>
            <w:gridSpan w:val="6"/>
          </w:tcPr>
          <w:p w:rsidR="00C72078" w:rsidRPr="007C09BD" w:rsidRDefault="00C72078" w:rsidP="00C72078">
            <w:pPr>
              <w:jc w:val="both"/>
              <w:rPr>
                <w:rFonts w:ascii="Calibri" w:hAnsi="Calibri" w:cs="Calibri"/>
                <w:b/>
                <w:color w:val="auto"/>
                <w:sz w:val="24"/>
                <w:szCs w:val="24"/>
                <w:lang w:val="sl-SI"/>
              </w:rPr>
            </w:pPr>
            <w:r w:rsidRPr="007C09BD">
              <w:rPr>
                <w:rFonts w:ascii="Calibri" w:hAnsi="Calibri" w:cs="Calibri"/>
                <w:color w:val="auto"/>
                <w:sz w:val="24"/>
                <w:szCs w:val="24"/>
                <w:lang w:val="sl-SI"/>
              </w:rPr>
              <w:br w:type="page"/>
            </w:r>
            <w:r w:rsidRPr="007C09BD">
              <w:rPr>
                <w:rFonts w:ascii="Calibri" w:hAnsi="Calibri" w:cs="Calibri"/>
                <w:b/>
                <w:color w:val="auto"/>
                <w:sz w:val="24"/>
                <w:szCs w:val="24"/>
                <w:lang w:val="sl-SI"/>
              </w:rPr>
              <w:t>Temeljni literatura in viri / Readings:</w:t>
            </w:r>
          </w:p>
        </w:tc>
      </w:tr>
      <w:tr w:rsidR="00C72078" w:rsidRPr="007C09BD">
        <w:trPr>
          <w:trHeight w:val="2074"/>
        </w:trPr>
        <w:tc>
          <w:tcPr>
            <w:tcW w:w="9695" w:type="dxa"/>
            <w:gridSpan w:val="6"/>
            <w:tcBorders>
              <w:top w:val="single" w:sz="4" w:space="0" w:color="auto"/>
              <w:left w:val="single" w:sz="4" w:space="0" w:color="auto"/>
              <w:bottom w:val="single" w:sz="4" w:space="0" w:color="auto"/>
              <w:right w:val="single" w:sz="4" w:space="0" w:color="auto"/>
            </w:tcBorders>
          </w:tcPr>
          <w:p w:rsidR="005E213D" w:rsidRPr="007C09BD" w:rsidRDefault="005E213D" w:rsidP="007C09BD">
            <w:pPr>
              <w:numPr>
                <w:ilvl w:val="0"/>
                <w:numId w:val="1"/>
              </w:numPr>
              <w:ind w:left="426"/>
              <w:rPr>
                <w:rFonts w:ascii="Calibri" w:hAnsi="Calibri" w:cs="Calibri"/>
                <w:bCs/>
                <w:color w:val="auto"/>
                <w:sz w:val="24"/>
                <w:szCs w:val="24"/>
                <w:lang w:val="sl-SI"/>
              </w:rPr>
            </w:pPr>
            <w:bookmarkStart w:id="6" w:name="Ucbeniki"/>
            <w:bookmarkEnd w:id="6"/>
            <w:proofErr w:type="spellStart"/>
            <w:r w:rsidRPr="007C09BD">
              <w:rPr>
                <w:rFonts w:ascii="Calibri" w:hAnsi="Calibri" w:cs="Calibri"/>
                <w:bCs/>
                <w:color w:val="auto"/>
                <w:sz w:val="24"/>
                <w:szCs w:val="24"/>
                <w:lang w:val="sl-SI"/>
              </w:rPr>
              <w:t>Encyclopedia</w:t>
            </w:r>
            <w:proofErr w:type="spellEnd"/>
            <w:r w:rsidRPr="007C09BD">
              <w:rPr>
                <w:rFonts w:ascii="Calibri" w:hAnsi="Calibri" w:cs="Calibri"/>
                <w:bCs/>
                <w:color w:val="auto"/>
                <w:sz w:val="24"/>
                <w:szCs w:val="24"/>
                <w:lang w:val="sl-SI"/>
              </w:rPr>
              <w:t xml:space="preserve"> </w:t>
            </w:r>
            <w:proofErr w:type="spellStart"/>
            <w:r w:rsidRPr="007C09BD">
              <w:rPr>
                <w:rFonts w:ascii="Calibri" w:hAnsi="Calibri" w:cs="Calibri"/>
                <w:bCs/>
                <w:color w:val="auto"/>
                <w:sz w:val="24"/>
                <w:szCs w:val="24"/>
                <w:lang w:val="sl-SI"/>
              </w:rPr>
              <w:t>of</w:t>
            </w:r>
            <w:proofErr w:type="spellEnd"/>
            <w:r w:rsidRPr="007C09BD">
              <w:rPr>
                <w:rFonts w:ascii="Calibri" w:hAnsi="Calibri" w:cs="Calibri"/>
                <w:bCs/>
                <w:color w:val="auto"/>
                <w:sz w:val="24"/>
                <w:szCs w:val="24"/>
                <w:lang w:val="sl-SI"/>
              </w:rPr>
              <w:t xml:space="preserve"> </w:t>
            </w:r>
            <w:proofErr w:type="spellStart"/>
            <w:r w:rsidRPr="007C09BD">
              <w:rPr>
                <w:rFonts w:ascii="Calibri" w:hAnsi="Calibri" w:cs="Calibri"/>
                <w:bCs/>
                <w:color w:val="auto"/>
                <w:sz w:val="24"/>
                <w:szCs w:val="24"/>
                <w:lang w:val="sl-SI"/>
              </w:rPr>
              <w:t>Energy</w:t>
            </w:r>
            <w:proofErr w:type="spellEnd"/>
            <w:r w:rsidRPr="007C09BD">
              <w:rPr>
                <w:rFonts w:ascii="Calibri" w:hAnsi="Calibri" w:cs="Calibri"/>
                <w:bCs/>
                <w:color w:val="auto"/>
                <w:sz w:val="24"/>
                <w:szCs w:val="24"/>
                <w:lang w:val="sl-SI"/>
              </w:rPr>
              <w:t xml:space="preserve">, 2004 </w:t>
            </w:r>
            <w:proofErr w:type="spellStart"/>
            <w:r w:rsidRPr="007C09BD">
              <w:rPr>
                <w:rFonts w:ascii="Calibri" w:hAnsi="Calibri" w:cs="Calibri"/>
                <w:bCs/>
                <w:color w:val="auto"/>
                <w:sz w:val="24"/>
                <w:szCs w:val="24"/>
                <w:lang w:val="sl-SI"/>
              </w:rPr>
              <w:t>Elsevier</w:t>
            </w:r>
            <w:proofErr w:type="spellEnd"/>
            <w:r w:rsidRPr="007C09BD">
              <w:rPr>
                <w:rFonts w:ascii="Calibri" w:hAnsi="Calibri" w:cs="Calibri"/>
                <w:bCs/>
                <w:color w:val="auto"/>
                <w:sz w:val="24"/>
                <w:szCs w:val="24"/>
                <w:lang w:val="sl-SI"/>
              </w:rPr>
              <w:t xml:space="preserve"> </w:t>
            </w:r>
            <w:proofErr w:type="spellStart"/>
            <w:r w:rsidRPr="007C09BD">
              <w:rPr>
                <w:rFonts w:ascii="Calibri" w:hAnsi="Calibri" w:cs="Calibri"/>
                <w:bCs/>
                <w:color w:val="auto"/>
                <w:sz w:val="24"/>
                <w:szCs w:val="24"/>
                <w:lang w:val="sl-SI"/>
              </w:rPr>
              <w:t>Inc</w:t>
            </w:r>
            <w:proofErr w:type="spellEnd"/>
            <w:r w:rsidRPr="007C09BD">
              <w:rPr>
                <w:rFonts w:ascii="Calibri" w:hAnsi="Calibri" w:cs="Calibri"/>
                <w:bCs/>
                <w:color w:val="auto"/>
                <w:sz w:val="24"/>
                <w:szCs w:val="24"/>
                <w:lang w:val="sl-SI"/>
              </w:rPr>
              <w:t>.</w:t>
            </w:r>
          </w:p>
          <w:p w:rsidR="005E213D" w:rsidRPr="007C09BD" w:rsidRDefault="005E213D" w:rsidP="007C09BD">
            <w:pPr>
              <w:numPr>
                <w:ilvl w:val="0"/>
                <w:numId w:val="1"/>
              </w:numPr>
              <w:ind w:left="426"/>
              <w:rPr>
                <w:rFonts w:ascii="Calibri" w:hAnsi="Calibri" w:cs="Calibri"/>
                <w:bCs/>
                <w:color w:val="auto"/>
                <w:sz w:val="24"/>
                <w:szCs w:val="24"/>
                <w:lang w:val="sl-SI"/>
              </w:rPr>
            </w:pPr>
            <w:r w:rsidRPr="007C09BD">
              <w:rPr>
                <w:rFonts w:ascii="Calibri" w:hAnsi="Calibri" w:cs="Calibri"/>
                <w:bCs/>
                <w:color w:val="auto"/>
                <w:sz w:val="24"/>
                <w:szCs w:val="24"/>
                <w:lang w:val="sl-SI"/>
              </w:rPr>
              <w:t>Standard Handbook for Electrical Engineers, The McGraw-Hill, 2006</w:t>
            </w:r>
          </w:p>
          <w:p w:rsidR="005E213D" w:rsidRPr="007C09BD" w:rsidRDefault="005E213D" w:rsidP="007C09BD">
            <w:pPr>
              <w:numPr>
                <w:ilvl w:val="0"/>
                <w:numId w:val="1"/>
              </w:numPr>
              <w:ind w:left="426"/>
              <w:rPr>
                <w:rFonts w:ascii="Calibri" w:hAnsi="Calibri" w:cs="Calibri"/>
                <w:color w:val="auto"/>
                <w:sz w:val="24"/>
                <w:szCs w:val="24"/>
                <w:lang w:val="sl-SI"/>
              </w:rPr>
            </w:pPr>
            <w:r w:rsidRPr="007C09BD">
              <w:rPr>
                <w:rFonts w:ascii="Calibri" w:hAnsi="Calibri" w:cs="Calibri"/>
                <w:color w:val="auto"/>
                <w:sz w:val="24"/>
                <w:szCs w:val="24"/>
                <w:lang w:val="sl-SI"/>
              </w:rPr>
              <w:t>M. Čepin, Assessment of power system reliability. London: Springer, 2011</w:t>
            </w:r>
          </w:p>
          <w:p w:rsidR="002261DD" w:rsidRPr="007C09BD" w:rsidRDefault="002261DD" w:rsidP="007C09BD">
            <w:pPr>
              <w:numPr>
                <w:ilvl w:val="0"/>
                <w:numId w:val="1"/>
              </w:numPr>
              <w:ind w:left="426"/>
              <w:rPr>
                <w:rFonts w:ascii="Calibri" w:hAnsi="Calibri" w:cs="Calibri"/>
                <w:bCs/>
                <w:color w:val="auto"/>
                <w:sz w:val="24"/>
                <w:szCs w:val="24"/>
                <w:lang w:val="sl-SI"/>
              </w:rPr>
            </w:pPr>
            <w:r w:rsidRPr="007C09BD">
              <w:rPr>
                <w:rFonts w:ascii="Calibri" w:hAnsi="Calibri" w:cs="Calibri"/>
                <w:bCs/>
                <w:color w:val="auto"/>
                <w:sz w:val="24"/>
                <w:szCs w:val="24"/>
                <w:lang w:val="sl-SI"/>
              </w:rPr>
              <w:t>B. Orel: Energetski pretvorniki I, Založba FER, Ljubljana 1992</w:t>
            </w:r>
          </w:p>
          <w:p w:rsidR="002261DD" w:rsidRPr="007C09BD" w:rsidRDefault="002261DD" w:rsidP="007C09BD">
            <w:pPr>
              <w:numPr>
                <w:ilvl w:val="0"/>
                <w:numId w:val="1"/>
              </w:numPr>
              <w:ind w:left="426"/>
              <w:rPr>
                <w:rFonts w:ascii="Calibri" w:hAnsi="Calibri" w:cs="Calibri"/>
                <w:bCs/>
                <w:color w:val="auto"/>
                <w:sz w:val="24"/>
                <w:szCs w:val="24"/>
                <w:lang w:val="sl-SI"/>
              </w:rPr>
            </w:pPr>
            <w:r w:rsidRPr="007C09BD">
              <w:rPr>
                <w:rFonts w:ascii="Calibri" w:hAnsi="Calibri" w:cs="Calibri"/>
                <w:bCs/>
                <w:color w:val="auto"/>
                <w:sz w:val="24"/>
                <w:szCs w:val="24"/>
                <w:lang w:val="sl-SI"/>
              </w:rPr>
              <w:t>B. Orel: Energetski pretvorniki II, Založba FER, Ljubljana 1993</w:t>
            </w:r>
          </w:p>
          <w:p w:rsidR="00C72078" w:rsidRPr="007C09BD" w:rsidRDefault="002261DD" w:rsidP="007C09BD">
            <w:pPr>
              <w:numPr>
                <w:ilvl w:val="0"/>
                <w:numId w:val="1"/>
              </w:numPr>
              <w:ind w:left="426"/>
              <w:rPr>
                <w:rFonts w:ascii="Calibri" w:hAnsi="Calibri" w:cs="Calibri"/>
                <w:bCs/>
                <w:color w:val="auto"/>
                <w:sz w:val="24"/>
                <w:szCs w:val="24"/>
                <w:lang w:val="sl-SI"/>
              </w:rPr>
            </w:pPr>
            <w:r w:rsidRPr="007C09BD">
              <w:rPr>
                <w:rFonts w:ascii="Calibri" w:hAnsi="Calibri" w:cs="Calibri"/>
                <w:bCs/>
                <w:color w:val="auto"/>
                <w:sz w:val="24"/>
                <w:szCs w:val="24"/>
                <w:lang w:val="sl-SI"/>
              </w:rPr>
              <w:t>J. Voršič:Pretvarjanje v električno energijo Maribor: Fakulteta za elektrotehniko,</w:t>
            </w:r>
            <w:r w:rsidR="00DF2B58" w:rsidRPr="007C09BD">
              <w:rPr>
                <w:rFonts w:ascii="Calibri" w:hAnsi="Calibri" w:cs="Calibri"/>
                <w:bCs/>
                <w:color w:val="auto"/>
                <w:sz w:val="24"/>
                <w:szCs w:val="24"/>
                <w:lang w:val="sl-SI"/>
              </w:rPr>
              <w:t xml:space="preserve"> </w:t>
            </w:r>
            <w:r w:rsidRPr="007C09BD">
              <w:rPr>
                <w:rFonts w:ascii="Calibri" w:hAnsi="Calibri" w:cs="Calibri"/>
                <w:bCs/>
                <w:color w:val="auto"/>
                <w:sz w:val="24"/>
                <w:szCs w:val="24"/>
                <w:lang w:val="sl-SI"/>
              </w:rPr>
              <w:t xml:space="preserve">računalništvo in </w:t>
            </w:r>
            <w:r w:rsidR="00DF2B58" w:rsidRPr="007C09BD">
              <w:rPr>
                <w:rFonts w:ascii="Calibri" w:hAnsi="Calibri" w:cs="Calibri"/>
                <w:bCs/>
                <w:color w:val="auto"/>
                <w:sz w:val="24"/>
                <w:szCs w:val="24"/>
                <w:lang w:val="sl-SI"/>
              </w:rPr>
              <w:t>i</w:t>
            </w:r>
            <w:r w:rsidRPr="007C09BD">
              <w:rPr>
                <w:rFonts w:ascii="Calibri" w:hAnsi="Calibri" w:cs="Calibri"/>
                <w:bCs/>
                <w:color w:val="auto"/>
                <w:sz w:val="24"/>
                <w:szCs w:val="24"/>
                <w:lang w:val="sl-SI"/>
              </w:rPr>
              <w:t>nformatiko, 1996</w:t>
            </w:r>
            <w:r w:rsidR="00A700A9" w:rsidRPr="007C09BD">
              <w:rPr>
                <w:rFonts w:ascii="Calibri" w:hAnsi="Calibri" w:cs="Calibri"/>
                <w:bCs/>
                <w:color w:val="auto"/>
                <w:sz w:val="24"/>
                <w:szCs w:val="24"/>
                <w:lang w:val="sl-SI"/>
              </w:rPr>
              <w:t>,</w:t>
            </w:r>
          </w:p>
          <w:p w:rsidR="00A700A9" w:rsidRPr="007C09BD" w:rsidRDefault="00A700A9" w:rsidP="007C09BD">
            <w:pPr>
              <w:numPr>
                <w:ilvl w:val="0"/>
                <w:numId w:val="1"/>
              </w:numPr>
              <w:ind w:left="426"/>
              <w:rPr>
                <w:rFonts w:ascii="Calibri" w:hAnsi="Calibri" w:cs="Calibri"/>
                <w:bCs/>
                <w:color w:val="auto"/>
                <w:sz w:val="24"/>
                <w:szCs w:val="24"/>
                <w:lang w:val="sl-SI"/>
              </w:rPr>
            </w:pPr>
            <w:r w:rsidRPr="007C09BD">
              <w:rPr>
                <w:rFonts w:ascii="Calibri" w:hAnsi="Calibri" w:cs="Calibri"/>
                <w:bCs/>
                <w:color w:val="auto"/>
                <w:sz w:val="24"/>
                <w:szCs w:val="24"/>
                <w:lang w:val="sl-SI"/>
              </w:rPr>
              <w:t>Ian Plimer: Heaven and Earth, Tayl</w:t>
            </w:r>
            <w:r w:rsidR="00763EC2" w:rsidRPr="007C09BD">
              <w:rPr>
                <w:rFonts w:ascii="Calibri" w:hAnsi="Calibri" w:cs="Calibri"/>
                <w:bCs/>
                <w:color w:val="auto"/>
                <w:sz w:val="24"/>
                <w:szCs w:val="24"/>
                <w:lang w:val="sl-SI"/>
              </w:rPr>
              <w:t>or Trade P</w:t>
            </w:r>
            <w:r w:rsidRPr="007C09BD">
              <w:rPr>
                <w:rFonts w:ascii="Calibri" w:hAnsi="Calibri" w:cs="Calibri"/>
                <w:bCs/>
                <w:color w:val="auto"/>
                <w:sz w:val="24"/>
                <w:szCs w:val="24"/>
                <w:lang w:val="sl-SI"/>
              </w:rPr>
              <w:t>ublishing, 2009</w:t>
            </w:r>
          </w:p>
        </w:tc>
      </w:tr>
      <w:tr w:rsidR="00C72078" w:rsidRPr="007C09BD">
        <w:trPr>
          <w:trHeight w:val="73"/>
        </w:trPr>
        <w:tc>
          <w:tcPr>
            <w:tcW w:w="4720" w:type="dxa"/>
            <w:gridSpan w:val="2"/>
            <w:tcBorders>
              <w:top w:val="nil"/>
              <w:left w:val="nil"/>
              <w:bottom w:val="single" w:sz="4" w:space="0" w:color="auto"/>
              <w:right w:val="nil"/>
            </w:tcBorders>
          </w:tcPr>
          <w:p w:rsidR="00C72078" w:rsidRPr="007C09BD" w:rsidRDefault="00C72078" w:rsidP="00C72078">
            <w:pPr>
              <w:rPr>
                <w:rFonts w:ascii="Calibri" w:hAnsi="Calibri" w:cs="Calibri"/>
                <w:b/>
                <w:bCs/>
                <w:color w:val="auto"/>
                <w:sz w:val="24"/>
                <w:szCs w:val="24"/>
                <w:lang w:val="sl-SI"/>
              </w:rPr>
            </w:pPr>
          </w:p>
          <w:p w:rsidR="00C72078" w:rsidRPr="007C09BD" w:rsidRDefault="00C72078" w:rsidP="00C72078">
            <w:pPr>
              <w:rPr>
                <w:rFonts w:ascii="Calibri" w:hAnsi="Calibri" w:cs="Calibri"/>
                <w:b/>
                <w:color w:val="auto"/>
                <w:sz w:val="24"/>
                <w:szCs w:val="24"/>
                <w:lang w:val="sl-SI"/>
              </w:rPr>
            </w:pPr>
            <w:r w:rsidRPr="007C09BD">
              <w:rPr>
                <w:rFonts w:ascii="Calibri" w:hAnsi="Calibri" w:cs="Calibri"/>
                <w:b/>
                <w:color w:val="auto"/>
                <w:sz w:val="24"/>
                <w:szCs w:val="24"/>
                <w:lang w:val="sl-SI"/>
              </w:rPr>
              <w:t>Cilji in kompetence:</w:t>
            </w:r>
          </w:p>
        </w:tc>
        <w:tc>
          <w:tcPr>
            <w:tcW w:w="152" w:type="dxa"/>
            <w:gridSpan w:val="2"/>
          </w:tcPr>
          <w:p w:rsidR="00C72078" w:rsidRPr="007C09BD" w:rsidRDefault="00C72078" w:rsidP="00C72078">
            <w:pPr>
              <w:rPr>
                <w:rFonts w:ascii="Calibri" w:hAnsi="Calibri" w:cs="Calibri"/>
                <w:b/>
                <w:color w:val="auto"/>
                <w:sz w:val="24"/>
                <w:szCs w:val="24"/>
                <w:lang w:val="sl-SI"/>
              </w:rPr>
            </w:pPr>
          </w:p>
        </w:tc>
        <w:tc>
          <w:tcPr>
            <w:tcW w:w="4823" w:type="dxa"/>
            <w:gridSpan w:val="2"/>
            <w:tcBorders>
              <w:top w:val="nil"/>
              <w:left w:val="nil"/>
              <w:bottom w:val="single" w:sz="4" w:space="0" w:color="auto"/>
              <w:right w:val="nil"/>
            </w:tcBorders>
          </w:tcPr>
          <w:p w:rsidR="00C72078" w:rsidRPr="007C09BD" w:rsidRDefault="00C72078" w:rsidP="00C72078">
            <w:pPr>
              <w:rPr>
                <w:rFonts w:ascii="Calibri" w:hAnsi="Calibri" w:cs="Calibri"/>
                <w:b/>
                <w:color w:val="auto"/>
                <w:sz w:val="24"/>
                <w:szCs w:val="24"/>
                <w:lang w:val="sl-SI"/>
              </w:rPr>
            </w:pPr>
          </w:p>
          <w:p w:rsidR="00C72078" w:rsidRPr="007C09BD" w:rsidRDefault="00C72078" w:rsidP="00C72078">
            <w:pPr>
              <w:rPr>
                <w:rFonts w:ascii="Calibri" w:hAnsi="Calibri" w:cs="Calibri"/>
                <w:b/>
                <w:color w:val="auto"/>
                <w:sz w:val="24"/>
                <w:szCs w:val="24"/>
                <w:lang w:val="sl-SI"/>
              </w:rPr>
            </w:pPr>
            <w:r w:rsidRPr="007C09BD">
              <w:rPr>
                <w:rFonts w:ascii="Calibri" w:hAnsi="Calibri" w:cs="Calibri"/>
                <w:b/>
                <w:color w:val="auto"/>
                <w:sz w:val="24"/>
                <w:szCs w:val="24"/>
                <w:lang w:val="sl-SI"/>
              </w:rPr>
              <w:t>Objectives and competences:</w:t>
            </w:r>
          </w:p>
        </w:tc>
      </w:tr>
      <w:tr w:rsidR="00C72078" w:rsidRPr="007C09BD">
        <w:trPr>
          <w:trHeight w:val="1838"/>
        </w:trPr>
        <w:tc>
          <w:tcPr>
            <w:tcW w:w="4720" w:type="dxa"/>
            <w:gridSpan w:val="2"/>
            <w:tcBorders>
              <w:top w:val="single" w:sz="4" w:space="0" w:color="auto"/>
              <w:left w:val="single" w:sz="4" w:space="0" w:color="auto"/>
              <w:bottom w:val="single" w:sz="4" w:space="0" w:color="auto"/>
              <w:right w:val="single" w:sz="4" w:space="0" w:color="auto"/>
            </w:tcBorders>
          </w:tcPr>
          <w:p w:rsidR="000A302F" w:rsidRPr="007C09BD" w:rsidRDefault="005E213D" w:rsidP="005E213D">
            <w:pPr>
              <w:rPr>
                <w:rFonts w:ascii="Calibri" w:hAnsi="Calibri" w:cs="Calibri"/>
                <w:color w:val="auto"/>
                <w:sz w:val="24"/>
                <w:szCs w:val="24"/>
                <w:lang w:val="sl-SI"/>
              </w:rPr>
            </w:pPr>
            <w:r w:rsidRPr="007C09BD">
              <w:rPr>
                <w:rFonts w:ascii="Calibri" w:hAnsi="Calibri" w:cs="Calibri"/>
                <w:color w:val="auto"/>
                <w:sz w:val="24"/>
                <w:szCs w:val="24"/>
                <w:lang w:val="sl-SI"/>
              </w:rPr>
              <w:t xml:space="preserve">Slušatelji si bodo ustvarili celostno sliko </w:t>
            </w:r>
            <w:r w:rsidR="00CC12EE" w:rsidRPr="007C09BD">
              <w:rPr>
                <w:rFonts w:ascii="Calibri" w:hAnsi="Calibri" w:cs="Calibri"/>
                <w:color w:val="auto"/>
                <w:sz w:val="24"/>
                <w:szCs w:val="24"/>
                <w:lang w:val="sl-SI"/>
              </w:rPr>
              <w:t xml:space="preserve">o pojmu </w:t>
            </w:r>
            <w:r w:rsidRPr="007C09BD">
              <w:rPr>
                <w:rFonts w:ascii="Calibri" w:hAnsi="Calibri" w:cs="Calibri"/>
                <w:color w:val="auto"/>
                <w:sz w:val="24"/>
                <w:szCs w:val="24"/>
                <w:lang w:val="sl-SI"/>
              </w:rPr>
              <w:t xml:space="preserve">potreb po električni energiji in izkoriščanju virov pri njenem pridobivanju. Pridobili bodo osnovna znanja na področju oskrbe z električno energijo skozi spoznavanje proizvodnje, prenosa in razdeljevanja električne energije. V okviru aktualne problematike predmet izpostavlja okoljevarstvene vidike, vpliv in razvoj novih tehnologij, obnovljive vire energije (veter, </w:t>
            </w:r>
            <w:r w:rsidRPr="007C09BD">
              <w:rPr>
                <w:rFonts w:ascii="Calibri" w:hAnsi="Calibri" w:cs="Calibri"/>
                <w:color w:val="auto"/>
                <w:sz w:val="24"/>
                <w:szCs w:val="24"/>
                <w:lang w:val="sl-SI"/>
              </w:rPr>
              <w:lastRenderedPageBreak/>
              <w:t>voda, sonce, biomasa itn.) in učinkovito rabo energije.</w:t>
            </w:r>
            <w:r w:rsidR="00A700A9" w:rsidRPr="007C09BD">
              <w:rPr>
                <w:rFonts w:ascii="Calibri" w:hAnsi="Calibri" w:cs="Calibri"/>
                <w:color w:val="auto"/>
                <w:sz w:val="24"/>
                <w:szCs w:val="24"/>
                <w:lang w:val="sl-SI"/>
              </w:rPr>
              <w:t xml:space="preserve"> </w:t>
            </w:r>
          </w:p>
          <w:p w:rsidR="00C72078" w:rsidRPr="007C09BD" w:rsidRDefault="00A700A9" w:rsidP="00CC0B99">
            <w:pPr>
              <w:rPr>
                <w:rFonts w:ascii="Calibri" w:hAnsi="Calibri" w:cs="Calibri"/>
                <w:color w:val="auto"/>
                <w:sz w:val="24"/>
                <w:szCs w:val="24"/>
                <w:lang w:val="sl-SI"/>
              </w:rPr>
            </w:pPr>
            <w:r w:rsidRPr="007C09BD">
              <w:rPr>
                <w:rFonts w:ascii="Calibri" w:hAnsi="Calibri" w:cs="Calibri"/>
                <w:color w:val="auto"/>
                <w:sz w:val="24"/>
                <w:szCs w:val="24"/>
                <w:lang w:val="sl-SI"/>
              </w:rPr>
              <w:t xml:space="preserve">Kot </w:t>
            </w:r>
            <w:r w:rsidR="000A302F" w:rsidRPr="007C09BD">
              <w:rPr>
                <w:rFonts w:ascii="Calibri" w:hAnsi="Calibri" w:cs="Calibri"/>
                <w:color w:val="auto"/>
                <w:sz w:val="24"/>
                <w:szCs w:val="24"/>
                <w:lang w:val="sl-SI"/>
              </w:rPr>
              <w:t>bistveno pa</w:t>
            </w:r>
            <w:r w:rsidRPr="007C09BD">
              <w:rPr>
                <w:rFonts w:ascii="Calibri" w:hAnsi="Calibri" w:cs="Calibri"/>
                <w:color w:val="auto"/>
                <w:sz w:val="24"/>
                <w:szCs w:val="24"/>
                <w:lang w:val="sl-SI"/>
              </w:rPr>
              <w:t xml:space="preserve"> izpostavljamo pridobitev</w:t>
            </w:r>
            <w:r w:rsidR="000A302F" w:rsidRPr="007C09BD">
              <w:rPr>
                <w:rFonts w:ascii="Calibri" w:hAnsi="Calibri" w:cs="Calibri"/>
                <w:color w:val="auto"/>
                <w:sz w:val="24"/>
                <w:szCs w:val="24"/>
                <w:lang w:val="sl-SI"/>
              </w:rPr>
              <w:t xml:space="preserve"> osnovnih informacij o relaciji med pavšalnimi ocenami in nedomišljenimi koncepti ter tehnično in fizikalno uresničljivimi</w:t>
            </w:r>
            <w:r w:rsidR="00CC12EE" w:rsidRPr="007C09BD">
              <w:rPr>
                <w:rFonts w:ascii="Calibri" w:hAnsi="Calibri" w:cs="Calibri"/>
                <w:color w:val="auto"/>
                <w:sz w:val="24"/>
                <w:szCs w:val="24"/>
                <w:lang w:val="sl-SI"/>
              </w:rPr>
              <w:t xml:space="preserve"> koncepti s področja oskrbe z električno energijo.</w:t>
            </w:r>
          </w:p>
        </w:tc>
        <w:tc>
          <w:tcPr>
            <w:tcW w:w="152" w:type="dxa"/>
            <w:gridSpan w:val="2"/>
            <w:tcBorders>
              <w:top w:val="nil"/>
              <w:left w:val="single" w:sz="4" w:space="0" w:color="auto"/>
              <w:bottom w:val="nil"/>
              <w:right w:val="single" w:sz="4" w:space="0" w:color="auto"/>
            </w:tcBorders>
          </w:tcPr>
          <w:p w:rsidR="00C72078" w:rsidRPr="007C09BD" w:rsidRDefault="00C72078" w:rsidP="00C72078">
            <w:pPr>
              <w:rPr>
                <w:rFonts w:ascii="Calibri" w:hAnsi="Calibri" w:cs="Calibri"/>
                <w:b/>
                <w:color w:val="auto"/>
                <w:sz w:val="24"/>
                <w:szCs w:val="24"/>
                <w:lang w:val="sl-SI"/>
              </w:rPr>
            </w:pPr>
          </w:p>
        </w:tc>
        <w:tc>
          <w:tcPr>
            <w:tcW w:w="4823" w:type="dxa"/>
            <w:gridSpan w:val="2"/>
            <w:tcBorders>
              <w:top w:val="single" w:sz="4" w:space="0" w:color="auto"/>
              <w:left w:val="single" w:sz="4" w:space="0" w:color="auto"/>
              <w:bottom w:val="single" w:sz="4" w:space="0" w:color="auto"/>
              <w:right w:val="single" w:sz="4" w:space="0" w:color="auto"/>
            </w:tcBorders>
          </w:tcPr>
          <w:p w:rsidR="00C72078" w:rsidRPr="007C09BD" w:rsidRDefault="00C76690" w:rsidP="00C76690">
            <w:pPr>
              <w:rPr>
                <w:rFonts w:ascii="Calibri" w:hAnsi="Calibri" w:cs="Calibri"/>
                <w:color w:val="auto"/>
                <w:sz w:val="24"/>
                <w:szCs w:val="24"/>
                <w:lang w:val="sl-SI"/>
              </w:rPr>
            </w:pPr>
            <w:r w:rsidRPr="007C09BD">
              <w:rPr>
                <w:rFonts w:ascii="Calibri" w:hAnsi="Calibri" w:cs="Calibri"/>
                <w:color w:val="auto"/>
                <w:sz w:val="24"/>
                <w:szCs w:val="24"/>
                <w:lang w:val="sl-SI"/>
              </w:rPr>
              <w:t xml:space="preserve">Students will get an overview about the needs related with the electrical energy and about the exploitation of sources in the process of electric energy production. They will get the basic knowledge in the field of </w:t>
            </w:r>
            <w:r w:rsidR="00DF2B58" w:rsidRPr="007C09BD">
              <w:rPr>
                <w:rFonts w:ascii="Calibri" w:hAnsi="Calibri" w:cs="Calibri"/>
                <w:color w:val="auto"/>
                <w:sz w:val="24"/>
                <w:szCs w:val="24"/>
                <w:lang w:val="sl-SI"/>
              </w:rPr>
              <w:t xml:space="preserve">production, </w:t>
            </w:r>
            <w:r w:rsidRPr="007C09BD">
              <w:rPr>
                <w:rFonts w:ascii="Calibri" w:hAnsi="Calibri" w:cs="Calibri"/>
                <w:color w:val="auto"/>
                <w:sz w:val="24"/>
                <w:szCs w:val="24"/>
                <w:lang w:val="sl-SI"/>
              </w:rPr>
              <w:t>transmission and distribution of electrical energy. The benefits of the environmental protection, new technologies, renewable energy</w:t>
            </w:r>
            <w:r w:rsidR="00DF2B58" w:rsidRPr="007C09BD">
              <w:rPr>
                <w:rFonts w:ascii="Calibri" w:hAnsi="Calibri" w:cs="Calibri"/>
                <w:color w:val="auto"/>
                <w:sz w:val="24"/>
                <w:szCs w:val="24"/>
                <w:lang w:val="sl-SI"/>
              </w:rPr>
              <w:t xml:space="preserve"> sources</w:t>
            </w:r>
            <w:r w:rsidRPr="007C09BD">
              <w:rPr>
                <w:rFonts w:ascii="Calibri" w:hAnsi="Calibri" w:cs="Calibri"/>
                <w:color w:val="auto"/>
                <w:sz w:val="24"/>
                <w:szCs w:val="24"/>
                <w:lang w:val="sl-SI"/>
              </w:rPr>
              <w:t xml:space="preserve"> and efficient use of energy will be </w:t>
            </w:r>
            <w:r w:rsidR="00DF2B58" w:rsidRPr="007C09BD">
              <w:rPr>
                <w:rFonts w:ascii="Calibri" w:hAnsi="Calibri" w:cs="Calibri"/>
                <w:color w:val="auto"/>
                <w:sz w:val="24"/>
                <w:szCs w:val="24"/>
                <w:lang w:val="sl-SI"/>
              </w:rPr>
              <w:t xml:space="preserve">explained and </w:t>
            </w:r>
            <w:r w:rsidRPr="007C09BD">
              <w:rPr>
                <w:rFonts w:ascii="Calibri" w:hAnsi="Calibri" w:cs="Calibri"/>
                <w:color w:val="auto"/>
                <w:sz w:val="24"/>
                <w:szCs w:val="24"/>
                <w:lang w:val="sl-SI"/>
              </w:rPr>
              <w:t>discussed</w:t>
            </w:r>
            <w:r w:rsidR="007642BB" w:rsidRPr="007C09BD">
              <w:rPr>
                <w:rFonts w:ascii="Calibri" w:hAnsi="Calibri" w:cs="Calibri"/>
                <w:color w:val="auto"/>
                <w:sz w:val="24"/>
                <w:szCs w:val="24"/>
                <w:lang w:val="sl-SI"/>
              </w:rPr>
              <w:t>.</w:t>
            </w:r>
          </w:p>
          <w:p w:rsidR="007642BB" w:rsidRPr="007C09BD" w:rsidRDefault="007642BB" w:rsidP="007642BB">
            <w:pPr>
              <w:rPr>
                <w:rFonts w:ascii="Calibri" w:hAnsi="Calibri" w:cs="Calibri"/>
                <w:color w:val="auto"/>
                <w:sz w:val="24"/>
                <w:szCs w:val="24"/>
                <w:lang w:val="sl-SI"/>
              </w:rPr>
            </w:pPr>
            <w:r w:rsidRPr="007C09BD">
              <w:rPr>
                <w:rFonts w:ascii="Calibri" w:hAnsi="Calibri" w:cs="Calibri"/>
                <w:color w:val="auto"/>
                <w:sz w:val="24"/>
                <w:szCs w:val="24"/>
                <w:lang w:val="sl-SI"/>
              </w:rPr>
              <w:lastRenderedPageBreak/>
              <w:t>The basic knowledge will be obtained, which will enable that students will be capable to distinguish between general theoretical concepts and technically and environmentally acceptable concepts.</w:t>
            </w:r>
          </w:p>
        </w:tc>
      </w:tr>
      <w:tr w:rsidR="00C72078" w:rsidRPr="007C09BD">
        <w:trPr>
          <w:trHeight w:val="117"/>
        </w:trPr>
        <w:tc>
          <w:tcPr>
            <w:tcW w:w="4730" w:type="dxa"/>
            <w:gridSpan w:val="3"/>
            <w:tcBorders>
              <w:top w:val="nil"/>
              <w:left w:val="nil"/>
              <w:bottom w:val="single" w:sz="4" w:space="0" w:color="auto"/>
              <w:right w:val="nil"/>
            </w:tcBorders>
          </w:tcPr>
          <w:p w:rsidR="00C72078" w:rsidRPr="007C09BD" w:rsidRDefault="00C72078" w:rsidP="00C72078">
            <w:pPr>
              <w:rPr>
                <w:rFonts w:ascii="Calibri" w:hAnsi="Calibri" w:cs="Calibri"/>
                <w:b/>
                <w:color w:val="auto"/>
                <w:sz w:val="24"/>
                <w:szCs w:val="24"/>
                <w:lang w:val="sl-SI"/>
              </w:rPr>
            </w:pPr>
          </w:p>
          <w:p w:rsidR="00C72078" w:rsidRPr="007C09BD" w:rsidRDefault="00C72078" w:rsidP="00C72078">
            <w:pPr>
              <w:rPr>
                <w:rFonts w:ascii="Calibri" w:hAnsi="Calibri" w:cs="Calibri"/>
                <w:b/>
                <w:color w:val="auto"/>
                <w:sz w:val="24"/>
                <w:szCs w:val="24"/>
                <w:lang w:val="sl-SI"/>
              </w:rPr>
            </w:pPr>
            <w:r w:rsidRPr="007C09BD">
              <w:rPr>
                <w:rFonts w:ascii="Calibri" w:hAnsi="Calibri" w:cs="Calibri"/>
                <w:b/>
                <w:color w:val="auto"/>
                <w:sz w:val="24"/>
                <w:szCs w:val="24"/>
                <w:lang w:val="sl-SI"/>
              </w:rPr>
              <w:t>Predvideni študijski rezultati:</w:t>
            </w:r>
          </w:p>
        </w:tc>
        <w:tc>
          <w:tcPr>
            <w:tcW w:w="142" w:type="dxa"/>
          </w:tcPr>
          <w:p w:rsidR="00C72078" w:rsidRPr="007C09BD" w:rsidRDefault="00C72078" w:rsidP="00C72078">
            <w:pPr>
              <w:rPr>
                <w:rFonts w:ascii="Calibri" w:hAnsi="Calibri" w:cs="Calibri"/>
                <w:b/>
                <w:color w:val="auto"/>
                <w:sz w:val="24"/>
                <w:szCs w:val="24"/>
                <w:lang w:val="sl-SI"/>
              </w:rPr>
            </w:pPr>
          </w:p>
          <w:p w:rsidR="00C72078" w:rsidRPr="007C09BD" w:rsidRDefault="00C72078" w:rsidP="00C72078">
            <w:pPr>
              <w:rPr>
                <w:rFonts w:ascii="Calibri" w:hAnsi="Calibri" w:cs="Calibri"/>
                <w:b/>
                <w:color w:val="auto"/>
                <w:sz w:val="24"/>
                <w:szCs w:val="24"/>
                <w:lang w:val="sl-SI"/>
              </w:rPr>
            </w:pPr>
          </w:p>
        </w:tc>
        <w:tc>
          <w:tcPr>
            <w:tcW w:w="4823" w:type="dxa"/>
            <w:gridSpan w:val="2"/>
            <w:tcBorders>
              <w:top w:val="nil"/>
              <w:left w:val="nil"/>
              <w:bottom w:val="single" w:sz="4" w:space="0" w:color="auto"/>
              <w:right w:val="nil"/>
            </w:tcBorders>
          </w:tcPr>
          <w:p w:rsidR="00C72078" w:rsidRPr="007C09BD" w:rsidRDefault="00C72078" w:rsidP="00C72078">
            <w:pPr>
              <w:rPr>
                <w:rFonts w:ascii="Calibri" w:hAnsi="Calibri" w:cs="Calibri"/>
                <w:b/>
                <w:color w:val="auto"/>
                <w:sz w:val="24"/>
                <w:szCs w:val="24"/>
                <w:lang w:val="sl-SI"/>
              </w:rPr>
            </w:pPr>
          </w:p>
          <w:p w:rsidR="00C72078" w:rsidRPr="007C09BD" w:rsidRDefault="00C72078" w:rsidP="00C72078">
            <w:pPr>
              <w:rPr>
                <w:rFonts w:ascii="Calibri" w:hAnsi="Calibri" w:cs="Calibri"/>
                <w:b/>
                <w:color w:val="auto"/>
                <w:sz w:val="24"/>
                <w:szCs w:val="24"/>
                <w:lang w:val="sl-SI"/>
              </w:rPr>
            </w:pPr>
            <w:r w:rsidRPr="007C09BD">
              <w:rPr>
                <w:rFonts w:ascii="Calibri" w:hAnsi="Calibri" w:cs="Calibri"/>
                <w:b/>
                <w:color w:val="auto"/>
                <w:sz w:val="24"/>
                <w:szCs w:val="24"/>
                <w:lang w:val="sl-SI"/>
              </w:rPr>
              <w:t>Intended learning outcomes:</w:t>
            </w:r>
          </w:p>
        </w:tc>
      </w:tr>
      <w:tr w:rsidR="00C72078" w:rsidRPr="007C09BD">
        <w:trPr>
          <w:trHeight w:val="1387"/>
        </w:trPr>
        <w:tc>
          <w:tcPr>
            <w:tcW w:w="4730" w:type="dxa"/>
            <w:gridSpan w:val="3"/>
            <w:tcBorders>
              <w:top w:val="single" w:sz="4" w:space="0" w:color="auto"/>
              <w:left w:val="single" w:sz="4" w:space="0" w:color="auto"/>
              <w:bottom w:val="nil"/>
              <w:right w:val="single" w:sz="4" w:space="0" w:color="auto"/>
            </w:tcBorders>
          </w:tcPr>
          <w:p w:rsidR="002261DD" w:rsidRPr="007C09BD" w:rsidRDefault="002261DD" w:rsidP="00C72078">
            <w:pPr>
              <w:rPr>
                <w:rFonts w:ascii="Calibri" w:hAnsi="Calibri" w:cs="Calibri"/>
                <w:color w:val="auto"/>
                <w:sz w:val="24"/>
                <w:szCs w:val="24"/>
                <w:lang w:val="sl-SI"/>
              </w:rPr>
            </w:pPr>
            <w:r w:rsidRPr="007C09BD">
              <w:rPr>
                <w:rFonts w:ascii="Calibri" w:hAnsi="Calibri" w:cs="Calibri"/>
                <w:color w:val="auto"/>
                <w:sz w:val="24"/>
                <w:szCs w:val="24"/>
                <w:lang w:val="sl-SI"/>
              </w:rPr>
              <w:t>Znanje in razumevanje</w:t>
            </w:r>
          </w:p>
          <w:p w:rsidR="00CC12EE" w:rsidRPr="007C09BD" w:rsidRDefault="00CC12EE" w:rsidP="00C72078">
            <w:pPr>
              <w:rPr>
                <w:rFonts w:ascii="Calibri" w:hAnsi="Calibri" w:cs="Calibri"/>
                <w:color w:val="auto"/>
                <w:sz w:val="24"/>
                <w:szCs w:val="24"/>
                <w:lang w:val="sl-SI"/>
              </w:rPr>
            </w:pPr>
          </w:p>
          <w:p w:rsidR="00CC12EE" w:rsidRPr="007C09BD" w:rsidRDefault="002261DD" w:rsidP="00C72078">
            <w:pPr>
              <w:rPr>
                <w:rFonts w:ascii="Calibri" w:hAnsi="Calibri" w:cs="Calibri"/>
                <w:color w:val="auto"/>
                <w:sz w:val="24"/>
                <w:szCs w:val="24"/>
                <w:lang w:val="sl-SI"/>
              </w:rPr>
            </w:pPr>
            <w:r w:rsidRPr="007C09BD">
              <w:rPr>
                <w:rFonts w:ascii="Calibri" w:hAnsi="Calibri" w:cs="Calibri"/>
                <w:color w:val="auto"/>
                <w:sz w:val="24"/>
                <w:szCs w:val="24"/>
                <w:lang w:val="sl-SI"/>
              </w:rPr>
              <w:t xml:space="preserve">Slušatelj bo razumel načine in metode pretvorbe primarnih energetskih virov </w:t>
            </w:r>
            <w:r w:rsidR="005E213D" w:rsidRPr="007C09BD">
              <w:rPr>
                <w:rFonts w:ascii="Calibri" w:hAnsi="Calibri" w:cs="Calibri"/>
                <w:color w:val="auto"/>
                <w:sz w:val="24"/>
                <w:szCs w:val="24"/>
                <w:lang w:val="sl-SI"/>
              </w:rPr>
              <w:t xml:space="preserve">v električno energijo </w:t>
            </w:r>
            <w:r w:rsidR="00CC12EE" w:rsidRPr="007C09BD">
              <w:rPr>
                <w:rFonts w:ascii="Calibri" w:hAnsi="Calibri" w:cs="Calibri"/>
                <w:color w:val="auto"/>
                <w:sz w:val="24"/>
                <w:szCs w:val="24"/>
                <w:lang w:val="sl-SI"/>
              </w:rPr>
              <w:t xml:space="preserve">s </w:t>
            </w:r>
            <w:r w:rsidR="005E213D" w:rsidRPr="007C09BD">
              <w:rPr>
                <w:rFonts w:ascii="Calibri" w:hAnsi="Calibri" w:cs="Calibri"/>
                <w:color w:val="auto"/>
                <w:sz w:val="24"/>
                <w:szCs w:val="24"/>
                <w:lang w:val="sl-SI"/>
              </w:rPr>
              <w:t>konvencionaln</w:t>
            </w:r>
            <w:r w:rsidR="00CC12EE" w:rsidRPr="007C09BD">
              <w:rPr>
                <w:rFonts w:ascii="Calibri" w:hAnsi="Calibri" w:cs="Calibri"/>
                <w:color w:val="auto"/>
                <w:sz w:val="24"/>
                <w:szCs w:val="24"/>
                <w:lang w:val="sl-SI"/>
              </w:rPr>
              <w:t>o tehnologijo</w:t>
            </w:r>
            <w:r w:rsidR="005E213D" w:rsidRPr="007C09BD">
              <w:rPr>
                <w:rFonts w:ascii="Calibri" w:hAnsi="Calibri" w:cs="Calibri"/>
                <w:color w:val="auto"/>
                <w:sz w:val="24"/>
                <w:szCs w:val="24"/>
                <w:lang w:val="sl-SI"/>
              </w:rPr>
              <w:t xml:space="preserve"> </w:t>
            </w:r>
            <w:r w:rsidR="00CC12EE" w:rsidRPr="007C09BD">
              <w:rPr>
                <w:rFonts w:ascii="Calibri" w:hAnsi="Calibri" w:cs="Calibri"/>
                <w:color w:val="auto"/>
                <w:sz w:val="24"/>
                <w:szCs w:val="24"/>
                <w:lang w:val="sl-SI"/>
              </w:rPr>
              <w:t xml:space="preserve">oz. </w:t>
            </w:r>
            <w:r w:rsidR="00B652F0" w:rsidRPr="007C09BD">
              <w:rPr>
                <w:rFonts w:ascii="Calibri" w:hAnsi="Calibri" w:cs="Calibri"/>
                <w:color w:val="auto"/>
                <w:sz w:val="24"/>
                <w:szCs w:val="24"/>
                <w:lang w:val="sl-SI"/>
              </w:rPr>
              <w:t>alternativnimi tehnologijami</w:t>
            </w:r>
            <w:r w:rsidR="00CC12EE" w:rsidRPr="007C09BD">
              <w:rPr>
                <w:rFonts w:ascii="Calibri" w:hAnsi="Calibri" w:cs="Calibri"/>
                <w:color w:val="auto"/>
                <w:sz w:val="24"/>
                <w:szCs w:val="24"/>
                <w:lang w:val="sl-SI"/>
              </w:rPr>
              <w:t>.</w:t>
            </w:r>
          </w:p>
          <w:p w:rsidR="00743BBA" w:rsidRPr="007C09BD" w:rsidRDefault="002261DD" w:rsidP="00C72078">
            <w:pPr>
              <w:rPr>
                <w:rFonts w:ascii="Calibri" w:hAnsi="Calibri" w:cs="Calibri"/>
                <w:color w:val="auto"/>
                <w:sz w:val="24"/>
                <w:szCs w:val="24"/>
                <w:lang w:val="sl-SI"/>
              </w:rPr>
            </w:pPr>
            <w:r w:rsidRPr="007C09BD">
              <w:rPr>
                <w:rFonts w:ascii="Calibri" w:hAnsi="Calibri" w:cs="Calibri"/>
                <w:color w:val="auto"/>
                <w:sz w:val="24"/>
                <w:szCs w:val="24"/>
                <w:lang w:val="sl-SI"/>
              </w:rPr>
              <w:t xml:space="preserve">Spoznal bo </w:t>
            </w:r>
            <w:r w:rsidR="00CC12EE" w:rsidRPr="007C09BD">
              <w:rPr>
                <w:rFonts w:ascii="Calibri" w:hAnsi="Calibri" w:cs="Calibri"/>
                <w:color w:val="auto"/>
                <w:sz w:val="24"/>
                <w:szCs w:val="24"/>
                <w:lang w:val="sl-SI"/>
              </w:rPr>
              <w:t>osnovne fizikalno-tehnične principe pretvorbe v električno energijo, njenega prenosa in izrabe</w:t>
            </w:r>
            <w:r w:rsidRPr="007C09BD">
              <w:rPr>
                <w:rFonts w:ascii="Calibri" w:hAnsi="Calibri" w:cs="Calibri"/>
                <w:color w:val="auto"/>
                <w:sz w:val="24"/>
                <w:szCs w:val="24"/>
                <w:lang w:val="sl-SI"/>
              </w:rPr>
              <w:t xml:space="preserve">. </w:t>
            </w:r>
            <w:r w:rsidR="00CC12EE" w:rsidRPr="007C09BD">
              <w:rPr>
                <w:rFonts w:ascii="Calibri" w:hAnsi="Calibri" w:cs="Calibri"/>
                <w:color w:val="auto"/>
                <w:sz w:val="24"/>
                <w:szCs w:val="24"/>
                <w:lang w:val="sl-SI"/>
              </w:rPr>
              <w:t xml:space="preserve">Poznal bo </w:t>
            </w:r>
            <w:r w:rsidRPr="007C09BD">
              <w:rPr>
                <w:rFonts w:ascii="Calibri" w:hAnsi="Calibri" w:cs="Calibri"/>
                <w:color w:val="auto"/>
                <w:sz w:val="24"/>
                <w:szCs w:val="24"/>
                <w:lang w:val="sl-SI"/>
              </w:rPr>
              <w:t xml:space="preserve">osnovne </w:t>
            </w:r>
            <w:r w:rsidR="00CC12EE" w:rsidRPr="007C09BD">
              <w:rPr>
                <w:rFonts w:ascii="Calibri" w:hAnsi="Calibri" w:cs="Calibri"/>
                <w:color w:val="auto"/>
                <w:sz w:val="24"/>
                <w:szCs w:val="24"/>
                <w:lang w:val="sl-SI"/>
              </w:rPr>
              <w:t>pogoje za izvedbo</w:t>
            </w:r>
            <w:r w:rsidRPr="007C09BD">
              <w:rPr>
                <w:rFonts w:ascii="Calibri" w:hAnsi="Calibri" w:cs="Calibri"/>
                <w:color w:val="auto"/>
                <w:sz w:val="24"/>
                <w:szCs w:val="24"/>
                <w:lang w:val="sl-SI"/>
              </w:rPr>
              <w:t xml:space="preserve"> </w:t>
            </w:r>
            <w:r w:rsidR="005E213D" w:rsidRPr="007C09BD">
              <w:rPr>
                <w:rFonts w:ascii="Calibri" w:hAnsi="Calibri" w:cs="Calibri"/>
                <w:color w:val="auto"/>
                <w:sz w:val="24"/>
                <w:szCs w:val="24"/>
                <w:lang w:val="sl-SI"/>
              </w:rPr>
              <w:t>energetskih pretvorb</w:t>
            </w:r>
            <w:r w:rsidR="00CC12EE" w:rsidRPr="007C09BD">
              <w:rPr>
                <w:rFonts w:ascii="Calibri" w:hAnsi="Calibri" w:cs="Calibri"/>
                <w:color w:val="auto"/>
                <w:sz w:val="24"/>
                <w:szCs w:val="24"/>
                <w:lang w:val="sl-SI"/>
              </w:rPr>
              <w:t xml:space="preserve"> v električno energijo</w:t>
            </w:r>
            <w:r w:rsidR="005E213D" w:rsidRPr="007C09BD">
              <w:rPr>
                <w:rFonts w:ascii="Calibri" w:hAnsi="Calibri" w:cs="Calibri"/>
                <w:color w:val="auto"/>
                <w:sz w:val="24"/>
                <w:szCs w:val="24"/>
                <w:lang w:val="sl-SI"/>
              </w:rPr>
              <w:t>,</w:t>
            </w:r>
            <w:r w:rsidRPr="007C09BD">
              <w:rPr>
                <w:rFonts w:ascii="Calibri" w:hAnsi="Calibri" w:cs="Calibri"/>
                <w:color w:val="auto"/>
                <w:sz w:val="24"/>
                <w:szCs w:val="24"/>
                <w:lang w:val="sl-SI"/>
              </w:rPr>
              <w:t xml:space="preserve"> </w:t>
            </w:r>
            <w:r w:rsidR="00CC12EE" w:rsidRPr="007C09BD">
              <w:rPr>
                <w:rFonts w:ascii="Calibri" w:hAnsi="Calibri" w:cs="Calibri"/>
                <w:color w:val="auto"/>
                <w:sz w:val="24"/>
                <w:szCs w:val="24"/>
                <w:lang w:val="sl-SI"/>
              </w:rPr>
              <w:t xml:space="preserve">izkoristke teh pretvorb, njihove osnovne ekonomske kazalce </w:t>
            </w:r>
            <w:r w:rsidRPr="007C09BD">
              <w:rPr>
                <w:rFonts w:ascii="Calibri" w:hAnsi="Calibri" w:cs="Calibri"/>
                <w:color w:val="auto"/>
                <w:sz w:val="24"/>
                <w:szCs w:val="24"/>
                <w:lang w:val="sl-SI"/>
              </w:rPr>
              <w:t>in okoljske omejitve</w:t>
            </w:r>
            <w:r w:rsidR="00CC12EE" w:rsidRPr="007C09BD">
              <w:rPr>
                <w:rFonts w:ascii="Calibri" w:hAnsi="Calibri" w:cs="Calibri"/>
                <w:color w:val="auto"/>
                <w:sz w:val="24"/>
                <w:szCs w:val="24"/>
                <w:lang w:val="sl-SI"/>
              </w:rPr>
              <w:t xml:space="preserve">. Kot nujen pogoj za razumevanje oskrbe z električno energijo </w:t>
            </w:r>
            <w:r w:rsidRPr="007C09BD">
              <w:rPr>
                <w:rFonts w:ascii="Calibri" w:hAnsi="Calibri" w:cs="Calibri"/>
                <w:color w:val="auto"/>
                <w:sz w:val="24"/>
                <w:szCs w:val="24"/>
                <w:lang w:val="sl-SI"/>
              </w:rPr>
              <w:t xml:space="preserve">bo </w:t>
            </w:r>
            <w:r w:rsidR="00CC12EE" w:rsidRPr="007C09BD">
              <w:rPr>
                <w:rFonts w:ascii="Calibri" w:hAnsi="Calibri" w:cs="Calibri"/>
                <w:color w:val="auto"/>
                <w:sz w:val="24"/>
                <w:szCs w:val="24"/>
                <w:lang w:val="sl-SI"/>
              </w:rPr>
              <w:t xml:space="preserve">spoznal </w:t>
            </w:r>
            <w:r w:rsidRPr="007C09BD">
              <w:rPr>
                <w:rFonts w:ascii="Calibri" w:hAnsi="Calibri" w:cs="Calibri"/>
                <w:color w:val="auto"/>
                <w:sz w:val="24"/>
                <w:szCs w:val="24"/>
                <w:lang w:val="sl-SI"/>
              </w:rPr>
              <w:t>osnovne o</w:t>
            </w:r>
            <w:r w:rsidR="005E213D" w:rsidRPr="007C09BD">
              <w:rPr>
                <w:rFonts w:ascii="Calibri" w:hAnsi="Calibri" w:cs="Calibri"/>
                <w:color w:val="auto"/>
                <w:sz w:val="24"/>
                <w:szCs w:val="24"/>
                <w:lang w:val="sl-SI"/>
              </w:rPr>
              <w:t>bratovalne značilnosti</w:t>
            </w:r>
            <w:r w:rsidRPr="007C09BD">
              <w:rPr>
                <w:rFonts w:ascii="Calibri" w:hAnsi="Calibri" w:cs="Calibri"/>
                <w:color w:val="auto"/>
                <w:sz w:val="24"/>
                <w:szCs w:val="24"/>
                <w:lang w:val="sl-SI"/>
              </w:rPr>
              <w:t xml:space="preserve"> virov električne energije</w:t>
            </w:r>
            <w:r w:rsidR="00CC12EE" w:rsidRPr="007C09BD">
              <w:rPr>
                <w:rFonts w:ascii="Calibri" w:hAnsi="Calibri" w:cs="Calibri"/>
                <w:color w:val="auto"/>
                <w:sz w:val="24"/>
                <w:szCs w:val="24"/>
                <w:lang w:val="sl-SI"/>
              </w:rPr>
              <w:t>, pogoje obratovanja EES in porabnikov električne energije.</w:t>
            </w:r>
          </w:p>
          <w:p w:rsidR="00CC12EE" w:rsidRPr="007C09BD" w:rsidRDefault="00CC12EE" w:rsidP="00C72078">
            <w:pPr>
              <w:rPr>
                <w:rFonts w:ascii="Calibri" w:hAnsi="Calibri" w:cs="Calibri"/>
                <w:color w:val="auto"/>
                <w:sz w:val="24"/>
                <w:szCs w:val="24"/>
                <w:lang w:val="sl-SI"/>
              </w:rPr>
            </w:pPr>
          </w:p>
          <w:p w:rsidR="002261DD" w:rsidRPr="007C09BD" w:rsidRDefault="002261DD" w:rsidP="00C72078">
            <w:pPr>
              <w:rPr>
                <w:rFonts w:ascii="Calibri" w:hAnsi="Calibri" w:cs="Calibri"/>
                <w:color w:val="auto"/>
                <w:sz w:val="24"/>
                <w:szCs w:val="24"/>
                <w:lang w:val="sl-SI"/>
              </w:rPr>
            </w:pPr>
            <w:r w:rsidRPr="007C09BD">
              <w:rPr>
                <w:rFonts w:ascii="Calibri" w:hAnsi="Calibri" w:cs="Calibri"/>
                <w:color w:val="auto"/>
                <w:sz w:val="24"/>
                <w:szCs w:val="24"/>
                <w:lang w:val="sl-SI"/>
              </w:rPr>
              <w:t>Uporaba</w:t>
            </w:r>
          </w:p>
          <w:p w:rsidR="00CC12EE" w:rsidRPr="007C09BD" w:rsidRDefault="00CC12EE" w:rsidP="00C72078">
            <w:pPr>
              <w:rPr>
                <w:rFonts w:ascii="Calibri" w:hAnsi="Calibri" w:cs="Calibri"/>
                <w:color w:val="auto"/>
                <w:sz w:val="24"/>
                <w:szCs w:val="24"/>
                <w:lang w:val="sl-SI"/>
              </w:rPr>
            </w:pPr>
          </w:p>
          <w:p w:rsidR="002261DD" w:rsidRPr="007C09BD" w:rsidRDefault="002261DD" w:rsidP="00C72078">
            <w:pPr>
              <w:rPr>
                <w:rFonts w:ascii="Calibri" w:hAnsi="Calibri" w:cs="Calibri"/>
                <w:color w:val="auto"/>
                <w:sz w:val="24"/>
                <w:szCs w:val="24"/>
                <w:lang w:val="sl-SI"/>
              </w:rPr>
            </w:pPr>
            <w:r w:rsidRPr="007C09BD">
              <w:rPr>
                <w:rFonts w:ascii="Calibri" w:hAnsi="Calibri" w:cs="Calibri"/>
                <w:color w:val="auto"/>
                <w:sz w:val="24"/>
                <w:szCs w:val="24"/>
                <w:lang w:val="sl-SI"/>
              </w:rPr>
              <w:t>Pridobljeno znanje predstavlja osnovo za vrednotenje energetskih</w:t>
            </w:r>
            <w:r w:rsidR="00CC12EE" w:rsidRPr="007C09BD">
              <w:rPr>
                <w:rFonts w:ascii="Calibri" w:hAnsi="Calibri" w:cs="Calibri"/>
                <w:color w:val="auto"/>
                <w:sz w:val="24"/>
                <w:szCs w:val="24"/>
                <w:lang w:val="sl-SI"/>
              </w:rPr>
              <w:t xml:space="preserve"> konceptov</w:t>
            </w:r>
            <w:r w:rsidRPr="007C09BD">
              <w:rPr>
                <w:rFonts w:ascii="Calibri" w:hAnsi="Calibri" w:cs="Calibri"/>
                <w:color w:val="auto"/>
                <w:sz w:val="24"/>
                <w:szCs w:val="24"/>
                <w:lang w:val="sl-SI"/>
              </w:rPr>
              <w:t xml:space="preserve"> in osnovo za reševanje problematike umeščanja energetskih virov v prostor. Poznavanje obratovalnih lastnosti in omejitev klasičnih virov električne energije je tudi temelj za načrtovanje</w:t>
            </w:r>
            <w:r w:rsidR="00CC12EE" w:rsidRPr="007C09BD">
              <w:rPr>
                <w:rFonts w:ascii="Calibri" w:hAnsi="Calibri" w:cs="Calibri"/>
                <w:color w:val="auto"/>
                <w:sz w:val="24"/>
                <w:szCs w:val="24"/>
                <w:lang w:val="sl-SI"/>
              </w:rPr>
              <w:t xml:space="preserve"> nacionalnega sistema za oskrbo z električno energijo</w:t>
            </w:r>
            <w:r w:rsidRPr="007C09BD">
              <w:rPr>
                <w:rFonts w:ascii="Calibri" w:hAnsi="Calibri" w:cs="Calibri"/>
                <w:color w:val="auto"/>
                <w:sz w:val="24"/>
                <w:szCs w:val="24"/>
                <w:lang w:val="sl-SI"/>
              </w:rPr>
              <w:t>.</w:t>
            </w:r>
          </w:p>
          <w:p w:rsidR="00CC12EE" w:rsidRPr="007C09BD" w:rsidRDefault="00CC12EE" w:rsidP="00C72078">
            <w:pPr>
              <w:rPr>
                <w:rFonts w:ascii="Calibri" w:hAnsi="Calibri" w:cs="Calibri"/>
                <w:color w:val="auto"/>
                <w:sz w:val="24"/>
                <w:szCs w:val="24"/>
                <w:lang w:val="sl-SI"/>
              </w:rPr>
            </w:pPr>
          </w:p>
          <w:p w:rsidR="002261DD" w:rsidRPr="007C09BD" w:rsidRDefault="002261DD" w:rsidP="00C72078">
            <w:pPr>
              <w:rPr>
                <w:rFonts w:ascii="Calibri" w:hAnsi="Calibri" w:cs="Calibri"/>
                <w:color w:val="auto"/>
                <w:sz w:val="24"/>
                <w:szCs w:val="24"/>
                <w:lang w:val="sl-SI"/>
              </w:rPr>
            </w:pPr>
            <w:r w:rsidRPr="007C09BD">
              <w:rPr>
                <w:rFonts w:ascii="Calibri" w:hAnsi="Calibri" w:cs="Calibri"/>
                <w:color w:val="auto"/>
                <w:sz w:val="24"/>
                <w:szCs w:val="24"/>
                <w:lang w:val="sl-SI"/>
              </w:rPr>
              <w:t>Prenosljive spretnosti</w:t>
            </w:r>
          </w:p>
          <w:p w:rsidR="00CC12EE" w:rsidRPr="007C09BD" w:rsidRDefault="00CC12EE" w:rsidP="000F73F7">
            <w:pPr>
              <w:rPr>
                <w:rFonts w:ascii="Calibri" w:hAnsi="Calibri" w:cs="Calibri"/>
                <w:color w:val="auto"/>
                <w:sz w:val="24"/>
                <w:szCs w:val="24"/>
                <w:lang w:val="sl-SI"/>
              </w:rPr>
            </w:pPr>
          </w:p>
          <w:p w:rsidR="002261DD" w:rsidRPr="007C09BD" w:rsidRDefault="002261DD" w:rsidP="000F73F7">
            <w:pPr>
              <w:rPr>
                <w:rFonts w:ascii="Calibri" w:hAnsi="Calibri" w:cs="Calibri"/>
                <w:color w:val="auto"/>
                <w:sz w:val="24"/>
                <w:szCs w:val="24"/>
                <w:lang w:val="sl-SI"/>
              </w:rPr>
            </w:pPr>
            <w:r w:rsidRPr="007C09BD">
              <w:rPr>
                <w:rFonts w:ascii="Calibri" w:hAnsi="Calibri" w:cs="Calibri"/>
                <w:color w:val="auto"/>
                <w:sz w:val="24"/>
                <w:szCs w:val="24"/>
                <w:lang w:val="sl-SI"/>
              </w:rPr>
              <w:t xml:space="preserve">Pridobljena znanja predstavljajo osnovo za </w:t>
            </w:r>
            <w:r w:rsidR="00CC12EE" w:rsidRPr="007C09BD">
              <w:rPr>
                <w:rFonts w:ascii="Calibri" w:hAnsi="Calibri" w:cs="Calibri"/>
                <w:color w:val="auto"/>
                <w:sz w:val="24"/>
                <w:szCs w:val="24"/>
                <w:lang w:val="sl-SI"/>
              </w:rPr>
              <w:t xml:space="preserve">sprejemanje odločitev v zvezi z </w:t>
            </w:r>
            <w:r w:rsidRPr="007C09BD">
              <w:rPr>
                <w:rFonts w:ascii="Calibri" w:hAnsi="Calibri" w:cs="Calibri"/>
                <w:color w:val="auto"/>
                <w:sz w:val="24"/>
                <w:szCs w:val="24"/>
                <w:lang w:val="sl-SI"/>
              </w:rPr>
              <w:t>načrtovanje</w:t>
            </w:r>
            <w:r w:rsidR="00CC12EE" w:rsidRPr="007C09BD">
              <w:rPr>
                <w:rFonts w:ascii="Calibri" w:hAnsi="Calibri" w:cs="Calibri"/>
                <w:color w:val="auto"/>
                <w:sz w:val="24"/>
                <w:szCs w:val="24"/>
                <w:lang w:val="sl-SI"/>
              </w:rPr>
              <w:t>m</w:t>
            </w:r>
            <w:r w:rsidRPr="007C09BD">
              <w:rPr>
                <w:rFonts w:ascii="Calibri" w:hAnsi="Calibri" w:cs="Calibri"/>
                <w:color w:val="auto"/>
                <w:sz w:val="24"/>
                <w:szCs w:val="24"/>
                <w:lang w:val="sl-SI"/>
              </w:rPr>
              <w:t xml:space="preserve"> in projektiranje</w:t>
            </w:r>
            <w:r w:rsidR="00CC12EE" w:rsidRPr="007C09BD">
              <w:rPr>
                <w:rFonts w:ascii="Calibri" w:hAnsi="Calibri" w:cs="Calibri"/>
                <w:color w:val="auto"/>
                <w:sz w:val="24"/>
                <w:szCs w:val="24"/>
                <w:lang w:val="sl-SI"/>
              </w:rPr>
              <w:t>m</w:t>
            </w:r>
            <w:r w:rsidRPr="007C09BD">
              <w:rPr>
                <w:rFonts w:ascii="Calibri" w:hAnsi="Calibri" w:cs="Calibri"/>
                <w:color w:val="auto"/>
                <w:sz w:val="24"/>
                <w:szCs w:val="24"/>
                <w:lang w:val="sl-SI"/>
              </w:rPr>
              <w:t xml:space="preserve"> </w:t>
            </w:r>
            <w:r w:rsidR="005E213D" w:rsidRPr="007C09BD">
              <w:rPr>
                <w:rFonts w:ascii="Calibri" w:hAnsi="Calibri" w:cs="Calibri"/>
                <w:color w:val="auto"/>
                <w:sz w:val="24"/>
                <w:szCs w:val="24"/>
                <w:lang w:val="sl-SI"/>
              </w:rPr>
              <w:t>elektro</w:t>
            </w:r>
            <w:r w:rsidRPr="007C09BD">
              <w:rPr>
                <w:rFonts w:ascii="Calibri" w:hAnsi="Calibri" w:cs="Calibri"/>
                <w:color w:val="auto"/>
                <w:sz w:val="24"/>
                <w:szCs w:val="24"/>
                <w:lang w:val="sl-SI"/>
              </w:rPr>
              <w:t xml:space="preserve">energetskih objektov ter </w:t>
            </w:r>
            <w:r w:rsidR="00CC12EE" w:rsidRPr="007C09BD">
              <w:rPr>
                <w:rFonts w:ascii="Calibri" w:hAnsi="Calibri" w:cs="Calibri"/>
                <w:color w:val="auto"/>
                <w:sz w:val="24"/>
                <w:szCs w:val="24"/>
                <w:lang w:val="sl-SI"/>
              </w:rPr>
              <w:t xml:space="preserve">njihovim umeščanjem v prostor. Nadalje so potrebna </w:t>
            </w:r>
            <w:r w:rsidRPr="007C09BD">
              <w:rPr>
                <w:rFonts w:ascii="Calibri" w:hAnsi="Calibri" w:cs="Calibri"/>
                <w:color w:val="auto"/>
                <w:sz w:val="24"/>
                <w:szCs w:val="24"/>
                <w:lang w:val="sl-SI"/>
              </w:rPr>
              <w:t xml:space="preserve">za </w:t>
            </w:r>
            <w:r w:rsidR="00CC12EE" w:rsidRPr="007C09BD">
              <w:rPr>
                <w:rFonts w:ascii="Calibri" w:hAnsi="Calibri" w:cs="Calibri"/>
                <w:color w:val="auto"/>
                <w:sz w:val="24"/>
                <w:szCs w:val="24"/>
                <w:lang w:val="sl-SI"/>
              </w:rPr>
              <w:t xml:space="preserve">kompetentno </w:t>
            </w:r>
            <w:r w:rsidRPr="007C09BD">
              <w:rPr>
                <w:rFonts w:ascii="Calibri" w:hAnsi="Calibri" w:cs="Calibri"/>
                <w:color w:val="auto"/>
                <w:sz w:val="24"/>
                <w:szCs w:val="24"/>
                <w:lang w:val="sl-SI"/>
              </w:rPr>
              <w:t xml:space="preserve">ekonomsko ovrednotenje </w:t>
            </w:r>
            <w:r w:rsidR="00CC12EE" w:rsidRPr="007C09BD">
              <w:rPr>
                <w:rFonts w:ascii="Calibri" w:hAnsi="Calibri" w:cs="Calibri"/>
                <w:color w:val="auto"/>
                <w:sz w:val="24"/>
                <w:szCs w:val="24"/>
                <w:lang w:val="sl-SI"/>
              </w:rPr>
              <w:t>posameznih rešitev na nivoju oskrbe z električno energijo</w:t>
            </w:r>
            <w:r w:rsidRPr="007C09BD">
              <w:rPr>
                <w:rFonts w:ascii="Calibri" w:hAnsi="Calibri" w:cs="Calibri"/>
                <w:color w:val="auto"/>
                <w:sz w:val="24"/>
                <w:szCs w:val="24"/>
                <w:lang w:val="sl-SI"/>
              </w:rPr>
              <w:t xml:space="preserve">. </w:t>
            </w:r>
          </w:p>
        </w:tc>
        <w:tc>
          <w:tcPr>
            <w:tcW w:w="142" w:type="dxa"/>
            <w:tcBorders>
              <w:top w:val="nil"/>
              <w:left w:val="single" w:sz="4" w:space="0" w:color="auto"/>
              <w:bottom w:val="nil"/>
              <w:right w:val="single" w:sz="4" w:space="0" w:color="auto"/>
            </w:tcBorders>
          </w:tcPr>
          <w:p w:rsidR="00C72078" w:rsidRPr="007C09BD" w:rsidRDefault="00C72078" w:rsidP="00C72078">
            <w:pPr>
              <w:rPr>
                <w:rFonts w:ascii="Calibri" w:hAnsi="Calibri" w:cs="Calibri"/>
                <w:color w:val="auto"/>
                <w:sz w:val="24"/>
                <w:szCs w:val="24"/>
                <w:lang w:val="sl-SI"/>
              </w:rPr>
            </w:pPr>
          </w:p>
          <w:p w:rsidR="00C72078" w:rsidRPr="007C09BD" w:rsidRDefault="00C72078" w:rsidP="00C72078">
            <w:pPr>
              <w:rPr>
                <w:rFonts w:ascii="Calibri" w:hAnsi="Calibri" w:cs="Calibri"/>
                <w:color w:val="auto"/>
                <w:sz w:val="24"/>
                <w:szCs w:val="24"/>
                <w:lang w:val="sl-SI"/>
              </w:rPr>
            </w:pPr>
          </w:p>
          <w:p w:rsidR="00C72078" w:rsidRPr="007C09BD" w:rsidRDefault="00C72078" w:rsidP="00C72078">
            <w:pPr>
              <w:rPr>
                <w:rFonts w:ascii="Calibri" w:hAnsi="Calibri" w:cs="Calibri"/>
                <w:color w:val="auto"/>
                <w:sz w:val="24"/>
                <w:szCs w:val="24"/>
                <w:lang w:val="sl-SI"/>
              </w:rPr>
            </w:pPr>
          </w:p>
        </w:tc>
        <w:tc>
          <w:tcPr>
            <w:tcW w:w="4823" w:type="dxa"/>
            <w:gridSpan w:val="2"/>
            <w:tcBorders>
              <w:top w:val="single" w:sz="4" w:space="0" w:color="auto"/>
              <w:left w:val="single" w:sz="4" w:space="0" w:color="auto"/>
              <w:bottom w:val="nil"/>
              <w:right w:val="single" w:sz="4" w:space="0" w:color="auto"/>
            </w:tcBorders>
          </w:tcPr>
          <w:p w:rsidR="00C72078" w:rsidRPr="007C09BD" w:rsidRDefault="00C72078" w:rsidP="00C72078">
            <w:pPr>
              <w:rPr>
                <w:rFonts w:ascii="Calibri" w:hAnsi="Calibri" w:cs="Calibri"/>
                <w:color w:val="auto"/>
                <w:sz w:val="24"/>
                <w:szCs w:val="24"/>
                <w:lang w:val="sl-SI"/>
              </w:rPr>
            </w:pPr>
            <w:r w:rsidRPr="007C09BD">
              <w:rPr>
                <w:rFonts w:ascii="Calibri" w:hAnsi="Calibri" w:cs="Calibri"/>
                <w:color w:val="auto"/>
                <w:sz w:val="24"/>
                <w:szCs w:val="24"/>
                <w:lang w:val="sl-SI"/>
              </w:rPr>
              <w:t>Knowledge and understanding:</w:t>
            </w:r>
          </w:p>
          <w:p w:rsidR="00C72078" w:rsidRPr="007C09BD" w:rsidRDefault="00C72078" w:rsidP="00C72078">
            <w:pPr>
              <w:rPr>
                <w:rFonts w:ascii="Calibri" w:hAnsi="Calibri" w:cs="Calibri"/>
                <w:color w:val="auto"/>
                <w:sz w:val="24"/>
                <w:szCs w:val="24"/>
                <w:lang w:val="sl-SI"/>
              </w:rPr>
            </w:pPr>
          </w:p>
          <w:p w:rsidR="00C72078" w:rsidRPr="007C09BD" w:rsidRDefault="007642BB" w:rsidP="00C72078">
            <w:pPr>
              <w:rPr>
                <w:rFonts w:ascii="Calibri" w:hAnsi="Calibri" w:cs="Calibri"/>
                <w:color w:val="auto"/>
                <w:sz w:val="24"/>
                <w:szCs w:val="24"/>
                <w:lang w:val="sl-SI"/>
              </w:rPr>
            </w:pPr>
            <w:r w:rsidRPr="007C09BD">
              <w:rPr>
                <w:rFonts w:ascii="Calibri" w:hAnsi="Calibri" w:cs="Calibri"/>
                <w:color w:val="auto"/>
                <w:sz w:val="24"/>
                <w:szCs w:val="24"/>
                <w:lang w:val="sl-SI"/>
              </w:rPr>
              <w:t xml:space="preserve">Students will understand the principles and the methods of primary energy conversion into electrical energy with conventional technology and with </w:t>
            </w:r>
            <w:r w:rsidR="00B652F0" w:rsidRPr="007C09BD">
              <w:rPr>
                <w:rFonts w:ascii="Calibri" w:hAnsi="Calibri" w:cs="Calibri"/>
                <w:color w:val="auto"/>
                <w:sz w:val="24"/>
                <w:szCs w:val="24"/>
                <w:lang w:val="sl-SI"/>
              </w:rPr>
              <w:t>alternative technologies.</w:t>
            </w:r>
          </w:p>
          <w:p w:rsidR="00B652F0" w:rsidRPr="007C09BD" w:rsidRDefault="00B652F0" w:rsidP="00A82A93">
            <w:pPr>
              <w:rPr>
                <w:rFonts w:ascii="Calibri" w:hAnsi="Calibri" w:cs="Calibri"/>
                <w:color w:val="auto"/>
                <w:sz w:val="24"/>
                <w:szCs w:val="24"/>
                <w:lang w:val="sl-SI"/>
              </w:rPr>
            </w:pPr>
            <w:r w:rsidRPr="007C09BD">
              <w:rPr>
                <w:rFonts w:ascii="Calibri" w:hAnsi="Calibri" w:cs="Calibri"/>
                <w:color w:val="auto"/>
                <w:sz w:val="24"/>
                <w:szCs w:val="24"/>
                <w:lang w:val="sl-SI"/>
              </w:rPr>
              <w:t>Students will understand the physical and technical principles, which enable the conversion of energy to electrical energy</w:t>
            </w:r>
            <w:r w:rsidR="00A82A93" w:rsidRPr="007C09BD">
              <w:rPr>
                <w:rFonts w:ascii="Calibri" w:hAnsi="Calibri" w:cs="Calibri"/>
                <w:color w:val="auto"/>
                <w:sz w:val="24"/>
                <w:szCs w:val="24"/>
                <w:lang w:val="sl-SI"/>
              </w:rPr>
              <w:t xml:space="preserve"> and the </w:t>
            </w:r>
            <w:r w:rsidRPr="007C09BD">
              <w:rPr>
                <w:rFonts w:ascii="Calibri" w:hAnsi="Calibri" w:cs="Calibri"/>
                <w:color w:val="auto"/>
                <w:sz w:val="24"/>
                <w:szCs w:val="24"/>
                <w:lang w:val="sl-SI"/>
              </w:rPr>
              <w:t>transmission principles. The</w:t>
            </w:r>
            <w:r w:rsidR="00A82A93" w:rsidRPr="007C09BD">
              <w:rPr>
                <w:rFonts w:ascii="Calibri" w:hAnsi="Calibri" w:cs="Calibri"/>
                <w:color w:val="auto"/>
                <w:sz w:val="24"/>
                <w:szCs w:val="24"/>
                <w:lang w:val="sl-SI"/>
              </w:rPr>
              <w:t>y will learn about the</w:t>
            </w:r>
            <w:r w:rsidRPr="007C09BD">
              <w:rPr>
                <w:rFonts w:ascii="Calibri" w:hAnsi="Calibri" w:cs="Calibri"/>
                <w:color w:val="auto"/>
                <w:sz w:val="24"/>
                <w:szCs w:val="24"/>
                <w:lang w:val="sl-SI"/>
              </w:rPr>
              <w:t xml:space="preserve"> efficiency related with environmental end economic parameters.</w:t>
            </w:r>
            <w:r w:rsidR="00A82A93" w:rsidRPr="007C09BD">
              <w:rPr>
                <w:rFonts w:ascii="Calibri" w:hAnsi="Calibri" w:cs="Calibri"/>
                <w:color w:val="auto"/>
                <w:sz w:val="24"/>
                <w:szCs w:val="24"/>
                <w:lang w:val="sl-SI"/>
              </w:rPr>
              <w:t xml:space="preserve"> Students will understand the operational characteristics of electrical power systems, end users and the conditions for the operation.</w:t>
            </w:r>
          </w:p>
          <w:p w:rsidR="00A82A93" w:rsidRPr="007C09BD" w:rsidRDefault="00A82A93" w:rsidP="00A82A93">
            <w:pPr>
              <w:rPr>
                <w:rFonts w:ascii="Calibri" w:hAnsi="Calibri" w:cs="Calibri"/>
                <w:color w:val="auto"/>
                <w:sz w:val="24"/>
                <w:szCs w:val="24"/>
                <w:lang w:val="sl-SI"/>
              </w:rPr>
            </w:pPr>
          </w:p>
          <w:p w:rsidR="00A82A93" w:rsidRPr="007C09BD" w:rsidRDefault="00A82A93" w:rsidP="00A82A93">
            <w:pPr>
              <w:rPr>
                <w:rFonts w:ascii="Calibri" w:hAnsi="Calibri" w:cs="Calibri"/>
                <w:color w:val="auto"/>
                <w:sz w:val="24"/>
                <w:szCs w:val="24"/>
                <w:lang w:val="sl-SI"/>
              </w:rPr>
            </w:pPr>
          </w:p>
          <w:p w:rsidR="00A82A93" w:rsidRPr="007C09BD" w:rsidRDefault="00A82A93" w:rsidP="00A82A93">
            <w:pPr>
              <w:rPr>
                <w:rFonts w:ascii="Calibri" w:hAnsi="Calibri" w:cs="Calibri"/>
                <w:color w:val="auto"/>
                <w:sz w:val="24"/>
                <w:szCs w:val="24"/>
                <w:lang w:val="sl-SI"/>
              </w:rPr>
            </w:pPr>
          </w:p>
          <w:p w:rsidR="00A82A93" w:rsidRPr="007C09BD" w:rsidRDefault="00A82A93" w:rsidP="00A82A93">
            <w:pPr>
              <w:rPr>
                <w:rFonts w:ascii="Calibri" w:hAnsi="Calibri" w:cs="Calibri"/>
                <w:color w:val="auto"/>
                <w:sz w:val="24"/>
                <w:szCs w:val="24"/>
                <w:lang w:val="sl-SI"/>
              </w:rPr>
            </w:pPr>
            <w:r w:rsidRPr="007C09BD">
              <w:rPr>
                <w:rFonts w:ascii="Calibri" w:hAnsi="Calibri" w:cs="Calibri"/>
                <w:color w:val="auto"/>
                <w:sz w:val="24"/>
                <w:szCs w:val="24"/>
                <w:lang w:val="sl-SI"/>
              </w:rPr>
              <w:t>Application</w:t>
            </w:r>
          </w:p>
          <w:p w:rsidR="007C09BD" w:rsidRPr="007C09BD" w:rsidRDefault="007C09BD" w:rsidP="00A82A93">
            <w:pPr>
              <w:rPr>
                <w:rFonts w:ascii="Calibri" w:hAnsi="Calibri" w:cs="Calibri"/>
                <w:color w:val="auto"/>
                <w:sz w:val="24"/>
                <w:szCs w:val="24"/>
                <w:lang w:val="sl-SI"/>
              </w:rPr>
            </w:pPr>
          </w:p>
          <w:p w:rsidR="00A82A93" w:rsidRPr="007C09BD" w:rsidRDefault="00A82A93" w:rsidP="00A82A93">
            <w:pPr>
              <w:rPr>
                <w:rFonts w:ascii="Calibri" w:hAnsi="Calibri" w:cs="Calibri"/>
                <w:color w:val="auto"/>
                <w:sz w:val="24"/>
                <w:szCs w:val="24"/>
              </w:rPr>
            </w:pPr>
            <w:r w:rsidRPr="007C09BD">
              <w:rPr>
                <w:rFonts w:ascii="Calibri" w:hAnsi="Calibri" w:cs="Calibri"/>
                <w:color w:val="auto"/>
                <w:sz w:val="24"/>
                <w:szCs w:val="24"/>
              </w:rPr>
              <w:t>Acquired knowledge will serve as a standpoint for the evaluation of electrical energy concepts and a basis for solving the problems of siting the power plants to the environment. Knowledge of operational characteristics and limitations of conventional sources of energy represents the basis f</w:t>
            </w:r>
            <w:r w:rsidR="007C09BD" w:rsidRPr="007C09BD">
              <w:rPr>
                <w:rFonts w:ascii="Calibri" w:hAnsi="Calibri" w:cs="Calibri"/>
                <w:color w:val="auto"/>
                <w:sz w:val="24"/>
                <w:szCs w:val="24"/>
              </w:rPr>
              <w:t>or the national energy program</w:t>
            </w:r>
            <w:r w:rsidRPr="007C09BD">
              <w:rPr>
                <w:rFonts w:ascii="Calibri" w:hAnsi="Calibri" w:cs="Calibri"/>
                <w:color w:val="auto"/>
                <w:sz w:val="24"/>
                <w:szCs w:val="24"/>
              </w:rPr>
              <w:t>.</w:t>
            </w:r>
          </w:p>
          <w:p w:rsidR="00A82A93" w:rsidRPr="007C09BD" w:rsidRDefault="00A82A93" w:rsidP="00A82A93">
            <w:pPr>
              <w:rPr>
                <w:rFonts w:ascii="Calibri" w:hAnsi="Calibri" w:cs="Calibri"/>
                <w:color w:val="auto"/>
                <w:sz w:val="24"/>
                <w:szCs w:val="24"/>
              </w:rPr>
            </w:pPr>
          </w:p>
          <w:p w:rsidR="00A82A93" w:rsidRPr="007C09BD" w:rsidRDefault="00A82A93" w:rsidP="00A82A93">
            <w:pPr>
              <w:rPr>
                <w:rFonts w:ascii="Calibri" w:hAnsi="Calibri" w:cs="Calibri"/>
                <w:color w:val="auto"/>
                <w:sz w:val="24"/>
                <w:szCs w:val="24"/>
              </w:rPr>
            </w:pPr>
            <w:r w:rsidRPr="007C09BD">
              <w:rPr>
                <w:rFonts w:ascii="Calibri" w:hAnsi="Calibri" w:cs="Calibri"/>
                <w:color w:val="auto"/>
                <w:sz w:val="24"/>
                <w:szCs w:val="24"/>
              </w:rPr>
              <w:t>Skills</w:t>
            </w:r>
          </w:p>
          <w:p w:rsidR="00A82A93" w:rsidRPr="007C09BD" w:rsidRDefault="00A82A93" w:rsidP="00A82A93">
            <w:pPr>
              <w:rPr>
                <w:rFonts w:ascii="Calibri" w:hAnsi="Calibri" w:cs="Calibri"/>
                <w:color w:val="auto"/>
                <w:sz w:val="24"/>
                <w:szCs w:val="24"/>
              </w:rPr>
            </w:pPr>
          </w:p>
          <w:p w:rsidR="00A82A93" w:rsidRPr="007C09BD" w:rsidRDefault="00A82A93" w:rsidP="00EC5E08">
            <w:pPr>
              <w:rPr>
                <w:rFonts w:ascii="Calibri" w:hAnsi="Calibri" w:cs="Calibri"/>
                <w:color w:val="auto"/>
                <w:sz w:val="24"/>
                <w:szCs w:val="24"/>
                <w:lang w:val="sl-SI"/>
              </w:rPr>
            </w:pPr>
            <w:r w:rsidRPr="007C09BD">
              <w:rPr>
                <w:rFonts w:ascii="Calibri" w:hAnsi="Calibri" w:cs="Calibri"/>
                <w:color w:val="auto"/>
                <w:sz w:val="24"/>
                <w:szCs w:val="24"/>
              </w:rPr>
              <w:t>Acquired knowledge form</w:t>
            </w:r>
            <w:r w:rsidR="00EC5E08" w:rsidRPr="007C09BD">
              <w:rPr>
                <w:rFonts w:ascii="Calibri" w:hAnsi="Calibri" w:cs="Calibri"/>
                <w:color w:val="auto"/>
                <w:sz w:val="24"/>
                <w:szCs w:val="24"/>
              </w:rPr>
              <w:t>s</w:t>
            </w:r>
            <w:r w:rsidRPr="007C09BD">
              <w:rPr>
                <w:rFonts w:ascii="Calibri" w:hAnsi="Calibri" w:cs="Calibri"/>
                <w:color w:val="auto"/>
                <w:sz w:val="24"/>
                <w:szCs w:val="24"/>
              </w:rPr>
              <w:t xml:space="preserve"> the basis for decision</w:t>
            </w:r>
            <w:r w:rsidR="00EC5E08" w:rsidRPr="007C09BD">
              <w:rPr>
                <w:rFonts w:ascii="Calibri" w:hAnsi="Calibri" w:cs="Calibri"/>
                <w:color w:val="auto"/>
                <w:sz w:val="24"/>
                <w:szCs w:val="24"/>
              </w:rPr>
              <w:t>-making</w:t>
            </w:r>
            <w:r w:rsidRPr="007C09BD">
              <w:rPr>
                <w:rFonts w:ascii="Calibri" w:hAnsi="Calibri" w:cs="Calibri"/>
                <w:color w:val="auto"/>
                <w:sz w:val="24"/>
                <w:szCs w:val="24"/>
              </w:rPr>
              <w:t xml:space="preserve"> related to the planning of power plants and their placement in</w:t>
            </w:r>
            <w:r w:rsidR="00EC5E08" w:rsidRPr="007C09BD">
              <w:rPr>
                <w:rFonts w:ascii="Calibri" w:hAnsi="Calibri" w:cs="Calibri"/>
                <w:color w:val="auto"/>
                <w:sz w:val="24"/>
                <w:szCs w:val="24"/>
              </w:rPr>
              <w:t>to the environment</w:t>
            </w:r>
            <w:r w:rsidRPr="007C09BD">
              <w:rPr>
                <w:rFonts w:ascii="Calibri" w:hAnsi="Calibri" w:cs="Calibri"/>
                <w:color w:val="auto"/>
                <w:sz w:val="24"/>
                <w:szCs w:val="24"/>
              </w:rPr>
              <w:t xml:space="preserve">. </w:t>
            </w:r>
            <w:r w:rsidR="00EC5E08" w:rsidRPr="007C09BD">
              <w:rPr>
                <w:rFonts w:ascii="Calibri" w:hAnsi="Calibri" w:cs="Calibri"/>
                <w:color w:val="auto"/>
                <w:sz w:val="24"/>
                <w:szCs w:val="24"/>
              </w:rPr>
              <w:t>Acquired knowledge supports the</w:t>
            </w:r>
            <w:r w:rsidRPr="007C09BD">
              <w:rPr>
                <w:rFonts w:ascii="Calibri" w:hAnsi="Calibri" w:cs="Calibri"/>
                <w:color w:val="auto"/>
                <w:sz w:val="24"/>
                <w:szCs w:val="24"/>
              </w:rPr>
              <w:t xml:space="preserve"> competent economic evaluation of individual </w:t>
            </w:r>
            <w:r w:rsidR="00EC5E08" w:rsidRPr="007C09BD">
              <w:rPr>
                <w:rFonts w:ascii="Calibri" w:hAnsi="Calibri" w:cs="Calibri"/>
                <w:color w:val="auto"/>
                <w:sz w:val="24"/>
                <w:szCs w:val="24"/>
              </w:rPr>
              <w:t xml:space="preserve">power supply </w:t>
            </w:r>
            <w:r w:rsidRPr="007C09BD">
              <w:rPr>
                <w:rFonts w:ascii="Calibri" w:hAnsi="Calibri" w:cs="Calibri"/>
                <w:color w:val="auto"/>
                <w:sz w:val="24"/>
                <w:szCs w:val="24"/>
              </w:rPr>
              <w:t>solutions.</w:t>
            </w:r>
          </w:p>
        </w:tc>
      </w:tr>
      <w:tr w:rsidR="00C72078" w:rsidRPr="007C09BD" w:rsidTr="0077423B">
        <w:trPr>
          <w:trHeight w:val="66"/>
        </w:trPr>
        <w:tc>
          <w:tcPr>
            <w:tcW w:w="4730" w:type="dxa"/>
            <w:gridSpan w:val="3"/>
            <w:tcBorders>
              <w:top w:val="nil"/>
              <w:left w:val="single" w:sz="4" w:space="0" w:color="auto"/>
              <w:bottom w:val="single" w:sz="4" w:space="0" w:color="auto"/>
              <w:right w:val="single" w:sz="4" w:space="0" w:color="auto"/>
            </w:tcBorders>
          </w:tcPr>
          <w:p w:rsidR="00C72078" w:rsidRPr="007C09BD" w:rsidRDefault="00C72078" w:rsidP="00C72078">
            <w:pPr>
              <w:rPr>
                <w:rFonts w:ascii="Calibri" w:hAnsi="Calibri" w:cs="Calibri"/>
                <w:color w:val="auto"/>
                <w:sz w:val="24"/>
                <w:szCs w:val="24"/>
                <w:lang w:val="sl-SI"/>
              </w:rPr>
            </w:pPr>
          </w:p>
        </w:tc>
        <w:tc>
          <w:tcPr>
            <w:tcW w:w="142" w:type="dxa"/>
            <w:tcBorders>
              <w:top w:val="nil"/>
              <w:left w:val="single" w:sz="4" w:space="0" w:color="auto"/>
              <w:bottom w:val="nil"/>
              <w:right w:val="single" w:sz="4" w:space="0" w:color="auto"/>
            </w:tcBorders>
          </w:tcPr>
          <w:p w:rsidR="00C72078" w:rsidRPr="007C09BD" w:rsidRDefault="00C72078" w:rsidP="00C72078">
            <w:pPr>
              <w:rPr>
                <w:rFonts w:ascii="Calibri" w:hAnsi="Calibri" w:cs="Calibri"/>
                <w:b/>
                <w:color w:val="auto"/>
                <w:sz w:val="24"/>
                <w:szCs w:val="24"/>
                <w:lang w:val="sl-SI"/>
              </w:rPr>
            </w:pPr>
          </w:p>
        </w:tc>
        <w:tc>
          <w:tcPr>
            <w:tcW w:w="4823" w:type="dxa"/>
            <w:gridSpan w:val="2"/>
            <w:tcBorders>
              <w:top w:val="nil"/>
              <w:left w:val="single" w:sz="4" w:space="0" w:color="auto"/>
              <w:bottom w:val="single" w:sz="4" w:space="0" w:color="auto"/>
              <w:right w:val="single" w:sz="4" w:space="0" w:color="auto"/>
            </w:tcBorders>
          </w:tcPr>
          <w:p w:rsidR="00C72078" w:rsidRPr="007C09BD" w:rsidRDefault="00C72078" w:rsidP="00C72078">
            <w:pPr>
              <w:rPr>
                <w:rFonts w:ascii="Calibri" w:hAnsi="Calibri" w:cs="Calibri"/>
                <w:color w:val="auto"/>
                <w:sz w:val="24"/>
                <w:szCs w:val="24"/>
                <w:lang w:val="sl-SI"/>
              </w:rPr>
            </w:pPr>
          </w:p>
        </w:tc>
      </w:tr>
      <w:tr w:rsidR="00C72078" w:rsidRPr="007C09BD">
        <w:tc>
          <w:tcPr>
            <w:tcW w:w="4730" w:type="dxa"/>
            <w:gridSpan w:val="3"/>
            <w:tcBorders>
              <w:top w:val="nil"/>
              <w:left w:val="nil"/>
              <w:bottom w:val="single" w:sz="4" w:space="0" w:color="auto"/>
              <w:right w:val="nil"/>
            </w:tcBorders>
          </w:tcPr>
          <w:p w:rsidR="00C72078" w:rsidRPr="007C09BD" w:rsidRDefault="00C72078" w:rsidP="00C72078">
            <w:pPr>
              <w:rPr>
                <w:rFonts w:ascii="Calibri" w:hAnsi="Calibri" w:cs="Calibri"/>
                <w:b/>
                <w:color w:val="auto"/>
                <w:sz w:val="24"/>
                <w:szCs w:val="24"/>
                <w:lang w:val="sl-SI"/>
              </w:rPr>
            </w:pPr>
          </w:p>
          <w:p w:rsidR="00C72078" w:rsidRPr="007C09BD" w:rsidRDefault="00C72078" w:rsidP="00C72078">
            <w:pPr>
              <w:rPr>
                <w:rFonts w:ascii="Calibri" w:hAnsi="Calibri" w:cs="Calibri"/>
                <w:b/>
                <w:color w:val="auto"/>
                <w:sz w:val="24"/>
                <w:szCs w:val="24"/>
                <w:lang w:val="sl-SI"/>
              </w:rPr>
            </w:pPr>
            <w:r w:rsidRPr="007C09BD">
              <w:rPr>
                <w:rFonts w:ascii="Calibri" w:hAnsi="Calibri" w:cs="Calibri"/>
                <w:b/>
                <w:color w:val="auto"/>
                <w:sz w:val="24"/>
                <w:szCs w:val="24"/>
                <w:lang w:val="sl-SI"/>
              </w:rPr>
              <w:t>Metode poučevanja in učenja:</w:t>
            </w:r>
          </w:p>
        </w:tc>
        <w:tc>
          <w:tcPr>
            <w:tcW w:w="142" w:type="dxa"/>
          </w:tcPr>
          <w:p w:rsidR="00C72078" w:rsidRPr="007C09BD" w:rsidRDefault="00C72078" w:rsidP="00C72078">
            <w:pPr>
              <w:rPr>
                <w:rFonts w:ascii="Calibri" w:hAnsi="Calibri" w:cs="Calibri"/>
                <w:b/>
                <w:color w:val="auto"/>
                <w:sz w:val="24"/>
                <w:szCs w:val="24"/>
                <w:lang w:val="sl-SI"/>
              </w:rPr>
            </w:pPr>
          </w:p>
          <w:p w:rsidR="00C72078" w:rsidRPr="007C09BD" w:rsidRDefault="00C72078" w:rsidP="00C72078">
            <w:pPr>
              <w:rPr>
                <w:rFonts w:ascii="Calibri" w:hAnsi="Calibri" w:cs="Calibri"/>
                <w:b/>
                <w:color w:val="auto"/>
                <w:sz w:val="24"/>
                <w:szCs w:val="24"/>
                <w:lang w:val="sl-SI"/>
              </w:rPr>
            </w:pPr>
          </w:p>
        </w:tc>
        <w:tc>
          <w:tcPr>
            <w:tcW w:w="4823" w:type="dxa"/>
            <w:gridSpan w:val="2"/>
            <w:tcBorders>
              <w:top w:val="nil"/>
              <w:left w:val="nil"/>
              <w:bottom w:val="single" w:sz="4" w:space="0" w:color="auto"/>
              <w:right w:val="nil"/>
            </w:tcBorders>
          </w:tcPr>
          <w:p w:rsidR="00C72078" w:rsidRPr="007C09BD" w:rsidRDefault="00C72078" w:rsidP="00C72078">
            <w:pPr>
              <w:rPr>
                <w:rFonts w:ascii="Calibri" w:hAnsi="Calibri" w:cs="Calibri"/>
                <w:b/>
                <w:color w:val="auto"/>
                <w:sz w:val="24"/>
                <w:szCs w:val="24"/>
                <w:lang w:val="sl-SI"/>
              </w:rPr>
            </w:pPr>
          </w:p>
          <w:p w:rsidR="00C72078" w:rsidRPr="007C09BD" w:rsidRDefault="00C72078" w:rsidP="00C72078">
            <w:pPr>
              <w:rPr>
                <w:rFonts w:ascii="Calibri" w:hAnsi="Calibri" w:cs="Calibri"/>
                <w:b/>
                <w:color w:val="auto"/>
                <w:sz w:val="24"/>
                <w:szCs w:val="24"/>
                <w:lang w:val="sl-SI"/>
              </w:rPr>
            </w:pPr>
            <w:r w:rsidRPr="007C09BD">
              <w:rPr>
                <w:rFonts w:ascii="Calibri" w:hAnsi="Calibri" w:cs="Calibri"/>
                <w:b/>
                <w:color w:val="auto"/>
                <w:sz w:val="24"/>
                <w:szCs w:val="24"/>
                <w:lang w:val="sl-SI"/>
              </w:rPr>
              <w:t>Learning and teaching methods:</w:t>
            </w:r>
          </w:p>
        </w:tc>
      </w:tr>
      <w:tr w:rsidR="00C72078" w:rsidRPr="007C09BD" w:rsidTr="00AF1C83">
        <w:trPr>
          <w:trHeight w:val="682"/>
        </w:trPr>
        <w:tc>
          <w:tcPr>
            <w:tcW w:w="4730" w:type="dxa"/>
            <w:gridSpan w:val="3"/>
            <w:tcBorders>
              <w:top w:val="single" w:sz="4" w:space="0" w:color="auto"/>
              <w:left w:val="single" w:sz="4" w:space="0" w:color="auto"/>
              <w:bottom w:val="single" w:sz="4" w:space="0" w:color="auto"/>
              <w:right w:val="single" w:sz="4" w:space="0" w:color="auto"/>
            </w:tcBorders>
          </w:tcPr>
          <w:p w:rsidR="00C72078" w:rsidRPr="007C09BD" w:rsidRDefault="00743BBA" w:rsidP="00A07695">
            <w:pPr>
              <w:rPr>
                <w:rFonts w:ascii="Calibri" w:hAnsi="Calibri" w:cs="Calibri"/>
                <w:color w:val="auto"/>
                <w:sz w:val="24"/>
                <w:szCs w:val="24"/>
                <w:lang w:val="sl-SI"/>
              </w:rPr>
            </w:pPr>
            <w:r w:rsidRPr="007C09BD">
              <w:rPr>
                <w:rFonts w:ascii="Calibri" w:hAnsi="Calibri" w:cs="Calibri"/>
                <w:color w:val="auto"/>
                <w:sz w:val="24"/>
                <w:szCs w:val="24"/>
                <w:lang w:val="sl-SI"/>
              </w:rPr>
              <w:t>Predavanja in</w:t>
            </w:r>
            <w:r w:rsidR="00A07695" w:rsidRPr="007C09BD">
              <w:rPr>
                <w:rFonts w:ascii="Calibri" w:hAnsi="Calibri" w:cs="Calibri"/>
                <w:color w:val="auto"/>
                <w:sz w:val="24"/>
                <w:szCs w:val="24"/>
                <w:lang w:val="sl-SI"/>
              </w:rPr>
              <w:t xml:space="preserve"> laboratorijske </w:t>
            </w:r>
            <w:r w:rsidR="00DC1A1F" w:rsidRPr="007C09BD">
              <w:rPr>
                <w:rFonts w:ascii="Calibri" w:hAnsi="Calibri" w:cs="Calibri"/>
                <w:color w:val="auto"/>
                <w:sz w:val="24"/>
                <w:szCs w:val="24"/>
                <w:lang w:val="sl-SI"/>
              </w:rPr>
              <w:t>vaje</w:t>
            </w:r>
          </w:p>
        </w:tc>
        <w:tc>
          <w:tcPr>
            <w:tcW w:w="142" w:type="dxa"/>
            <w:tcBorders>
              <w:top w:val="nil"/>
              <w:left w:val="single" w:sz="4" w:space="0" w:color="auto"/>
              <w:bottom w:val="nil"/>
              <w:right w:val="single" w:sz="4" w:space="0" w:color="auto"/>
            </w:tcBorders>
          </w:tcPr>
          <w:p w:rsidR="00C72078" w:rsidRPr="007C09BD" w:rsidRDefault="00C72078" w:rsidP="00C72078">
            <w:pPr>
              <w:rPr>
                <w:rFonts w:ascii="Calibri" w:hAnsi="Calibri" w:cs="Calibri"/>
                <w:color w:val="auto"/>
                <w:sz w:val="24"/>
                <w:szCs w:val="24"/>
                <w:lang w:val="sl-SI"/>
              </w:rPr>
            </w:pPr>
          </w:p>
        </w:tc>
        <w:tc>
          <w:tcPr>
            <w:tcW w:w="4823" w:type="dxa"/>
            <w:gridSpan w:val="2"/>
            <w:tcBorders>
              <w:top w:val="single" w:sz="4" w:space="0" w:color="auto"/>
              <w:left w:val="single" w:sz="4" w:space="0" w:color="auto"/>
              <w:bottom w:val="single" w:sz="4" w:space="0" w:color="auto"/>
              <w:right w:val="single" w:sz="4" w:space="0" w:color="auto"/>
            </w:tcBorders>
          </w:tcPr>
          <w:p w:rsidR="00C72078" w:rsidRPr="007C09BD" w:rsidRDefault="00EC5E08" w:rsidP="00C72078">
            <w:pPr>
              <w:rPr>
                <w:rFonts w:ascii="Calibri" w:hAnsi="Calibri" w:cs="Calibri"/>
                <w:color w:val="auto"/>
                <w:sz w:val="24"/>
                <w:szCs w:val="24"/>
                <w:lang w:val="sl-SI"/>
              </w:rPr>
            </w:pPr>
            <w:r w:rsidRPr="007C09BD">
              <w:rPr>
                <w:rFonts w:ascii="Calibri" w:hAnsi="Calibri" w:cs="Calibri"/>
                <w:color w:val="auto"/>
                <w:sz w:val="24"/>
                <w:szCs w:val="24"/>
                <w:lang w:val="sl-SI"/>
              </w:rPr>
              <w:t xml:space="preserve">Lectures and </w:t>
            </w:r>
            <w:r w:rsidR="00A07695" w:rsidRPr="007C09BD">
              <w:rPr>
                <w:rStyle w:val="hps"/>
                <w:rFonts w:ascii="Calibri" w:hAnsi="Calibri"/>
                <w:color w:val="auto"/>
                <w:sz w:val="24"/>
                <w:szCs w:val="24"/>
              </w:rPr>
              <w:t xml:space="preserve">laboratory </w:t>
            </w:r>
            <w:r w:rsidRPr="007C09BD">
              <w:rPr>
                <w:rFonts w:ascii="Calibri" w:hAnsi="Calibri" w:cs="Calibri"/>
                <w:color w:val="auto"/>
                <w:sz w:val="24"/>
                <w:szCs w:val="24"/>
                <w:lang w:val="sl-SI"/>
              </w:rPr>
              <w:t>exercises</w:t>
            </w:r>
          </w:p>
        </w:tc>
      </w:tr>
      <w:tr w:rsidR="00C72078" w:rsidRPr="007C09BD">
        <w:tc>
          <w:tcPr>
            <w:tcW w:w="4023" w:type="dxa"/>
            <w:tcBorders>
              <w:top w:val="nil"/>
              <w:left w:val="nil"/>
              <w:bottom w:val="single" w:sz="4" w:space="0" w:color="auto"/>
              <w:right w:val="nil"/>
            </w:tcBorders>
          </w:tcPr>
          <w:p w:rsidR="00C72078" w:rsidRPr="007C09BD" w:rsidRDefault="00C72078" w:rsidP="00C72078">
            <w:pPr>
              <w:rPr>
                <w:rFonts w:ascii="Calibri" w:hAnsi="Calibri" w:cs="Calibri"/>
                <w:b/>
                <w:color w:val="auto"/>
                <w:sz w:val="24"/>
                <w:szCs w:val="24"/>
                <w:lang w:val="sl-SI"/>
              </w:rPr>
            </w:pPr>
          </w:p>
          <w:p w:rsidR="00C72078" w:rsidRPr="007C09BD" w:rsidRDefault="00C72078" w:rsidP="00C72078">
            <w:pPr>
              <w:rPr>
                <w:rFonts w:ascii="Calibri" w:hAnsi="Calibri" w:cs="Calibri"/>
                <w:b/>
                <w:color w:val="auto"/>
                <w:sz w:val="24"/>
                <w:szCs w:val="24"/>
                <w:lang w:val="sl-SI"/>
              </w:rPr>
            </w:pPr>
            <w:r w:rsidRPr="007C09BD">
              <w:rPr>
                <w:rFonts w:ascii="Calibri" w:hAnsi="Calibri" w:cs="Calibri"/>
                <w:b/>
                <w:color w:val="auto"/>
                <w:sz w:val="24"/>
                <w:szCs w:val="24"/>
                <w:lang w:val="sl-SI"/>
              </w:rPr>
              <w:t>Načini ocenjevanja:</w:t>
            </w:r>
          </w:p>
        </w:tc>
        <w:tc>
          <w:tcPr>
            <w:tcW w:w="1560" w:type="dxa"/>
            <w:gridSpan w:val="4"/>
            <w:tcBorders>
              <w:top w:val="nil"/>
              <w:left w:val="nil"/>
              <w:bottom w:val="single" w:sz="4" w:space="0" w:color="auto"/>
              <w:right w:val="nil"/>
            </w:tcBorders>
          </w:tcPr>
          <w:p w:rsidR="00C72078" w:rsidRPr="007C09BD" w:rsidRDefault="00C72078" w:rsidP="00C72078">
            <w:pPr>
              <w:rPr>
                <w:rFonts w:ascii="Calibri" w:hAnsi="Calibri" w:cs="Calibri"/>
                <w:color w:val="auto"/>
                <w:sz w:val="24"/>
                <w:szCs w:val="24"/>
                <w:lang w:val="sl-SI"/>
              </w:rPr>
            </w:pPr>
            <w:r w:rsidRPr="007C09BD">
              <w:rPr>
                <w:rFonts w:ascii="Calibri" w:hAnsi="Calibri" w:cs="Calibri"/>
                <w:color w:val="auto"/>
                <w:sz w:val="24"/>
                <w:szCs w:val="24"/>
                <w:lang w:val="sl-SI"/>
              </w:rPr>
              <w:t>Delež (v %) /</w:t>
            </w:r>
          </w:p>
          <w:p w:rsidR="00C72078" w:rsidRPr="007C09BD" w:rsidRDefault="00C72078" w:rsidP="00C72078">
            <w:pPr>
              <w:rPr>
                <w:rFonts w:ascii="Calibri" w:hAnsi="Calibri" w:cs="Calibri"/>
                <w:b/>
                <w:color w:val="auto"/>
                <w:sz w:val="24"/>
                <w:szCs w:val="24"/>
                <w:lang w:val="sl-SI"/>
              </w:rPr>
            </w:pPr>
            <w:r w:rsidRPr="007C09BD">
              <w:rPr>
                <w:rFonts w:ascii="Calibri" w:hAnsi="Calibri" w:cs="Calibri"/>
                <w:color w:val="auto"/>
                <w:sz w:val="24"/>
                <w:szCs w:val="24"/>
                <w:lang w:val="sl-SI"/>
              </w:rPr>
              <w:t>Weight (in %)</w:t>
            </w:r>
          </w:p>
        </w:tc>
        <w:tc>
          <w:tcPr>
            <w:tcW w:w="4112" w:type="dxa"/>
            <w:tcBorders>
              <w:top w:val="nil"/>
              <w:left w:val="nil"/>
              <w:bottom w:val="single" w:sz="4" w:space="0" w:color="auto"/>
              <w:right w:val="nil"/>
            </w:tcBorders>
          </w:tcPr>
          <w:p w:rsidR="00C72078" w:rsidRPr="007C09BD" w:rsidRDefault="00C72078" w:rsidP="00C72078">
            <w:pPr>
              <w:rPr>
                <w:rFonts w:ascii="Calibri" w:hAnsi="Calibri" w:cs="Calibri"/>
                <w:b/>
                <w:color w:val="auto"/>
                <w:sz w:val="24"/>
                <w:szCs w:val="24"/>
                <w:lang w:val="sl-SI"/>
              </w:rPr>
            </w:pPr>
          </w:p>
          <w:p w:rsidR="00C72078" w:rsidRPr="007C09BD" w:rsidRDefault="00C72078" w:rsidP="00C72078">
            <w:pPr>
              <w:rPr>
                <w:rFonts w:ascii="Calibri" w:hAnsi="Calibri" w:cs="Calibri"/>
                <w:b/>
                <w:color w:val="auto"/>
                <w:sz w:val="24"/>
                <w:szCs w:val="24"/>
                <w:lang w:val="sl-SI"/>
              </w:rPr>
            </w:pPr>
            <w:r w:rsidRPr="007C09BD">
              <w:rPr>
                <w:rFonts w:ascii="Calibri" w:hAnsi="Calibri" w:cs="Calibri"/>
                <w:b/>
                <w:color w:val="auto"/>
                <w:sz w:val="24"/>
                <w:szCs w:val="24"/>
                <w:lang w:val="sl-SI"/>
              </w:rPr>
              <w:t>Assessment:</w:t>
            </w:r>
          </w:p>
        </w:tc>
      </w:tr>
      <w:tr w:rsidR="00C72078" w:rsidRPr="007C09BD" w:rsidTr="0077423B">
        <w:trPr>
          <w:trHeight w:val="614"/>
        </w:trPr>
        <w:tc>
          <w:tcPr>
            <w:tcW w:w="4023" w:type="dxa"/>
            <w:tcBorders>
              <w:top w:val="single" w:sz="4" w:space="0" w:color="auto"/>
              <w:left w:val="single" w:sz="4" w:space="0" w:color="auto"/>
              <w:bottom w:val="single" w:sz="4" w:space="0" w:color="auto"/>
              <w:right w:val="single" w:sz="4" w:space="0" w:color="auto"/>
            </w:tcBorders>
          </w:tcPr>
          <w:p w:rsidR="00A07695" w:rsidRPr="007C09BD" w:rsidRDefault="00A07695" w:rsidP="00A07695">
            <w:pPr>
              <w:jc w:val="both"/>
              <w:rPr>
                <w:rFonts w:ascii="Calibri" w:hAnsi="Calibri" w:cs="Arial"/>
                <w:color w:val="auto"/>
                <w:sz w:val="24"/>
                <w:szCs w:val="24"/>
                <w:lang w:val="sl-SI"/>
              </w:rPr>
            </w:pPr>
            <w:r w:rsidRPr="007C09BD">
              <w:rPr>
                <w:rFonts w:ascii="Calibri" w:hAnsi="Calibri" w:cs="Arial"/>
                <w:color w:val="auto"/>
                <w:sz w:val="24"/>
                <w:szCs w:val="24"/>
                <w:lang w:val="sl-SI"/>
              </w:rPr>
              <w:t>Pisni in ustni izpit. Kandidat, ki na pisnem izpitu zbere vsaj 50 % možnih točk, lahko pristopi k ustnemu izpitu. Končna ocena se oblikuje na podlagi rezultata pisnega izpita in ustnega zagovora, pri katerem se upošteva tudi poročilo z  vaj.</w:t>
            </w:r>
          </w:p>
          <w:p w:rsidR="00A07695" w:rsidRPr="007C09BD" w:rsidRDefault="00A07695" w:rsidP="00A07695">
            <w:pPr>
              <w:jc w:val="both"/>
              <w:rPr>
                <w:rFonts w:ascii="Calibri" w:hAnsi="Calibri" w:cs="Arial"/>
                <w:color w:val="auto"/>
                <w:sz w:val="24"/>
                <w:szCs w:val="24"/>
                <w:lang w:val="sl-SI"/>
              </w:rPr>
            </w:pPr>
            <w:r w:rsidRPr="007C09BD">
              <w:rPr>
                <w:rFonts w:ascii="Calibri" w:hAnsi="Calibri" w:cs="Arial"/>
                <w:color w:val="auto"/>
                <w:sz w:val="24"/>
                <w:szCs w:val="24"/>
                <w:lang w:val="sl-SI"/>
              </w:rPr>
              <w:t xml:space="preserve">   </w:t>
            </w:r>
          </w:p>
          <w:p w:rsidR="00C72078" w:rsidRDefault="00A07695" w:rsidP="00A07695">
            <w:pPr>
              <w:rPr>
                <w:rFonts w:ascii="Calibri" w:hAnsi="Calibri" w:cs="Arial"/>
                <w:color w:val="auto"/>
                <w:sz w:val="24"/>
                <w:szCs w:val="24"/>
                <w:lang w:val="sl-SI"/>
              </w:rPr>
            </w:pPr>
            <w:r w:rsidRPr="007C09BD">
              <w:rPr>
                <w:rFonts w:ascii="Calibri" w:hAnsi="Calibri" w:cs="Arial"/>
                <w:color w:val="auto"/>
                <w:sz w:val="24"/>
                <w:szCs w:val="24"/>
                <w:lang w:val="sl-SI"/>
              </w:rPr>
              <w:t>Ocenjevalna lestvica: nezadostno (od 1 do 5), zadostno (6), dobro (7), prav dobro (8), prav dobro (9), odlično (10).</w:t>
            </w:r>
          </w:p>
          <w:p w:rsidR="0039021C" w:rsidRDefault="0039021C" w:rsidP="0039021C">
            <w:pPr>
              <w:jc w:val="both"/>
              <w:rPr>
                <w:rFonts w:ascii="Calibri" w:hAnsi="Calibri" w:cs="Arial"/>
                <w:color w:val="auto"/>
                <w:sz w:val="24"/>
                <w:szCs w:val="24"/>
                <w:lang w:val="sl-SI"/>
              </w:rPr>
            </w:pPr>
          </w:p>
          <w:p w:rsidR="0039021C" w:rsidRDefault="0039021C" w:rsidP="0039021C">
            <w:pPr>
              <w:jc w:val="both"/>
              <w:rPr>
                <w:rFonts w:ascii="Calibri" w:hAnsi="Calibri" w:cs="Arial"/>
                <w:color w:val="auto"/>
                <w:sz w:val="24"/>
                <w:szCs w:val="24"/>
                <w:lang w:val="sl-SI"/>
              </w:rPr>
            </w:pPr>
          </w:p>
          <w:p w:rsidR="0039021C" w:rsidRDefault="0039021C" w:rsidP="0039021C">
            <w:pPr>
              <w:jc w:val="both"/>
              <w:rPr>
                <w:rFonts w:ascii="Calibri" w:hAnsi="Calibri" w:cs="Arial"/>
                <w:color w:val="auto"/>
                <w:sz w:val="24"/>
                <w:szCs w:val="24"/>
                <w:lang w:val="sl-SI"/>
              </w:rPr>
            </w:pPr>
            <w:r w:rsidRPr="0039021C">
              <w:rPr>
                <w:rFonts w:ascii="Calibri" w:hAnsi="Calibri" w:cs="Arial"/>
                <w:color w:val="auto"/>
                <w:sz w:val="24"/>
                <w:szCs w:val="24"/>
                <w:lang w:val="sl-SI"/>
              </w:rPr>
              <w:t>Prispevki k oceni:</w:t>
            </w:r>
          </w:p>
          <w:p w:rsidR="0039021C" w:rsidRPr="0039021C" w:rsidRDefault="0039021C" w:rsidP="0039021C">
            <w:pPr>
              <w:jc w:val="both"/>
              <w:rPr>
                <w:rFonts w:ascii="Calibri" w:hAnsi="Calibri" w:cs="Arial"/>
                <w:color w:val="auto"/>
                <w:sz w:val="24"/>
                <w:szCs w:val="24"/>
                <w:lang w:val="sl-SI"/>
              </w:rPr>
            </w:pPr>
            <w:r>
              <w:rPr>
                <w:rFonts w:ascii="Calibri" w:hAnsi="Calibri" w:cs="Arial"/>
                <w:color w:val="auto"/>
                <w:sz w:val="24"/>
                <w:szCs w:val="24"/>
                <w:lang w:val="sl-SI"/>
              </w:rPr>
              <w:t>vaje</w:t>
            </w:r>
          </w:p>
          <w:p w:rsidR="0039021C" w:rsidRPr="0039021C" w:rsidRDefault="0039021C" w:rsidP="0039021C">
            <w:pPr>
              <w:jc w:val="both"/>
              <w:rPr>
                <w:rFonts w:ascii="Calibri" w:hAnsi="Calibri" w:cs="Arial"/>
                <w:color w:val="auto"/>
                <w:sz w:val="24"/>
                <w:szCs w:val="24"/>
                <w:lang w:val="sl-SI"/>
              </w:rPr>
            </w:pPr>
            <w:r w:rsidRPr="0039021C">
              <w:rPr>
                <w:rFonts w:ascii="Calibri" w:hAnsi="Calibri" w:cs="Arial"/>
                <w:color w:val="auto"/>
                <w:sz w:val="24"/>
                <w:szCs w:val="24"/>
                <w:lang w:val="sl-SI"/>
              </w:rPr>
              <w:t>pisni izpit</w:t>
            </w:r>
          </w:p>
          <w:p w:rsidR="0039021C" w:rsidRPr="007C09BD" w:rsidRDefault="0039021C" w:rsidP="0039021C">
            <w:pPr>
              <w:jc w:val="both"/>
              <w:rPr>
                <w:rFonts w:ascii="Calibri" w:hAnsi="Calibri" w:cs="Calibri"/>
                <w:color w:val="auto"/>
                <w:sz w:val="24"/>
                <w:szCs w:val="24"/>
                <w:lang w:val="sl-SI"/>
              </w:rPr>
            </w:pPr>
            <w:r w:rsidRPr="0039021C">
              <w:rPr>
                <w:rFonts w:ascii="Calibri" w:hAnsi="Calibri" w:cs="Arial"/>
                <w:color w:val="auto"/>
                <w:sz w:val="24"/>
                <w:szCs w:val="24"/>
                <w:lang w:val="sl-SI"/>
              </w:rPr>
              <w:t>ustni izpit</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C72078" w:rsidRPr="0039021C" w:rsidRDefault="0039021C" w:rsidP="0039021C">
            <w:pPr>
              <w:jc w:val="center"/>
              <w:rPr>
                <w:rFonts w:ascii="Calibri" w:hAnsi="Calibri" w:cs="Calibri"/>
                <w:color w:val="auto"/>
                <w:sz w:val="24"/>
                <w:szCs w:val="24"/>
                <w:lang w:val="sl-SI"/>
              </w:rPr>
            </w:pPr>
            <w:r w:rsidRPr="0039021C">
              <w:rPr>
                <w:rFonts w:ascii="Calibri" w:hAnsi="Calibri" w:cs="Calibri"/>
                <w:color w:val="auto"/>
                <w:sz w:val="24"/>
                <w:szCs w:val="24"/>
                <w:lang w:val="sl-SI"/>
              </w:rPr>
              <w:t>20%</w:t>
            </w:r>
          </w:p>
          <w:p w:rsidR="0039021C" w:rsidRPr="0039021C" w:rsidRDefault="0039021C" w:rsidP="0039021C">
            <w:pPr>
              <w:jc w:val="center"/>
              <w:rPr>
                <w:rFonts w:ascii="Calibri" w:hAnsi="Calibri" w:cs="Calibri"/>
                <w:color w:val="auto"/>
                <w:sz w:val="24"/>
                <w:szCs w:val="24"/>
                <w:lang w:val="sl-SI"/>
              </w:rPr>
            </w:pPr>
            <w:r w:rsidRPr="0039021C">
              <w:rPr>
                <w:rFonts w:ascii="Calibri" w:hAnsi="Calibri" w:cs="Calibri"/>
                <w:color w:val="auto"/>
                <w:sz w:val="24"/>
                <w:szCs w:val="24"/>
                <w:lang w:val="sl-SI"/>
              </w:rPr>
              <w:t>30%</w:t>
            </w:r>
          </w:p>
          <w:p w:rsidR="0039021C" w:rsidRPr="007C09BD" w:rsidRDefault="0039021C" w:rsidP="0039021C">
            <w:pPr>
              <w:jc w:val="center"/>
              <w:rPr>
                <w:rFonts w:ascii="Calibri" w:hAnsi="Calibri" w:cs="Calibri"/>
                <w:b/>
                <w:color w:val="auto"/>
                <w:sz w:val="24"/>
                <w:szCs w:val="24"/>
                <w:lang w:val="sl-SI"/>
              </w:rPr>
            </w:pPr>
            <w:r w:rsidRPr="0039021C">
              <w:rPr>
                <w:rFonts w:ascii="Calibri" w:hAnsi="Calibri" w:cs="Calibri"/>
                <w:color w:val="auto"/>
                <w:sz w:val="24"/>
                <w:szCs w:val="24"/>
                <w:lang w:val="sl-SI"/>
              </w:rPr>
              <w:t>50%</w:t>
            </w:r>
          </w:p>
        </w:tc>
        <w:tc>
          <w:tcPr>
            <w:tcW w:w="4112" w:type="dxa"/>
            <w:tcBorders>
              <w:top w:val="single" w:sz="4" w:space="0" w:color="auto"/>
              <w:left w:val="single" w:sz="4" w:space="0" w:color="auto"/>
              <w:bottom w:val="single" w:sz="4" w:space="0" w:color="auto"/>
              <w:right w:val="single" w:sz="4" w:space="0" w:color="auto"/>
            </w:tcBorders>
          </w:tcPr>
          <w:p w:rsidR="00C72078" w:rsidRDefault="00A07695" w:rsidP="00A07695">
            <w:pPr>
              <w:rPr>
                <w:rFonts w:ascii="Calibri" w:hAnsi="Calibri"/>
                <w:color w:val="auto"/>
                <w:sz w:val="24"/>
                <w:szCs w:val="24"/>
              </w:rPr>
            </w:pPr>
            <w:r w:rsidRPr="007C09BD">
              <w:rPr>
                <w:rStyle w:val="hps"/>
                <w:rFonts w:ascii="Calibri" w:hAnsi="Calibri"/>
                <w:color w:val="auto"/>
                <w:sz w:val="24"/>
                <w:szCs w:val="24"/>
              </w:rPr>
              <w:t>Written</w:t>
            </w:r>
            <w:r w:rsidRPr="007C09BD">
              <w:rPr>
                <w:rFonts w:ascii="Calibri" w:hAnsi="Calibri"/>
                <w:color w:val="auto"/>
                <w:sz w:val="24"/>
                <w:szCs w:val="24"/>
              </w:rPr>
              <w:t xml:space="preserve"> </w:t>
            </w:r>
            <w:r w:rsidRPr="007C09BD">
              <w:rPr>
                <w:rStyle w:val="hps"/>
                <w:rFonts w:ascii="Calibri" w:hAnsi="Calibri"/>
                <w:color w:val="auto"/>
                <w:sz w:val="24"/>
                <w:szCs w:val="24"/>
              </w:rPr>
              <w:t>and</w:t>
            </w:r>
            <w:r w:rsidRPr="007C09BD">
              <w:rPr>
                <w:rFonts w:ascii="Calibri" w:hAnsi="Calibri"/>
                <w:color w:val="auto"/>
                <w:sz w:val="24"/>
                <w:szCs w:val="24"/>
              </w:rPr>
              <w:t xml:space="preserve"> </w:t>
            </w:r>
            <w:r w:rsidRPr="007C09BD">
              <w:rPr>
                <w:rStyle w:val="hps"/>
                <w:rFonts w:ascii="Calibri" w:hAnsi="Calibri"/>
                <w:color w:val="auto"/>
                <w:sz w:val="24"/>
                <w:szCs w:val="24"/>
              </w:rPr>
              <w:t>oral</w:t>
            </w:r>
            <w:r w:rsidRPr="007C09BD">
              <w:rPr>
                <w:rFonts w:ascii="Calibri" w:hAnsi="Calibri"/>
                <w:color w:val="auto"/>
                <w:sz w:val="24"/>
                <w:szCs w:val="24"/>
              </w:rPr>
              <w:t xml:space="preserve"> </w:t>
            </w:r>
            <w:r w:rsidRPr="007C09BD">
              <w:rPr>
                <w:rStyle w:val="hps"/>
                <w:rFonts w:ascii="Calibri" w:hAnsi="Calibri"/>
                <w:color w:val="auto"/>
                <w:sz w:val="24"/>
                <w:szCs w:val="24"/>
              </w:rPr>
              <w:t>exam</w:t>
            </w:r>
            <w:r w:rsidRPr="007C09BD">
              <w:rPr>
                <w:rFonts w:ascii="Calibri" w:hAnsi="Calibri"/>
                <w:color w:val="auto"/>
                <w:sz w:val="24"/>
                <w:szCs w:val="24"/>
              </w:rPr>
              <w:t xml:space="preserve">. </w:t>
            </w:r>
            <w:r w:rsidRPr="007C09BD">
              <w:rPr>
                <w:rStyle w:val="hps"/>
                <w:rFonts w:ascii="Calibri" w:hAnsi="Calibri"/>
                <w:color w:val="auto"/>
                <w:sz w:val="24"/>
                <w:szCs w:val="24"/>
              </w:rPr>
              <w:t>The candidate</w:t>
            </w:r>
            <w:r w:rsidRPr="007C09BD">
              <w:rPr>
                <w:rFonts w:ascii="Calibri" w:hAnsi="Calibri"/>
                <w:color w:val="auto"/>
                <w:sz w:val="24"/>
                <w:szCs w:val="24"/>
              </w:rPr>
              <w:t xml:space="preserve"> </w:t>
            </w:r>
            <w:r w:rsidRPr="007C09BD">
              <w:rPr>
                <w:rStyle w:val="hps"/>
                <w:rFonts w:ascii="Calibri" w:hAnsi="Calibri"/>
                <w:color w:val="auto"/>
                <w:sz w:val="24"/>
                <w:szCs w:val="24"/>
              </w:rPr>
              <w:t>who</w:t>
            </w:r>
            <w:r w:rsidRPr="007C09BD">
              <w:rPr>
                <w:rFonts w:ascii="Calibri" w:hAnsi="Calibri"/>
                <w:color w:val="auto"/>
                <w:sz w:val="24"/>
                <w:szCs w:val="24"/>
              </w:rPr>
              <w:t xml:space="preserve"> </w:t>
            </w:r>
            <w:r w:rsidRPr="007C09BD">
              <w:rPr>
                <w:rStyle w:val="hps"/>
                <w:rFonts w:ascii="Calibri" w:hAnsi="Calibri"/>
                <w:color w:val="auto"/>
                <w:sz w:val="24"/>
                <w:szCs w:val="24"/>
              </w:rPr>
              <w:t>passes</w:t>
            </w:r>
            <w:r w:rsidRPr="007C09BD">
              <w:rPr>
                <w:rFonts w:ascii="Calibri" w:hAnsi="Calibri"/>
                <w:color w:val="auto"/>
                <w:sz w:val="24"/>
                <w:szCs w:val="24"/>
              </w:rPr>
              <w:t xml:space="preserve"> </w:t>
            </w:r>
            <w:r w:rsidRPr="007C09BD">
              <w:rPr>
                <w:rStyle w:val="hps"/>
                <w:rFonts w:ascii="Calibri" w:hAnsi="Calibri"/>
                <w:color w:val="auto"/>
                <w:sz w:val="24"/>
                <w:szCs w:val="24"/>
              </w:rPr>
              <w:t>the</w:t>
            </w:r>
            <w:r w:rsidRPr="007C09BD">
              <w:rPr>
                <w:rFonts w:ascii="Calibri" w:hAnsi="Calibri"/>
                <w:color w:val="auto"/>
                <w:sz w:val="24"/>
                <w:szCs w:val="24"/>
              </w:rPr>
              <w:t xml:space="preserve"> </w:t>
            </w:r>
            <w:r w:rsidRPr="007C09BD">
              <w:rPr>
                <w:rStyle w:val="hps"/>
                <w:rFonts w:ascii="Calibri" w:hAnsi="Calibri"/>
                <w:color w:val="auto"/>
                <w:sz w:val="24"/>
                <w:szCs w:val="24"/>
              </w:rPr>
              <w:t>written</w:t>
            </w:r>
            <w:r w:rsidRPr="007C09BD">
              <w:rPr>
                <w:rFonts w:ascii="Calibri" w:hAnsi="Calibri"/>
                <w:color w:val="auto"/>
                <w:sz w:val="24"/>
                <w:szCs w:val="24"/>
              </w:rPr>
              <w:t xml:space="preserve"> </w:t>
            </w:r>
            <w:r w:rsidRPr="007C09BD">
              <w:rPr>
                <w:rStyle w:val="hps"/>
                <w:rFonts w:ascii="Calibri" w:hAnsi="Calibri"/>
                <w:color w:val="auto"/>
                <w:sz w:val="24"/>
                <w:szCs w:val="24"/>
              </w:rPr>
              <w:t>exam</w:t>
            </w:r>
            <w:r w:rsidRPr="007C09BD">
              <w:rPr>
                <w:rFonts w:ascii="Calibri" w:hAnsi="Calibri"/>
                <w:color w:val="auto"/>
                <w:sz w:val="24"/>
                <w:szCs w:val="24"/>
              </w:rPr>
              <w:t xml:space="preserve"> with </w:t>
            </w:r>
            <w:r w:rsidRPr="007C09BD">
              <w:rPr>
                <w:rStyle w:val="hps"/>
                <w:rFonts w:ascii="Calibri" w:hAnsi="Calibri"/>
                <w:color w:val="auto"/>
                <w:sz w:val="24"/>
                <w:szCs w:val="24"/>
              </w:rPr>
              <w:t>at least</w:t>
            </w:r>
            <w:r w:rsidRPr="007C09BD">
              <w:rPr>
                <w:rFonts w:ascii="Calibri" w:hAnsi="Calibri"/>
                <w:color w:val="auto"/>
                <w:sz w:val="24"/>
                <w:szCs w:val="24"/>
              </w:rPr>
              <w:t xml:space="preserve"> </w:t>
            </w:r>
            <w:r w:rsidRPr="007C09BD">
              <w:rPr>
                <w:rStyle w:val="hps"/>
                <w:rFonts w:ascii="Calibri" w:hAnsi="Calibri"/>
                <w:color w:val="auto"/>
                <w:sz w:val="24"/>
                <w:szCs w:val="24"/>
              </w:rPr>
              <w:t>50</w:t>
            </w:r>
            <w:r w:rsidRPr="007C09BD">
              <w:rPr>
                <w:rFonts w:ascii="Calibri" w:hAnsi="Calibri"/>
                <w:color w:val="auto"/>
                <w:sz w:val="24"/>
                <w:szCs w:val="24"/>
              </w:rPr>
              <w:t xml:space="preserve">% </w:t>
            </w:r>
            <w:r w:rsidRPr="007C09BD">
              <w:rPr>
                <w:rStyle w:val="hps"/>
                <w:rFonts w:ascii="Calibri" w:hAnsi="Calibri"/>
                <w:color w:val="auto"/>
                <w:sz w:val="24"/>
                <w:szCs w:val="24"/>
              </w:rPr>
              <w:t>of all possible</w:t>
            </w:r>
            <w:r w:rsidRPr="007C09BD">
              <w:rPr>
                <w:rFonts w:ascii="Calibri" w:hAnsi="Calibri"/>
                <w:color w:val="auto"/>
                <w:sz w:val="24"/>
                <w:szCs w:val="24"/>
              </w:rPr>
              <w:t xml:space="preserve"> </w:t>
            </w:r>
            <w:r w:rsidRPr="007C09BD">
              <w:rPr>
                <w:rStyle w:val="hps"/>
                <w:rFonts w:ascii="Calibri" w:hAnsi="Calibri"/>
                <w:color w:val="auto"/>
                <w:sz w:val="24"/>
                <w:szCs w:val="24"/>
              </w:rPr>
              <w:t>points</w:t>
            </w:r>
            <w:r w:rsidRPr="007C09BD">
              <w:rPr>
                <w:rFonts w:ascii="Calibri" w:hAnsi="Calibri"/>
                <w:color w:val="auto"/>
                <w:sz w:val="24"/>
                <w:szCs w:val="24"/>
              </w:rPr>
              <w:t xml:space="preserve"> </w:t>
            </w:r>
            <w:r w:rsidRPr="007C09BD">
              <w:rPr>
                <w:rStyle w:val="hps"/>
                <w:rFonts w:ascii="Calibri" w:hAnsi="Calibri"/>
                <w:color w:val="auto"/>
                <w:sz w:val="24"/>
                <w:szCs w:val="24"/>
              </w:rPr>
              <w:t>can</w:t>
            </w:r>
            <w:r w:rsidRPr="007C09BD">
              <w:rPr>
                <w:rFonts w:ascii="Calibri" w:hAnsi="Calibri"/>
                <w:color w:val="auto"/>
                <w:sz w:val="24"/>
                <w:szCs w:val="24"/>
              </w:rPr>
              <w:t xml:space="preserve"> </w:t>
            </w:r>
            <w:r w:rsidRPr="007C09BD">
              <w:rPr>
                <w:rStyle w:val="hps"/>
                <w:rFonts w:ascii="Calibri" w:hAnsi="Calibri"/>
                <w:color w:val="auto"/>
                <w:sz w:val="24"/>
                <w:szCs w:val="24"/>
              </w:rPr>
              <w:t>take the oral</w:t>
            </w:r>
            <w:r w:rsidRPr="007C09BD">
              <w:rPr>
                <w:rFonts w:ascii="Calibri" w:hAnsi="Calibri"/>
                <w:color w:val="auto"/>
                <w:sz w:val="24"/>
                <w:szCs w:val="24"/>
              </w:rPr>
              <w:t xml:space="preserve"> </w:t>
            </w:r>
            <w:r w:rsidRPr="007C09BD">
              <w:rPr>
                <w:rStyle w:val="hps"/>
                <w:rFonts w:ascii="Calibri" w:hAnsi="Calibri"/>
                <w:color w:val="auto"/>
                <w:sz w:val="24"/>
                <w:szCs w:val="24"/>
              </w:rPr>
              <w:t>examination.</w:t>
            </w:r>
            <w:r w:rsidRPr="007C09BD">
              <w:rPr>
                <w:rFonts w:ascii="Calibri" w:hAnsi="Calibri"/>
                <w:color w:val="auto"/>
                <w:sz w:val="24"/>
                <w:szCs w:val="24"/>
              </w:rPr>
              <w:t xml:space="preserve"> </w:t>
            </w:r>
            <w:r w:rsidRPr="007C09BD">
              <w:rPr>
                <w:rStyle w:val="hps"/>
                <w:rFonts w:ascii="Calibri" w:hAnsi="Calibri"/>
                <w:color w:val="auto"/>
                <w:sz w:val="24"/>
                <w:szCs w:val="24"/>
              </w:rPr>
              <w:t>Final</w:t>
            </w:r>
            <w:r w:rsidRPr="007C09BD">
              <w:rPr>
                <w:rFonts w:ascii="Calibri" w:hAnsi="Calibri"/>
                <w:color w:val="auto"/>
                <w:sz w:val="24"/>
                <w:szCs w:val="24"/>
              </w:rPr>
              <w:t xml:space="preserve"> </w:t>
            </w:r>
            <w:r w:rsidRPr="007C09BD">
              <w:rPr>
                <w:rStyle w:val="hps"/>
                <w:rFonts w:ascii="Calibri" w:hAnsi="Calibri"/>
                <w:color w:val="auto"/>
                <w:sz w:val="24"/>
                <w:szCs w:val="24"/>
              </w:rPr>
              <w:t>assessment</w:t>
            </w:r>
            <w:r w:rsidRPr="007C09BD">
              <w:rPr>
                <w:rFonts w:ascii="Calibri" w:hAnsi="Calibri"/>
                <w:color w:val="auto"/>
                <w:sz w:val="24"/>
                <w:szCs w:val="24"/>
              </w:rPr>
              <w:t xml:space="preserve"> </w:t>
            </w:r>
            <w:r w:rsidRPr="007C09BD">
              <w:rPr>
                <w:rStyle w:val="hps"/>
                <w:rFonts w:ascii="Calibri" w:hAnsi="Calibri"/>
                <w:color w:val="auto"/>
                <w:sz w:val="24"/>
                <w:szCs w:val="24"/>
              </w:rPr>
              <w:t>is</w:t>
            </w:r>
            <w:r w:rsidRPr="007C09BD">
              <w:rPr>
                <w:rFonts w:ascii="Calibri" w:hAnsi="Calibri"/>
                <w:color w:val="auto"/>
                <w:sz w:val="24"/>
                <w:szCs w:val="24"/>
              </w:rPr>
              <w:t xml:space="preserve"> </w:t>
            </w:r>
            <w:r w:rsidRPr="007C09BD">
              <w:rPr>
                <w:rStyle w:val="hps"/>
                <w:rFonts w:ascii="Calibri" w:hAnsi="Calibri"/>
                <w:color w:val="auto"/>
                <w:sz w:val="24"/>
                <w:szCs w:val="24"/>
              </w:rPr>
              <w:t>formed</w:t>
            </w:r>
            <w:r w:rsidRPr="007C09BD">
              <w:rPr>
                <w:rFonts w:ascii="Calibri" w:hAnsi="Calibri"/>
                <w:color w:val="auto"/>
                <w:sz w:val="24"/>
                <w:szCs w:val="24"/>
              </w:rPr>
              <w:t xml:space="preserve"> on the basis</w:t>
            </w:r>
            <w:r w:rsidRPr="007C09BD">
              <w:rPr>
                <w:rStyle w:val="hps"/>
                <w:rFonts w:ascii="Calibri" w:hAnsi="Calibri"/>
                <w:color w:val="auto"/>
                <w:sz w:val="24"/>
                <w:szCs w:val="24"/>
              </w:rPr>
              <w:t xml:space="preserve"> of the result</w:t>
            </w:r>
            <w:r w:rsidRPr="007C09BD">
              <w:rPr>
                <w:rFonts w:ascii="Calibri" w:hAnsi="Calibri"/>
                <w:color w:val="auto"/>
                <w:sz w:val="24"/>
                <w:szCs w:val="24"/>
              </w:rPr>
              <w:t xml:space="preserve"> </w:t>
            </w:r>
            <w:r w:rsidRPr="007C09BD">
              <w:rPr>
                <w:rStyle w:val="hps"/>
                <w:rFonts w:ascii="Calibri" w:hAnsi="Calibri"/>
                <w:color w:val="auto"/>
                <w:sz w:val="24"/>
                <w:szCs w:val="24"/>
              </w:rPr>
              <w:t>of written and</w:t>
            </w:r>
            <w:r w:rsidRPr="007C09BD">
              <w:rPr>
                <w:rFonts w:ascii="Calibri" w:hAnsi="Calibri"/>
                <w:color w:val="auto"/>
                <w:sz w:val="24"/>
                <w:szCs w:val="24"/>
              </w:rPr>
              <w:t xml:space="preserve"> </w:t>
            </w:r>
            <w:r w:rsidRPr="007C09BD">
              <w:rPr>
                <w:rStyle w:val="hps"/>
                <w:rFonts w:ascii="Calibri" w:hAnsi="Calibri"/>
                <w:color w:val="auto"/>
                <w:sz w:val="24"/>
                <w:szCs w:val="24"/>
              </w:rPr>
              <w:t>oral examination</w:t>
            </w:r>
            <w:r w:rsidRPr="007C09BD">
              <w:rPr>
                <w:rFonts w:ascii="Calibri" w:hAnsi="Calibri"/>
                <w:color w:val="auto"/>
                <w:sz w:val="24"/>
                <w:szCs w:val="24"/>
              </w:rPr>
              <w:t xml:space="preserve">, </w:t>
            </w:r>
            <w:r w:rsidRPr="007C09BD">
              <w:rPr>
                <w:rStyle w:val="hps"/>
                <w:rFonts w:ascii="Calibri" w:hAnsi="Calibri"/>
                <w:color w:val="auto"/>
                <w:sz w:val="24"/>
                <w:szCs w:val="24"/>
              </w:rPr>
              <w:t>which is subject also to</w:t>
            </w:r>
            <w:r w:rsidRPr="007C09BD">
              <w:rPr>
                <w:rFonts w:ascii="Calibri" w:hAnsi="Calibri"/>
                <w:color w:val="auto"/>
                <w:sz w:val="24"/>
                <w:szCs w:val="24"/>
              </w:rPr>
              <w:t xml:space="preserve"> </w:t>
            </w:r>
            <w:r w:rsidRPr="007C09BD">
              <w:rPr>
                <w:rStyle w:val="hps"/>
                <w:rFonts w:ascii="Calibri" w:hAnsi="Calibri"/>
                <w:color w:val="auto"/>
                <w:sz w:val="24"/>
                <w:szCs w:val="24"/>
              </w:rPr>
              <w:t>a</w:t>
            </w:r>
            <w:r w:rsidRPr="007C09BD">
              <w:rPr>
                <w:rFonts w:ascii="Calibri" w:hAnsi="Calibri"/>
                <w:color w:val="auto"/>
                <w:sz w:val="24"/>
                <w:szCs w:val="24"/>
              </w:rPr>
              <w:t xml:space="preserve"> </w:t>
            </w:r>
            <w:r w:rsidRPr="007C09BD">
              <w:rPr>
                <w:rStyle w:val="hps"/>
                <w:rFonts w:ascii="Calibri" w:hAnsi="Calibri"/>
                <w:color w:val="auto"/>
                <w:sz w:val="24"/>
                <w:szCs w:val="24"/>
              </w:rPr>
              <w:t>report</w:t>
            </w:r>
            <w:r w:rsidRPr="007C09BD">
              <w:rPr>
                <w:rFonts w:ascii="Calibri" w:hAnsi="Calibri"/>
                <w:color w:val="auto"/>
                <w:sz w:val="24"/>
                <w:szCs w:val="24"/>
              </w:rPr>
              <w:t xml:space="preserve"> </w:t>
            </w:r>
            <w:r w:rsidRPr="007C09BD">
              <w:rPr>
                <w:rStyle w:val="hps"/>
                <w:rFonts w:ascii="Calibri" w:hAnsi="Calibri"/>
                <w:color w:val="auto"/>
                <w:sz w:val="24"/>
                <w:szCs w:val="24"/>
              </w:rPr>
              <w:t>from</w:t>
            </w:r>
            <w:r w:rsidRPr="007C09BD">
              <w:rPr>
                <w:rFonts w:ascii="Calibri" w:hAnsi="Calibri"/>
                <w:color w:val="auto"/>
                <w:sz w:val="24"/>
                <w:szCs w:val="24"/>
              </w:rPr>
              <w:t xml:space="preserve"> </w:t>
            </w:r>
            <w:r w:rsidRPr="007C09BD">
              <w:rPr>
                <w:rStyle w:val="hps"/>
                <w:rFonts w:ascii="Calibri" w:hAnsi="Calibri"/>
                <w:color w:val="auto"/>
                <w:sz w:val="24"/>
                <w:szCs w:val="24"/>
              </w:rPr>
              <w:t>the practical work</w:t>
            </w:r>
            <w:r w:rsidRPr="007C09BD">
              <w:rPr>
                <w:rFonts w:ascii="Calibri" w:hAnsi="Calibri"/>
                <w:color w:val="auto"/>
                <w:sz w:val="24"/>
                <w:szCs w:val="24"/>
              </w:rPr>
              <w:t>.</w:t>
            </w:r>
            <w:r w:rsidRPr="007C09BD">
              <w:rPr>
                <w:rFonts w:ascii="Calibri" w:hAnsi="Calibri"/>
                <w:color w:val="auto"/>
                <w:sz w:val="24"/>
                <w:szCs w:val="24"/>
              </w:rPr>
              <w:br/>
              <w:t>   </w:t>
            </w:r>
            <w:r w:rsidRPr="007C09BD">
              <w:rPr>
                <w:rFonts w:ascii="Calibri" w:hAnsi="Calibri"/>
                <w:color w:val="auto"/>
                <w:sz w:val="24"/>
                <w:szCs w:val="24"/>
              </w:rPr>
              <w:br/>
            </w:r>
            <w:r w:rsidRPr="007C09BD">
              <w:rPr>
                <w:rStyle w:val="hps"/>
                <w:rFonts w:ascii="Calibri" w:hAnsi="Calibri"/>
                <w:color w:val="auto"/>
                <w:sz w:val="24"/>
                <w:szCs w:val="24"/>
              </w:rPr>
              <w:t>Grading</w:t>
            </w:r>
            <w:r w:rsidRPr="007C09BD">
              <w:rPr>
                <w:rFonts w:ascii="Calibri" w:hAnsi="Calibri"/>
                <w:color w:val="auto"/>
                <w:sz w:val="24"/>
                <w:szCs w:val="24"/>
              </w:rPr>
              <w:t xml:space="preserve"> </w:t>
            </w:r>
            <w:r w:rsidRPr="007C09BD">
              <w:rPr>
                <w:rStyle w:val="hps"/>
                <w:rFonts w:ascii="Calibri" w:hAnsi="Calibri"/>
                <w:color w:val="auto"/>
                <w:sz w:val="24"/>
                <w:szCs w:val="24"/>
              </w:rPr>
              <w:t>scale</w:t>
            </w:r>
            <w:r w:rsidRPr="007C09BD">
              <w:rPr>
                <w:rFonts w:ascii="Calibri" w:hAnsi="Calibri"/>
                <w:color w:val="auto"/>
                <w:sz w:val="24"/>
                <w:szCs w:val="24"/>
              </w:rPr>
              <w:t xml:space="preserve">: </w:t>
            </w:r>
            <w:r w:rsidRPr="007C09BD">
              <w:rPr>
                <w:rStyle w:val="hps"/>
                <w:rFonts w:ascii="Calibri" w:hAnsi="Calibri"/>
                <w:color w:val="auto"/>
                <w:sz w:val="24"/>
                <w:szCs w:val="24"/>
              </w:rPr>
              <w:t>poor</w:t>
            </w:r>
            <w:r w:rsidRPr="007C09BD">
              <w:rPr>
                <w:rFonts w:ascii="Calibri" w:hAnsi="Calibri"/>
                <w:color w:val="auto"/>
                <w:sz w:val="24"/>
                <w:szCs w:val="24"/>
              </w:rPr>
              <w:t xml:space="preserve"> </w:t>
            </w:r>
            <w:r w:rsidRPr="007C09BD">
              <w:rPr>
                <w:rStyle w:val="hps"/>
                <w:rFonts w:ascii="Calibri" w:hAnsi="Calibri"/>
                <w:color w:val="auto"/>
                <w:sz w:val="24"/>
                <w:szCs w:val="24"/>
              </w:rPr>
              <w:t>(</w:t>
            </w:r>
            <w:r w:rsidRPr="007C09BD">
              <w:rPr>
                <w:rFonts w:ascii="Calibri" w:hAnsi="Calibri"/>
                <w:color w:val="auto"/>
                <w:sz w:val="24"/>
                <w:szCs w:val="24"/>
              </w:rPr>
              <w:t xml:space="preserve">1 </w:t>
            </w:r>
            <w:r w:rsidRPr="007C09BD">
              <w:rPr>
                <w:rStyle w:val="hps"/>
                <w:rFonts w:ascii="Calibri" w:hAnsi="Calibri"/>
                <w:color w:val="auto"/>
                <w:sz w:val="24"/>
                <w:szCs w:val="24"/>
              </w:rPr>
              <w:t>to</w:t>
            </w:r>
            <w:r w:rsidRPr="007C09BD">
              <w:rPr>
                <w:rFonts w:ascii="Calibri" w:hAnsi="Calibri"/>
                <w:color w:val="auto"/>
                <w:sz w:val="24"/>
                <w:szCs w:val="24"/>
              </w:rPr>
              <w:t xml:space="preserve"> </w:t>
            </w:r>
            <w:r w:rsidRPr="007C09BD">
              <w:rPr>
                <w:rStyle w:val="hps"/>
                <w:rFonts w:ascii="Calibri" w:hAnsi="Calibri"/>
                <w:color w:val="auto"/>
                <w:sz w:val="24"/>
                <w:szCs w:val="24"/>
              </w:rPr>
              <w:t>5</w:t>
            </w:r>
            <w:r w:rsidRPr="007C09BD">
              <w:rPr>
                <w:rFonts w:ascii="Calibri" w:hAnsi="Calibri"/>
                <w:color w:val="auto"/>
                <w:sz w:val="24"/>
                <w:szCs w:val="24"/>
              </w:rPr>
              <w:t xml:space="preserve">), </w:t>
            </w:r>
            <w:r w:rsidRPr="007C09BD">
              <w:rPr>
                <w:rStyle w:val="hps"/>
                <w:rFonts w:ascii="Calibri" w:hAnsi="Calibri"/>
                <w:color w:val="auto"/>
                <w:sz w:val="24"/>
                <w:szCs w:val="24"/>
              </w:rPr>
              <w:t>adequate (6</w:t>
            </w:r>
            <w:r w:rsidRPr="007C09BD">
              <w:rPr>
                <w:rFonts w:ascii="Calibri" w:hAnsi="Calibri"/>
                <w:color w:val="auto"/>
                <w:sz w:val="24"/>
                <w:szCs w:val="24"/>
              </w:rPr>
              <w:t xml:space="preserve">), </w:t>
            </w:r>
            <w:r w:rsidRPr="007C09BD">
              <w:rPr>
                <w:rStyle w:val="hps"/>
                <w:rFonts w:ascii="Calibri" w:hAnsi="Calibri"/>
                <w:color w:val="auto"/>
                <w:sz w:val="24"/>
                <w:szCs w:val="24"/>
              </w:rPr>
              <w:t>good</w:t>
            </w:r>
            <w:r w:rsidRPr="007C09BD">
              <w:rPr>
                <w:rFonts w:ascii="Calibri" w:hAnsi="Calibri"/>
                <w:color w:val="auto"/>
                <w:sz w:val="24"/>
                <w:szCs w:val="24"/>
              </w:rPr>
              <w:t xml:space="preserve"> </w:t>
            </w:r>
            <w:r w:rsidRPr="007C09BD">
              <w:rPr>
                <w:rStyle w:val="hps"/>
                <w:rFonts w:ascii="Calibri" w:hAnsi="Calibri"/>
                <w:color w:val="auto"/>
                <w:sz w:val="24"/>
                <w:szCs w:val="24"/>
              </w:rPr>
              <w:t>(</w:t>
            </w:r>
            <w:r w:rsidRPr="007C09BD">
              <w:rPr>
                <w:rFonts w:ascii="Calibri" w:hAnsi="Calibri"/>
                <w:color w:val="auto"/>
                <w:sz w:val="24"/>
                <w:szCs w:val="24"/>
              </w:rPr>
              <w:t xml:space="preserve">7), very good </w:t>
            </w:r>
            <w:r w:rsidRPr="007C09BD">
              <w:rPr>
                <w:rStyle w:val="hps"/>
                <w:rFonts w:ascii="Calibri" w:hAnsi="Calibri"/>
                <w:color w:val="auto"/>
                <w:sz w:val="24"/>
                <w:szCs w:val="24"/>
              </w:rPr>
              <w:t>(</w:t>
            </w:r>
            <w:r w:rsidRPr="007C09BD">
              <w:rPr>
                <w:rFonts w:ascii="Calibri" w:hAnsi="Calibri"/>
                <w:color w:val="auto"/>
                <w:sz w:val="24"/>
                <w:szCs w:val="24"/>
              </w:rPr>
              <w:t xml:space="preserve">8), very good </w:t>
            </w:r>
            <w:r w:rsidRPr="007C09BD">
              <w:rPr>
                <w:rStyle w:val="hps"/>
                <w:rFonts w:ascii="Calibri" w:hAnsi="Calibri"/>
                <w:color w:val="auto"/>
                <w:sz w:val="24"/>
                <w:szCs w:val="24"/>
              </w:rPr>
              <w:t>(</w:t>
            </w:r>
            <w:r w:rsidRPr="007C09BD">
              <w:rPr>
                <w:rFonts w:ascii="Calibri" w:hAnsi="Calibri"/>
                <w:color w:val="auto"/>
                <w:sz w:val="24"/>
                <w:szCs w:val="24"/>
              </w:rPr>
              <w:t xml:space="preserve">9), </w:t>
            </w:r>
            <w:r w:rsidRPr="007C09BD">
              <w:rPr>
                <w:rStyle w:val="hps"/>
                <w:rFonts w:ascii="Calibri" w:hAnsi="Calibri"/>
                <w:color w:val="auto"/>
                <w:sz w:val="24"/>
                <w:szCs w:val="24"/>
              </w:rPr>
              <w:t>excellent</w:t>
            </w:r>
            <w:r w:rsidRPr="007C09BD">
              <w:rPr>
                <w:rFonts w:ascii="Calibri" w:hAnsi="Calibri"/>
                <w:color w:val="auto"/>
                <w:sz w:val="24"/>
                <w:szCs w:val="24"/>
              </w:rPr>
              <w:t xml:space="preserve"> </w:t>
            </w:r>
            <w:r w:rsidRPr="007C09BD">
              <w:rPr>
                <w:rStyle w:val="hps"/>
                <w:rFonts w:ascii="Calibri" w:hAnsi="Calibri"/>
                <w:color w:val="auto"/>
                <w:sz w:val="24"/>
                <w:szCs w:val="24"/>
              </w:rPr>
              <w:t>(</w:t>
            </w:r>
            <w:r w:rsidRPr="007C09BD">
              <w:rPr>
                <w:rFonts w:ascii="Calibri" w:hAnsi="Calibri"/>
                <w:color w:val="auto"/>
                <w:sz w:val="24"/>
                <w:szCs w:val="24"/>
              </w:rPr>
              <w:t>10).</w:t>
            </w:r>
          </w:p>
          <w:p w:rsidR="0039021C" w:rsidRDefault="0039021C" w:rsidP="0039021C">
            <w:pPr>
              <w:rPr>
                <w:rStyle w:val="hps"/>
                <w:rFonts w:ascii="Calibri" w:hAnsi="Calibri"/>
                <w:color w:val="auto"/>
                <w:sz w:val="24"/>
                <w:szCs w:val="24"/>
              </w:rPr>
            </w:pPr>
          </w:p>
          <w:p w:rsidR="0039021C" w:rsidRDefault="0039021C" w:rsidP="0039021C">
            <w:pPr>
              <w:rPr>
                <w:rStyle w:val="hps"/>
                <w:rFonts w:ascii="Calibri" w:hAnsi="Calibri"/>
                <w:color w:val="auto"/>
                <w:sz w:val="24"/>
                <w:szCs w:val="24"/>
              </w:rPr>
            </w:pPr>
            <w:r w:rsidRPr="0039021C">
              <w:rPr>
                <w:rStyle w:val="hps"/>
                <w:rFonts w:ascii="Calibri" w:hAnsi="Calibri"/>
                <w:color w:val="auto"/>
                <w:sz w:val="24"/>
                <w:szCs w:val="24"/>
              </w:rPr>
              <w:t>Contributions to final grade:</w:t>
            </w:r>
          </w:p>
          <w:p w:rsidR="0039021C" w:rsidRPr="0039021C" w:rsidRDefault="0039021C" w:rsidP="0039021C">
            <w:pPr>
              <w:rPr>
                <w:rStyle w:val="hps"/>
                <w:rFonts w:ascii="Calibri" w:hAnsi="Calibri"/>
                <w:color w:val="auto"/>
                <w:sz w:val="24"/>
                <w:szCs w:val="24"/>
              </w:rPr>
            </w:pPr>
            <w:r>
              <w:rPr>
                <w:rStyle w:val="hps"/>
                <w:rFonts w:ascii="Calibri" w:hAnsi="Calibri"/>
                <w:color w:val="auto"/>
                <w:sz w:val="24"/>
                <w:szCs w:val="24"/>
              </w:rPr>
              <w:t>exercises</w:t>
            </w:r>
          </w:p>
          <w:p w:rsidR="0039021C" w:rsidRPr="0039021C" w:rsidRDefault="0039021C" w:rsidP="0039021C">
            <w:pPr>
              <w:rPr>
                <w:rStyle w:val="hps"/>
                <w:rFonts w:ascii="Calibri" w:hAnsi="Calibri"/>
                <w:color w:val="auto"/>
                <w:sz w:val="24"/>
                <w:szCs w:val="24"/>
              </w:rPr>
            </w:pPr>
            <w:r w:rsidRPr="0039021C">
              <w:rPr>
                <w:rStyle w:val="hps"/>
                <w:rFonts w:ascii="Calibri" w:hAnsi="Calibri"/>
                <w:color w:val="auto"/>
                <w:sz w:val="24"/>
                <w:szCs w:val="24"/>
              </w:rPr>
              <w:t xml:space="preserve">written exam </w:t>
            </w:r>
          </w:p>
          <w:p w:rsidR="0039021C" w:rsidRPr="007C09BD" w:rsidRDefault="0039021C" w:rsidP="0039021C">
            <w:pPr>
              <w:rPr>
                <w:rFonts w:ascii="Calibri" w:hAnsi="Calibri" w:cs="Calibri"/>
                <w:b/>
                <w:color w:val="auto"/>
                <w:sz w:val="24"/>
                <w:szCs w:val="24"/>
                <w:lang w:val="sl-SI"/>
              </w:rPr>
            </w:pPr>
            <w:r w:rsidRPr="0039021C">
              <w:rPr>
                <w:rStyle w:val="hps"/>
                <w:rFonts w:ascii="Calibri" w:hAnsi="Calibri"/>
                <w:color w:val="auto"/>
                <w:sz w:val="24"/>
                <w:szCs w:val="24"/>
              </w:rPr>
              <w:t>oral examination</w:t>
            </w:r>
          </w:p>
        </w:tc>
      </w:tr>
      <w:tr w:rsidR="00C72078" w:rsidRPr="007C09BD">
        <w:tc>
          <w:tcPr>
            <w:tcW w:w="9695" w:type="dxa"/>
            <w:gridSpan w:val="6"/>
            <w:tcBorders>
              <w:top w:val="single" w:sz="4" w:space="0" w:color="auto"/>
              <w:left w:val="nil"/>
              <w:bottom w:val="single" w:sz="4" w:space="0" w:color="auto"/>
              <w:right w:val="nil"/>
            </w:tcBorders>
          </w:tcPr>
          <w:p w:rsidR="00C72078" w:rsidRPr="007C09BD" w:rsidRDefault="00C72078" w:rsidP="00C72078">
            <w:pPr>
              <w:rPr>
                <w:rFonts w:ascii="Calibri" w:hAnsi="Calibri" w:cs="Calibri"/>
                <w:b/>
                <w:color w:val="auto"/>
                <w:sz w:val="24"/>
                <w:szCs w:val="24"/>
                <w:lang w:val="sl-SI"/>
              </w:rPr>
            </w:pPr>
          </w:p>
          <w:p w:rsidR="00C72078" w:rsidRPr="007C09BD" w:rsidRDefault="00C72078" w:rsidP="00C72078">
            <w:pPr>
              <w:rPr>
                <w:rFonts w:ascii="Calibri" w:hAnsi="Calibri" w:cs="Calibri"/>
                <w:b/>
                <w:color w:val="auto"/>
                <w:sz w:val="24"/>
                <w:szCs w:val="24"/>
                <w:lang w:val="sl-SI"/>
              </w:rPr>
            </w:pPr>
            <w:r w:rsidRPr="007C09BD">
              <w:rPr>
                <w:rFonts w:ascii="Calibri" w:hAnsi="Calibri" w:cs="Calibri"/>
                <w:b/>
                <w:color w:val="auto"/>
                <w:sz w:val="24"/>
                <w:szCs w:val="24"/>
                <w:lang w:val="sl-SI"/>
              </w:rPr>
              <w:t xml:space="preserve">Reference nosilca / Lecturer's references: </w:t>
            </w:r>
          </w:p>
        </w:tc>
      </w:tr>
      <w:tr w:rsidR="00C72078" w:rsidRPr="007C09BD">
        <w:tc>
          <w:tcPr>
            <w:tcW w:w="9695" w:type="dxa"/>
            <w:gridSpan w:val="6"/>
            <w:tcBorders>
              <w:top w:val="single" w:sz="4" w:space="0" w:color="auto"/>
              <w:left w:val="single" w:sz="4" w:space="0" w:color="auto"/>
              <w:bottom w:val="single" w:sz="4" w:space="0" w:color="auto"/>
              <w:right w:val="single" w:sz="4" w:space="0" w:color="auto"/>
            </w:tcBorders>
          </w:tcPr>
          <w:p w:rsidR="004A59A1" w:rsidRPr="007C09BD" w:rsidRDefault="004A59A1" w:rsidP="007C09BD">
            <w:pPr>
              <w:numPr>
                <w:ilvl w:val="0"/>
                <w:numId w:val="3"/>
              </w:numPr>
              <w:ind w:left="426"/>
              <w:rPr>
                <w:rFonts w:ascii="Calibri" w:hAnsi="Calibri" w:cs="Calibri"/>
                <w:color w:val="auto"/>
                <w:sz w:val="24"/>
                <w:szCs w:val="24"/>
                <w:lang w:val="sl-SI"/>
              </w:rPr>
            </w:pPr>
            <w:r w:rsidRPr="007C09BD">
              <w:rPr>
                <w:rFonts w:ascii="Calibri" w:hAnsi="Calibri" w:cs="Calibri"/>
                <w:color w:val="auto"/>
                <w:sz w:val="24"/>
                <w:szCs w:val="24"/>
                <w:lang w:val="sl-SI"/>
              </w:rPr>
              <w:t>ČEPIN, Marko. Assessment of power system reliability. London: Springer, 2011.</w:t>
            </w:r>
          </w:p>
          <w:p w:rsidR="007C09BD" w:rsidRPr="007C09BD" w:rsidRDefault="004A59A1" w:rsidP="007C09BD">
            <w:pPr>
              <w:numPr>
                <w:ilvl w:val="0"/>
                <w:numId w:val="3"/>
              </w:numPr>
              <w:ind w:left="426"/>
              <w:rPr>
                <w:rFonts w:ascii="Calibri" w:hAnsi="Calibri" w:cs="Calibri"/>
                <w:color w:val="auto"/>
                <w:sz w:val="24"/>
                <w:szCs w:val="24"/>
                <w:lang w:val="sl-SI"/>
              </w:rPr>
            </w:pPr>
            <w:r w:rsidRPr="007C09BD">
              <w:rPr>
                <w:rFonts w:ascii="Calibri" w:hAnsi="Calibri" w:cs="Calibri"/>
                <w:color w:val="auto"/>
                <w:sz w:val="24"/>
                <w:szCs w:val="24"/>
                <w:lang w:val="sl-SI"/>
              </w:rPr>
              <w:t>ČEPIN, Marko. Advantages and difficulties with the application of methods of probabilistic safety assessment to the power systems reliability. Nucl. Eng. Des.. [Print ed.], 2012, vol. 246, str. 134-140</w:t>
            </w:r>
            <w:r w:rsidR="00AF1C83" w:rsidRPr="007C09BD">
              <w:rPr>
                <w:rFonts w:ascii="Calibri" w:hAnsi="Calibri" w:cs="Calibri"/>
                <w:color w:val="auto"/>
                <w:sz w:val="24"/>
                <w:szCs w:val="24"/>
                <w:lang w:val="sl-SI"/>
              </w:rPr>
              <w:t>.</w:t>
            </w:r>
          </w:p>
          <w:p w:rsidR="007C09BD" w:rsidRPr="007C09BD" w:rsidRDefault="00E2387F" w:rsidP="007C09BD">
            <w:pPr>
              <w:numPr>
                <w:ilvl w:val="0"/>
                <w:numId w:val="3"/>
              </w:numPr>
              <w:ind w:left="426"/>
              <w:rPr>
                <w:rFonts w:ascii="Calibri" w:hAnsi="Calibri" w:cs="Calibri"/>
                <w:color w:val="auto"/>
                <w:sz w:val="24"/>
                <w:szCs w:val="24"/>
                <w:lang w:val="sl-SI"/>
              </w:rPr>
            </w:pPr>
            <w:r w:rsidRPr="007C09BD">
              <w:rPr>
                <w:rFonts w:ascii="Calibri" w:hAnsi="Calibri" w:cs="Calibri"/>
                <w:color w:val="auto"/>
                <w:sz w:val="24"/>
                <w:szCs w:val="24"/>
                <w:lang w:val="sl-SI"/>
              </w:rPr>
              <w:t>MIHALIČ, Rafael. Stabilnost in dinamični pojavi v elektroenergetskih sistemih : osnovni pojmi s primeri. Ljubljana: Slovensko združenje elektroenergetikov CIGRÉ - CIRED, 2013.</w:t>
            </w:r>
          </w:p>
          <w:p w:rsidR="007C09BD" w:rsidRDefault="00AF1C83" w:rsidP="007C09BD">
            <w:pPr>
              <w:numPr>
                <w:ilvl w:val="0"/>
                <w:numId w:val="3"/>
              </w:numPr>
              <w:ind w:left="426"/>
              <w:rPr>
                <w:rFonts w:ascii="Calibri" w:hAnsi="Calibri" w:cs="Calibri"/>
                <w:color w:val="auto"/>
                <w:sz w:val="24"/>
                <w:szCs w:val="24"/>
                <w:lang w:val="sl-SI"/>
              </w:rPr>
            </w:pPr>
            <w:r w:rsidRPr="007C09BD">
              <w:rPr>
                <w:rFonts w:ascii="Calibri" w:hAnsi="Calibri" w:cs="Calibri"/>
                <w:color w:val="auto"/>
                <w:sz w:val="24"/>
                <w:szCs w:val="24"/>
                <w:lang w:val="sl-SI"/>
              </w:rPr>
              <w:t>BLAŽIČ, Boštjan, MATVOZ, Dejan, PAPIČ, Igor. Analiza ukrepov za zmanjšanje flikerja v prenosnem omrežju Slovenije. Elektrotehniški vestnik. [Slovenska tiskana izd.], 2008, let. 75, št. 1-2, str. 18-23.</w:t>
            </w:r>
          </w:p>
          <w:p w:rsidR="00AF1C83" w:rsidRPr="007C09BD" w:rsidRDefault="00AF1C83" w:rsidP="007C09BD">
            <w:pPr>
              <w:numPr>
                <w:ilvl w:val="0"/>
                <w:numId w:val="3"/>
              </w:numPr>
              <w:ind w:left="426"/>
              <w:rPr>
                <w:rFonts w:ascii="Calibri" w:hAnsi="Calibri" w:cs="Calibri"/>
                <w:color w:val="auto"/>
                <w:sz w:val="24"/>
                <w:szCs w:val="24"/>
                <w:lang w:val="sl-SI"/>
              </w:rPr>
            </w:pPr>
            <w:r w:rsidRPr="007C09BD">
              <w:rPr>
                <w:rFonts w:ascii="Calibri" w:hAnsi="Calibri" w:cs="Calibri"/>
                <w:color w:val="auto"/>
                <w:sz w:val="24"/>
                <w:szCs w:val="24"/>
                <w:lang w:val="sl-SI"/>
              </w:rPr>
              <w:t>BLAŽIČ, Boštjan, PAPIČ, Igor. Large-scale integration of distributed energy resources in power networks. Elektrotehniški vestnik. [Slovenska tiskana izd.], 2008, letn. 75, št. 3, str. 117-122.</w:t>
            </w:r>
          </w:p>
        </w:tc>
      </w:tr>
    </w:tbl>
    <w:p w:rsidR="00C72078" w:rsidRPr="007C09BD" w:rsidRDefault="00C72078" w:rsidP="00C72078">
      <w:pPr>
        <w:rPr>
          <w:rFonts w:ascii="Calibri" w:hAnsi="Calibri" w:cs="Calibri"/>
          <w:color w:val="auto"/>
          <w:sz w:val="24"/>
          <w:szCs w:val="24"/>
          <w:lang w:val="sl-SI"/>
        </w:rPr>
      </w:pPr>
    </w:p>
    <w:p w:rsidR="00C72078" w:rsidRPr="007C09BD" w:rsidRDefault="00C72078" w:rsidP="00C72078">
      <w:pPr>
        <w:rPr>
          <w:rFonts w:ascii="Calibri" w:hAnsi="Calibri"/>
          <w:color w:val="auto"/>
          <w:sz w:val="24"/>
          <w:szCs w:val="24"/>
          <w:lang w:val="sl-SI"/>
        </w:rPr>
      </w:pPr>
    </w:p>
    <w:p w:rsidR="00B72996" w:rsidRPr="007C09BD" w:rsidRDefault="00B72996">
      <w:pPr>
        <w:rPr>
          <w:rFonts w:ascii="Calibri" w:hAnsi="Calibri"/>
          <w:color w:val="auto"/>
          <w:sz w:val="24"/>
          <w:szCs w:val="24"/>
          <w:lang w:val="sl-SI"/>
        </w:rPr>
      </w:pPr>
    </w:p>
    <w:sectPr w:rsidR="00B72996" w:rsidRPr="007C09B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B7487"/>
    <w:multiLevelType w:val="hybridMultilevel"/>
    <w:tmpl w:val="8112014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A9B133A"/>
    <w:multiLevelType w:val="hybridMultilevel"/>
    <w:tmpl w:val="C91CAFC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44377C4"/>
    <w:multiLevelType w:val="hybridMultilevel"/>
    <w:tmpl w:val="75B6400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4D562141"/>
    <w:multiLevelType w:val="hybridMultilevel"/>
    <w:tmpl w:val="B96883A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56815499"/>
    <w:multiLevelType w:val="hybridMultilevel"/>
    <w:tmpl w:val="9244BC4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5B8951D4"/>
    <w:multiLevelType w:val="hybridMultilevel"/>
    <w:tmpl w:val="CCC2A74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78"/>
    <w:rsid w:val="00000904"/>
    <w:rsid w:val="00001ACD"/>
    <w:rsid w:val="0000406C"/>
    <w:rsid w:val="00006B8A"/>
    <w:rsid w:val="00010CE2"/>
    <w:rsid w:val="000130C0"/>
    <w:rsid w:val="00013D56"/>
    <w:rsid w:val="00017EB8"/>
    <w:rsid w:val="00023F96"/>
    <w:rsid w:val="00024049"/>
    <w:rsid w:val="00026B51"/>
    <w:rsid w:val="00027428"/>
    <w:rsid w:val="00027991"/>
    <w:rsid w:val="000302DF"/>
    <w:rsid w:val="00030EBE"/>
    <w:rsid w:val="000325E2"/>
    <w:rsid w:val="00032912"/>
    <w:rsid w:val="000334C2"/>
    <w:rsid w:val="000345F6"/>
    <w:rsid w:val="00036A12"/>
    <w:rsid w:val="00036E14"/>
    <w:rsid w:val="00041984"/>
    <w:rsid w:val="00042C24"/>
    <w:rsid w:val="00042EC6"/>
    <w:rsid w:val="00044B28"/>
    <w:rsid w:val="0004755F"/>
    <w:rsid w:val="00050CB9"/>
    <w:rsid w:val="000513FB"/>
    <w:rsid w:val="00054ABC"/>
    <w:rsid w:val="00055815"/>
    <w:rsid w:val="00061743"/>
    <w:rsid w:val="00062C5B"/>
    <w:rsid w:val="00066D7F"/>
    <w:rsid w:val="000706E5"/>
    <w:rsid w:val="000743BA"/>
    <w:rsid w:val="0007453D"/>
    <w:rsid w:val="00077A26"/>
    <w:rsid w:val="00080B76"/>
    <w:rsid w:val="00081B1F"/>
    <w:rsid w:val="00087A27"/>
    <w:rsid w:val="00087DF3"/>
    <w:rsid w:val="0009002B"/>
    <w:rsid w:val="00090BCC"/>
    <w:rsid w:val="000927CA"/>
    <w:rsid w:val="0009475F"/>
    <w:rsid w:val="00094F54"/>
    <w:rsid w:val="000A10F9"/>
    <w:rsid w:val="000A302F"/>
    <w:rsid w:val="000A6F0F"/>
    <w:rsid w:val="000B2608"/>
    <w:rsid w:val="000B2BCC"/>
    <w:rsid w:val="000B4E77"/>
    <w:rsid w:val="000B75CA"/>
    <w:rsid w:val="000C02C0"/>
    <w:rsid w:val="000C2494"/>
    <w:rsid w:val="000C78A6"/>
    <w:rsid w:val="000D0492"/>
    <w:rsid w:val="000D0F49"/>
    <w:rsid w:val="000D19C2"/>
    <w:rsid w:val="000D2DF9"/>
    <w:rsid w:val="000D392B"/>
    <w:rsid w:val="000D4750"/>
    <w:rsid w:val="000D5788"/>
    <w:rsid w:val="000D7FE8"/>
    <w:rsid w:val="000E041B"/>
    <w:rsid w:val="000E0999"/>
    <w:rsid w:val="000E10B7"/>
    <w:rsid w:val="000E2461"/>
    <w:rsid w:val="000E2CA3"/>
    <w:rsid w:val="000E2D18"/>
    <w:rsid w:val="000E3447"/>
    <w:rsid w:val="000E6C12"/>
    <w:rsid w:val="000F1256"/>
    <w:rsid w:val="000F3C82"/>
    <w:rsid w:val="000F4053"/>
    <w:rsid w:val="000F43D3"/>
    <w:rsid w:val="000F5999"/>
    <w:rsid w:val="000F6929"/>
    <w:rsid w:val="000F6C53"/>
    <w:rsid w:val="000F6D06"/>
    <w:rsid w:val="000F73F7"/>
    <w:rsid w:val="000F7F5C"/>
    <w:rsid w:val="00103212"/>
    <w:rsid w:val="0010498A"/>
    <w:rsid w:val="00107221"/>
    <w:rsid w:val="00110B86"/>
    <w:rsid w:val="00110CB2"/>
    <w:rsid w:val="00113452"/>
    <w:rsid w:val="001135AB"/>
    <w:rsid w:val="00115258"/>
    <w:rsid w:val="00117D2A"/>
    <w:rsid w:val="00123F1D"/>
    <w:rsid w:val="00124D71"/>
    <w:rsid w:val="00126FA6"/>
    <w:rsid w:val="00131CA4"/>
    <w:rsid w:val="00144269"/>
    <w:rsid w:val="00150D42"/>
    <w:rsid w:val="001510CA"/>
    <w:rsid w:val="0015349D"/>
    <w:rsid w:val="0015360F"/>
    <w:rsid w:val="00155DB5"/>
    <w:rsid w:val="00156901"/>
    <w:rsid w:val="00157312"/>
    <w:rsid w:val="0016042B"/>
    <w:rsid w:val="00162F08"/>
    <w:rsid w:val="001658CD"/>
    <w:rsid w:val="00166985"/>
    <w:rsid w:val="001716DD"/>
    <w:rsid w:val="00173422"/>
    <w:rsid w:val="001745E2"/>
    <w:rsid w:val="0017479F"/>
    <w:rsid w:val="00175083"/>
    <w:rsid w:val="00175CFF"/>
    <w:rsid w:val="0017683A"/>
    <w:rsid w:val="0017729F"/>
    <w:rsid w:val="0018199E"/>
    <w:rsid w:val="00182264"/>
    <w:rsid w:val="00185A5B"/>
    <w:rsid w:val="0018768E"/>
    <w:rsid w:val="00192C93"/>
    <w:rsid w:val="00193276"/>
    <w:rsid w:val="00193AFB"/>
    <w:rsid w:val="0019458D"/>
    <w:rsid w:val="001966DC"/>
    <w:rsid w:val="001A221C"/>
    <w:rsid w:val="001A328A"/>
    <w:rsid w:val="001A5AEC"/>
    <w:rsid w:val="001A6D02"/>
    <w:rsid w:val="001B0194"/>
    <w:rsid w:val="001B1EDB"/>
    <w:rsid w:val="001B21F6"/>
    <w:rsid w:val="001B22D3"/>
    <w:rsid w:val="001B22DC"/>
    <w:rsid w:val="001B38FD"/>
    <w:rsid w:val="001B501B"/>
    <w:rsid w:val="001B5360"/>
    <w:rsid w:val="001B5431"/>
    <w:rsid w:val="001C1137"/>
    <w:rsid w:val="001C29A7"/>
    <w:rsid w:val="001C376F"/>
    <w:rsid w:val="001C386C"/>
    <w:rsid w:val="001C47BA"/>
    <w:rsid w:val="001C4F06"/>
    <w:rsid w:val="001C6341"/>
    <w:rsid w:val="001C6A6E"/>
    <w:rsid w:val="001C78B4"/>
    <w:rsid w:val="001D155B"/>
    <w:rsid w:val="001D1E7D"/>
    <w:rsid w:val="001D29F9"/>
    <w:rsid w:val="001D2CC6"/>
    <w:rsid w:val="001D5634"/>
    <w:rsid w:val="001D573D"/>
    <w:rsid w:val="001D72CC"/>
    <w:rsid w:val="001E10AD"/>
    <w:rsid w:val="001E1EB5"/>
    <w:rsid w:val="001E44D1"/>
    <w:rsid w:val="001E73DC"/>
    <w:rsid w:val="001E748F"/>
    <w:rsid w:val="001E7739"/>
    <w:rsid w:val="001E7C6C"/>
    <w:rsid w:val="001E7F4D"/>
    <w:rsid w:val="001F1EC3"/>
    <w:rsid w:val="001F2018"/>
    <w:rsid w:val="001F2E52"/>
    <w:rsid w:val="001F50F9"/>
    <w:rsid w:val="001F56D7"/>
    <w:rsid w:val="002034E7"/>
    <w:rsid w:val="00204285"/>
    <w:rsid w:val="002044C0"/>
    <w:rsid w:val="0020491C"/>
    <w:rsid w:val="00204CAD"/>
    <w:rsid w:val="00206088"/>
    <w:rsid w:val="00206DF7"/>
    <w:rsid w:val="002071FE"/>
    <w:rsid w:val="0020757E"/>
    <w:rsid w:val="00211D0B"/>
    <w:rsid w:val="00214A63"/>
    <w:rsid w:val="00217A64"/>
    <w:rsid w:val="0022252D"/>
    <w:rsid w:val="002242A9"/>
    <w:rsid w:val="002261DD"/>
    <w:rsid w:val="00226E4D"/>
    <w:rsid w:val="00231B0D"/>
    <w:rsid w:val="00235180"/>
    <w:rsid w:val="002373C8"/>
    <w:rsid w:val="00237BF9"/>
    <w:rsid w:val="00237F87"/>
    <w:rsid w:val="00240B00"/>
    <w:rsid w:val="00242B16"/>
    <w:rsid w:val="00244869"/>
    <w:rsid w:val="00246A96"/>
    <w:rsid w:val="00246D3E"/>
    <w:rsid w:val="0025347E"/>
    <w:rsid w:val="00253F05"/>
    <w:rsid w:val="00257CB1"/>
    <w:rsid w:val="002618AC"/>
    <w:rsid w:val="0026234C"/>
    <w:rsid w:val="002625D5"/>
    <w:rsid w:val="002657E7"/>
    <w:rsid w:val="00267693"/>
    <w:rsid w:val="00267714"/>
    <w:rsid w:val="00267944"/>
    <w:rsid w:val="00270448"/>
    <w:rsid w:val="002732BC"/>
    <w:rsid w:val="00274230"/>
    <w:rsid w:val="00274AD6"/>
    <w:rsid w:val="00276398"/>
    <w:rsid w:val="00276D8D"/>
    <w:rsid w:val="0028012D"/>
    <w:rsid w:val="00281108"/>
    <w:rsid w:val="00284077"/>
    <w:rsid w:val="00284151"/>
    <w:rsid w:val="002851AB"/>
    <w:rsid w:val="002911EE"/>
    <w:rsid w:val="00292D5C"/>
    <w:rsid w:val="00294C7A"/>
    <w:rsid w:val="002953FC"/>
    <w:rsid w:val="002A0C69"/>
    <w:rsid w:val="002A145B"/>
    <w:rsid w:val="002A2F80"/>
    <w:rsid w:val="002A4631"/>
    <w:rsid w:val="002A53CB"/>
    <w:rsid w:val="002A5BB0"/>
    <w:rsid w:val="002B00E2"/>
    <w:rsid w:val="002B07ED"/>
    <w:rsid w:val="002B20E7"/>
    <w:rsid w:val="002B32B4"/>
    <w:rsid w:val="002B3BA2"/>
    <w:rsid w:val="002B525A"/>
    <w:rsid w:val="002C1458"/>
    <w:rsid w:val="002C1C90"/>
    <w:rsid w:val="002C2669"/>
    <w:rsid w:val="002C42D3"/>
    <w:rsid w:val="002C55DC"/>
    <w:rsid w:val="002C5B22"/>
    <w:rsid w:val="002C6F3B"/>
    <w:rsid w:val="002D05FA"/>
    <w:rsid w:val="002D4B31"/>
    <w:rsid w:val="002D5B9D"/>
    <w:rsid w:val="002E11BD"/>
    <w:rsid w:val="002E3EF3"/>
    <w:rsid w:val="002E5638"/>
    <w:rsid w:val="002E6D81"/>
    <w:rsid w:val="002E716D"/>
    <w:rsid w:val="002E7326"/>
    <w:rsid w:val="002E7E59"/>
    <w:rsid w:val="002F083B"/>
    <w:rsid w:val="002F0FEB"/>
    <w:rsid w:val="002F1A78"/>
    <w:rsid w:val="002F1C8B"/>
    <w:rsid w:val="002F27DE"/>
    <w:rsid w:val="002F27E0"/>
    <w:rsid w:val="002F41A7"/>
    <w:rsid w:val="003008E5"/>
    <w:rsid w:val="00300A87"/>
    <w:rsid w:val="00302FE7"/>
    <w:rsid w:val="003049A4"/>
    <w:rsid w:val="003050AD"/>
    <w:rsid w:val="00305351"/>
    <w:rsid w:val="00305D69"/>
    <w:rsid w:val="00305E08"/>
    <w:rsid w:val="00306EA7"/>
    <w:rsid w:val="00307505"/>
    <w:rsid w:val="0031003B"/>
    <w:rsid w:val="00310D9E"/>
    <w:rsid w:val="00312066"/>
    <w:rsid w:val="00313699"/>
    <w:rsid w:val="00315BF4"/>
    <w:rsid w:val="00315D50"/>
    <w:rsid w:val="003171F6"/>
    <w:rsid w:val="00321413"/>
    <w:rsid w:val="003228C3"/>
    <w:rsid w:val="00322BBE"/>
    <w:rsid w:val="00324A6D"/>
    <w:rsid w:val="0032550A"/>
    <w:rsid w:val="00331561"/>
    <w:rsid w:val="0033177D"/>
    <w:rsid w:val="00331BCA"/>
    <w:rsid w:val="00331FB2"/>
    <w:rsid w:val="0033258F"/>
    <w:rsid w:val="00332736"/>
    <w:rsid w:val="003378A9"/>
    <w:rsid w:val="00345554"/>
    <w:rsid w:val="00345AF1"/>
    <w:rsid w:val="003467AF"/>
    <w:rsid w:val="00347005"/>
    <w:rsid w:val="0034711B"/>
    <w:rsid w:val="00347955"/>
    <w:rsid w:val="00347E55"/>
    <w:rsid w:val="00351B89"/>
    <w:rsid w:val="00351CDF"/>
    <w:rsid w:val="00352C64"/>
    <w:rsid w:val="00354897"/>
    <w:rsid w:val="00355974"/>
    <w:rsid w:val="00356270"/>
    <w:rsid w:val="00356700"/>
    <w:rsid w:val="00362020"/>
    <w:rsid w:val="00362F9F"/>
    <w:rsid w:val="00363422"/>
    <w:rsid w:val="00363D07"/>
    <w:rsid w:val="00370FC5"/>
    <w:rsid w:val="00371C31"/>
    <w:rsid w:val="00372C97"/>
    <w:rsid w:val="00380C49"/>
    <w:rsid w:val="0038162C"/>
    <w:rsid w:val="00383D07"/>
    <w:rsid w:val="0038541D"/>
    <w:rsid w:val="0038672F"/>
    <w:rsid w:val="003867D0"/>
    <w:rsid w:val="003870FC"/>
    <w:rsid w:val="003874C9"/>
    <w:rsid w:val="00387883"/>
    <w:rsid w:val="00390112"/>
    <w:rsid w:val="0039021C"/>
    <w:rsid w:val="00392CC8"/>
    <w:rsid w:val="003963AC"/>
    <w:rsid w:val="003969B3"/>
    <w:rsid w:val="00396D47"/>
    <w:rsid w:val="003A13E4"/>
    <w:rsid w:val="003A15FE"/>
    <w:rsid w:val="003A3322"/>
    <w:rsid w:val="003A4C00"/>
    <w:rsid w:val="003B0730"/>
    <w:rsid w:val="003B1E63"/>
    <w:rsid w:val="003B2EBD"/>
    <w:rsid w:val="003B2F39"/>
    <w:rsid w:val="003B3A91"/>
    <w:rsid w:val="003B4125"/>
    <w:rsid w:val="003B4134"/>
    <w:rsid w:val="003B467D"/>
    <w:rsid w:val="003B6AC7"/>
    <w:rsid w:val="003B6B20"/>
    <w:rsid w:val="003C0659"/>
    <w:rsid w:val="003C26B1"/>
    <w:rsid w:val="003C4D4F"/>
    <w:rsid w:val="003C5B3A"/>
    <w:rsid w:val="003C5D29"/>
    <w:rsid w:val="003D0261"/>
    <w:rsid w:val="003D0A64"/>
    <w:rsid w:val="003D0C5D"/>
    <w:rsid w:val="003D1CB4"/>
    <w:rsid w:val="003D1CF0"/>
    <w:rsid w:val="003D1D55"/>
    <w:rsid w:val="003D22CF"/>
    <w:rsid w:val="003D4B38"/>
    <w:rsid w:val="003D6665"/>
    <w:rsid w:val="003D711B"/>
    <w:rsid w:val="003D7D65"/>
    <w:rsid w:val="003E57E0"/>
    <w:rsid w:val="003F0A6C"/>
    <w:rsid w:val="003F1245"/>
    <w:rsid w:val="003F14E4"/>
    <w:rsid w:val="003F15F3"/>
    <w:rsid w:val="003F403A"/>
    <w:rsid w:val="00402DFC"/>
    <w:rsid w:val="00404EC0"/>
    <w:rsid w:val="00410A2A"/>
    <w:rsid w:val="0041202F"/>
    <w:rsid w:val="00412E89"/>
    <w:rsid w:val="00412FF9"/>
    <w:rsid w:val="00414EA7"/>
    <w:rsid w:val="004153A7"/>
    <w:rsid w:val="00415419"/>
    <w:rsid w:val="00417A2D"/>
    <w:rsid w:val="00417ED0"/>
    <w:rsid w:val="0042053B"/>
    <w:rsid w:val="00420DB9"/>
    <w:rsid w:val="00422230"/>
    <w:rsid w:val="0042396D"/>
    <w:rsid w:val="004242AA"/>
    <w:rsid w:val="004249DA"/>
    <w:rsid w:val="00426DCC"/>
    <w:rsid w:val="00427569"/>
    <w:rsid w:val="00427927"/>
    <w:rsid w:val="004316A5"/>
    <w:rsid w:val="00431FCF"/>
    <w:rsid w:val="004320C0"/>
    <w:rsid w:val="0043236D"/>
    <w:rsid w:val="00433A1E"/>
    <w:rsid w:val="004348BE"/>
    <w:rsid w:val="00435607"/>
    <w:rsid w:val="0044332F"/>
    <w:rsid w:val="00444F27"/>
    <w:rsid w:val="00447A4E"/>
    <w:rsid w:val="004507F4"/>
    <w:rsid w:val="00450EE8"/>
    <w:rsid w:val="004545FB"/>
    <w:rsid w:val="004555A0"/>
    <w:rsid w:val="00456112"/>
    <w:rsid w:val="00457652"/>
    <w:rsid w:val="004616E5"/>
    <w:rsid w:val="00462232"/>
    <w:rsid w:val="00462969"/>
    <w:rsid w:val="004629D6"/>
    <w:rsid w:val="004647DC"/>
    <w:rsid w:val="00470211"/>
    <w:rsid w:val="00470817"/>
    <w:rsid w:val="0047308C"/>
    <w:rsid w:val="004738A0"/>
    <w:rsid w:val="0047657D"/>
    <w:rsid w:val="00477CE3"/>
    <w:rsid w:val="0048017A"/>
    <w:rsid w:val="00482630"/>
    <w:rsid w:val="00483252"/>
    <w:rsid w:val="00486097"/>
    <w:rsid w:val="00486E38"/>
    <w:rsid w:val="00487B50"/>
    <w:rsid w:val="0049118F"/>
    <w:rsid w:val="00491B64"/>
    <w:rsid w:val="00492A75"/>
    <w:rsid w:val="004931FB"/>
    <w:rsid w:val="00496333"/>
    <w:rsid w:val="004964CF"/>
    <w:rsid w:val="004A1C8F"/>
    <w:rsid w:val="004A2D9C"/>
    <w:rsid w:val="004A3741"/>
    <w:rsid w:val="004A515A"/>
    <w:rsid w:val="004A59A1"/>
    <w:rsid w:val="004A5E9A"/>
    <w:rsid w:val="004A6F70"/>
    <w:rsid w:val="004A715A"/>
    <w:rsid w:val="004A7E3F"/>
    <w:rsid w:val="004B14E7"/>
    <w:rsid w:val="004B323D"/>
    <w:rsid w:val="004B4115"/>
    <w:rsid w:val="004B6E68"/>
    <w:rsid w:val="004B6FB6"/>
    <w:rsid w:val="004C157A"/>
    <w:rsid w:val="004C1E0B"/>
    <w:rsid w:val="004C283C"/>
    <w:rsid w:val="004C2D45"/>
    <w:rsid w:val="004C4031"/>
    <w:rsid w:val="004C5639"/>
    <w:rsid w:val="004C7248"/>
    <w:rsid w:val="004D507A"/>
    <w:rsid w:val="004D7081"/>
    <w:rsid w:val="004D7DCF"/>
    <w:rsid w:val="004E01C2"/>
    <w:rsid w:val="004E0891"/>
    <w:rsid w:val="004E14D0"/>
    <w:rsid w:val="004E2ECB"/>
    <w:rsid w:val="004E4733"/>
    <w:rsid w:val="004E4F38"/>
    <w:rsid w:val="004E71A8"/>
    <w:rsid w:val="004E7D21"/>
    <w:rsid w:val="004F0E41"/>
    <w:rsid w:val="004F1C0C"/>
    <w:rsid w:val="004F72DB"/>
    <w:rsid w:val="0050059D"/>
    <w:rsid w:val="0050183A"/>
    <w:rsid w:val="00501A52"/>
    <w:rsid w:val="00503FA4"/>
    <w:rsid w:val="005045F2"/>
    <w:rsid w:val="005106B6"/>
    <w:rsid w:val="00510A06"/>
    <w:rsid w:val="0051250B"/>
    <w:rsid w:val="00512DE5"/>
    <w:rsid w:val="00514DEA"/>
    <w:rsid w:val="005158B2"/>
    <w:rsid w:val="00517A2A"/>
    <w:rsid w:val="0052083C"/>
    <w:rsid w:val="0052163A"/>
    <w:rsid w:val="005229BC"/>
    <w:rsid w:val="00524BF6"/>
    <w:rsid w:val="00525C64"/>
    <w:rsid w:val="005279AB"/>
    <w:rsid w:val="005311EE"/>
    <w:rsid w:val="00531684"/>
    <w:rsid w:val="00531918"/>
    <w:rsid w:val="00531CA4"/>
    <w:rsid w:val="005348D5"/>
    <w:rsid w:val="00534E8D"/>
    <w:rsid w:val="00537D85"/>
    <w:rsid w:val="00541711"/>
    <w:rsid w:val="00546440"/>
    <w:rsid w:val="00550F05"/>
    <w:rsid w:val="0055179E"/>
    <w:rsid w:val="00552F4E"/>
    <w:rsid w:val="00556D29"/>
    <w:rsid w:val="00560E32"/>
    <w:rsid w:val="0056380E"/>
    <w:rsid w:val="00563D78"/>
    <w:rsid w:val="0056407A"/>
    <w:rsid w:val="00565F64"/>
    <w:rsid w:val="00570A55"/>
    <w:rsid w:val="00571F1A"/>
    <w:rsid w:val="00573062"/>
    <w:rsid w:val="0057338B"/>
    <w:rsid w:val="005736BC"/>
    <w:rsid w:val="00574136"/>
    <w:rsid w:val="005759CD"/>
    <w:rsid w:val="005768D5"/>
    <w:rsid w:val="005803F9"/>
    <w:rsid w:val="00583FD8"/>
    <w:rsid w:val="005846AD"/>
    <w:rsid w:val="00587890"/>
    <w:rsid w:val="0059288A"/>
    <w:rsid w:val="00594E6D"/>
    <w:rsid w:val="005975B6"/>
    <w:rsid w:val="005A1563"/>
    <w:rsid w:val="005A29A2"/>
    <w:rsid w:val="005A2D36"/>
    <w:rsid w:val="005A7B1D"/>
    <w:rsid w:val="005B073B"/>
    <w:rsid w:val="005B3A0A"/>
    <w:rsid w:val="005B417F"/>
    <w:rsid w:val="005B4AE4"/>
    <w:rsid w:val="005B75A3"/>
    <w:rsid w:val="005B7630"/>
    <w:rsid w:val="005B7B72"/>
    <w:rsid w:val="005C0184"/>
    <w:rsid w:val="005C19B0"/>
    <w:rsid w:val="005C2A11"/>
    <w:rsid w:val="005C2D94"/>
    <w:rsid w:val="005C3008"/>
    <w:rsid w:val="005C381E"/>
    <w:rsid w:val="005C780C"/>
    <w:rsid w:val="005C7843"/>
    <w:rsid w:val="005C7C2F"/>
    <w:rsid w:val="005D0B97"/>
    <w:rsid w:val="005D0C39"/>
    <w:rsid w:val="005D148E"/>
    <w:rsid w:val="005D3335"/>
    <w:rsid w:val="005D4AC8"/>
    <w:rsid w:val="005D4DA1"/>
    <w:rsid w:val="005D5550"/>
    <w:rsid w:val="005D7AB9"/>
    <w:rsid w:val="005E0E61"/>
    <w:rsid w:val="005E213D"/>
    <w:rsid w:val="005E2E64"/>
    <w:rsid w:val="005E2F8C"/>
    <w:rsid w:val="005E3D6F"/>
    <w:rsid w:val="005E3F2A"/>
    <w:rsid w:val="005E608D"/>
    <w:rsid w:val="005E7A7D"/>
    <w:rsid w:val="005F0273"/>
    <w:rsid w:val="005F2DB9"/>
    <w:rsid w:val="005F4616"/>
    <w:rsid w:val="005F4796"/>
    <w:rsid w:val="005F52D2"/>
    <w:rsid w:val="005F56B1"/>
    <w:rsid w:val="00600FAA"/>
    <w:rsid w:val="00601C7D"/>
    <w:rsid w:val="00601DDF"/>
    <w:rsid w:val="00602BC4"/>
    <w:rsid w:val="00607E1C"/>
    <w:rsid w:val="00611352"/>
    <w:rsid w:val="00611684"/>
    <w:rsid w:val="00611732"/>
    <w:rsid w:val="00614961"/>
    <w:rsid w:val="00620628"/>
    <w:rsid w:val="006206DE"/>
    <w:rsid w:val="00620A17"/>
    <w:rsid w:val="00625ECB"/>
    <w:rsid w:val="00630A49"/>
    <w:rsid w:val="00632233"/>
    <w:rsid w:val="00633E1C"/>
    <w:rsid w:val="0063466E"/>
    <w:rsid w:val="00636652"/>
    <w:rsid w:val="0064043D"/>
    <w:rsid w:val="0064048C"/>
    <w:rsid w:val="006421D0"/>
    <w:rsid w:val="00642C30"/>
    <w:rsid w:val="006435D5"/>
    <w:rsid w:val="006465E5"/>
    <w:rsid w:val="00647619"/>
    <w:rsid w:val="00647623"/>
    <w:rsid w:val="00647DDA"/>
    <w:rsid w:val="006518B2"/>
    <w:rsid w:val="00651EBF"/>
    <w:rsid w:val="006531BF"/>
    <w:rsid w:val="00653AB3"/>
    <w:rsid w:val="006614F1"/>
    <w:rsid w:val="0066372D"/>
    <w:rsid w:val="0067000F"/>
    <w:rsid w:val="00670FDD"/>
    <w:rsid w:val="00670FEA"/>
    <w:rsid w:val="00672313"/>
    <w:rsid w:val="00673B6A"/>
    <w:rsid w:val="0067564A"/>
    <w:rsid w:val="006765C0"/>
    <w:rsid w:val="00681AD7"/>
    <w:rsid w:val="00682C2D"/>
    <w:rsid w:val="00683E93"/>
    <w:rsid w:val="00684A5A"/>
    <w:rsid w:val="00686B7B"/>
    <w:rsid w:val="00687F8A"/>
    <w:rsid w:val="00690B71"/>
    <w:rsid w:val="00690DC9"/>
    <w:rsid w:val="00691D2D"/>
    <w:rsid w:val="006921E0"/>
    <w:rsid w:val="00696670"/>
    <w:rsid w:val="00697715"/>
    <w:rsid w:val="006A055A"/>
    <w:rsid w:val="006A12AD"/>
    <w:rsid w:val="006A2081"/>
    <w:rsid w:val="006A3F3F"/>
    <w:rsid w:val="006A69D8"/>
    <w:rsid w:val="006B0915"/>
    <w:rsid w:val="006B18BB"/>
    <w:rsid w:val="006B1AED"/>
    <w:rsid w:val="006B1D8C"/>
    <w:rsid w:val="006B2CED"/>
    <w:rsid w:val="006B4B76"/>
    <w:rsid w:val="006B51DB"/>
    <w:rsid w:val="006B52BA"/>
    <w:rsid w:val="006B579C"/>
    <w:rsid w:val="006B64BC"/>
    <w:rsid w:val="006B65E8"/>
    <w:rsid w:val="006B76C7"/>
    <w:rsid w:val="006B7A46"/>
    <w:rsid w:val="006C118D"/>
    <w:rsid w:val="006C38D7"/>
    <w:rsid w:val="006C7108"/>
    <w:rsid w:val="006C7589"/>
    <w:rsid w:val="006C759C"/>
    <w:rsid w:val="006C7FEC"/>
    <w:rsid w:val="006D1512"/>
    <w:rsid w:val="006D1DB5"/>
    <w:rsid w:val="006D1E55"/>
    <w:rsid w:val="006D2EE7"/>
    <w:rsid w:val="006D6F3B"/>
    <w:rsid w:val="006D74C1"/>
    <w:rsid w:val="006D79A2"/>
    <w:rsid w:val="006E5D1A"/>
    <w:rsid w:val="006E5F2D"/>
    <w:rsid w:val="006F7752"/>
    <w:rsid w:val="00701640"/>
    <w:rsid w:val="00701E73"/>
    <w:rsid w:val="00702569"/>
    <w:rsid w:val="00702BF9"/>
    <w:rsid w:val="00703B9C"/>
    <w:rsid w:val="00703C36"/>
    <w:rsid w:val="00705158"/>
    <w:rsid w:val="00705D41"/>
    <w:rsid w:val="0070665B"/>
    <w:rsid w:val="00711F19"/>
    <w:rsid w:val="00712E7C"/>
    <w:rsid w:val="00716A8F"/>
    <w:rsid w:val="00720A35"/>
    <w:rsid w:val="00720F2B"/>
    <w:rsid w:val="007215C8"/>
    <w:rsid w:val="007220FA"/>
    <w:rsid w:val="00723F22"/>
    <w:rsid w:val="00730FB0"/>
    <w:rsid w:val="00732CD1"/>
    <w:rsid w:val="00732DD6"/>
    <w:rsid w:val="0073407E"/>
    <w:rsid w:val="0073418C"/>
    <w:rsid w:val="0073529E"/>
    <w:rsid w:val="007357CB"/>
    <w:rsid w:val="007361DE"/>
    <w:rsid w:val="00740A26"/>
    <w:rsid w:val="00743B0C"/>
    <w:rsid w:val="00743BBA"/>
    <w:rsid w:val="00744C46"/>
    <w:rsid w:val="00751B92"/>
    <w:rsid w:val="00753688"/>
    <w:rsid w:val="007542B3"/>
    <w:rsid w:val="007554DE"/>
    <w:rsid w:val="007554FD"/>
    <w:rsid w:val="00756663"/>
    <w:rsid w:val="00756CCF"/>
    <w:rsid w:val="0076007D"/>
    <w:rsid w:val="007603BA"/>
    <w:rsid w:val="00762350"/>
    <w:rsid w:val="00762876"/>
    <w:rsid w:val="00763C8B"/>
    <w:rsid w:val="00763EC2"/>
    <w:rsid w:val="007642BB"/>
    <w:rsid w:val="00765D72"/>
    <w:rsid w:val="0076764B"/>
    <w:rsid w:val="007705AE"/>
    <w:rsid w:val="00770844"/>
    <w:rsid w:val="007731C5"/>
    <w:rsid w:val="0077423B"/>
    <w:rsid w:val="007801D5"/>
    <w:rsid w:val="007825CE"/>
    <w:rsid w:val="00782F17"/>
    <w:rsid w:val="0078342C"/>
    <w:rsid w:val="007862C0"/>
    <w:rsid w:val="00790566"/>
    <w:rsid w:val="00791F05"/>
    <w:rsid w:val="00793349"/>
    <w:rsid w:val="0079501B"/>
    <w:rsid w:val="0079507B"/>
    <w:rsid w:val="007A2442"/>
    <w:rsid w:val="007A358D"/>
    <w:rsid w:val="007A3D33"/>
    <w:rsid w:val="007A5095"/>
    <w:rsid w:val="007A60BA"/>
    <w:rsid w:val="007A6D40"/>
    <w:rsid w:val="007A72DA"/>
    <w:rsid w:val="007A7707"/>
    <w:rsid w:val="007B0E1B"/>
    <w:rsid w:val="007B1247"/>
    <w:rsid w:val="007B1E50"/>
    <w:rsid w:val="007B2461"/>
    <w:rsid w:val="007B2B06"/>
    <w:rsid w:val="007B3CCC"/>
    <w:rsid w:val="007B3F9A"/>
    <w:rsid w:val="007B4A0C"/>
    <w:rsid w:val="007B661C"/>
    <w:rsid w:val="007B7311"/>
    <w:rsid w:val="007C09BD"/>
    <w:rsid w:val="007C20C9"/>
    <w:rsid w:val="007C533E"/>
    <w:rsid w:val="007C5B7E"/>
    <w:rsid w:val="007D0834"/>
    <w:rsid w:val="007D1CE2"/>
    <w:rsid w:val="007D2350"/>
    <w:rsid w:val="007D43F5"/>
    <w:rsid w:val="007D59D4"/>
    <w:rsid w:val="007E21CF"/>
    <w:rsid w:val="007E25CE"/>
    <w:rsid w:val="007E78D4"/>
    <w:rsid w:val="007F08FE"/>
    <w:rsid w:val="007F37CC"/>
    <w:rsid w:val="00800ABA"/>
    <w:rsid w:val="00801F64"/>
    <w:rsid w:val="0080228C"/>
    <w:rsid w:val="00802EF3"/>
    <w:rsid w:val="0080313A"/>
    <w:rsid w:val="00804B3B"/>
    <w:rsid w:val="00804EFD"/>
    <w:rsid w:val="00805DA5"/>
    <w:rsid w:val="00806F77"/>
    <w:rsid w:val="00812300"/>
    <w:rsid w:val="00813C4E"/>
    <w:rsid w:val="008201ED"/>
    <w:rsid w:val="00821F45"/>
    <w:rsid w:val="00824BE8"/>
    <w:rsid w:val="008252CB"/>
    <w:rsid w:val="008268A3"/>
    <w:rsid w:val="00830BD1"/>
    <w:rsid w:val="00832548"/>
    <w:rsid w:val="00833C39"/>
    <w:rsid w:val="00833FFE"/>
    <w:rsid w:val="0083486D"/>
    <w:rsid w:val="008350CD"/>
    <w:rsid w:val="00835DB1"/>
    <w:rsid w:val="0083706C"/>
    <w:rsid w:val="00841865"/>
    <w:rsid w:val="00844AF9"/>
    <w:rsid w:val="00845990"/>
    <w:rsid w:val="008466B5"/>
    <w:rsid w:val="008466FC"/>
    <w:rsid w:val="00847248"/>
    <w:rsid w:val="0084741B"/>
    <w:rsid w:val="00851388"/>
    <w:rsid w:val="00851D99"/>
    <w:rsid w:val="00852930"/>
    <w:rsid w:val="00856A4F"/>
    <w:rsid w:val="00856FF7"/>
    <w:rsid w:val="00861076"/>
    <w:rsid w:val="008719AC"/>
    <w:rsid w:val="00872782"/>
    <w:rsid w:val="00874834"/>
    <w:rsid w:val="00877F70"/>
    <w:rsid w:val="00883B26"/>
    <w:rsid w:val="00886C1D"/>
    <w:rsid w:val="00887663"/>
    <w:rsid w:val="008909AF"/>
    <w:rsid w:val="00894356"/>
    <w:rsid w:val="00894692"/>
    <w:rsid w:val="00896786"/>
    <w:rsid w:val="008A0494"/>
    <w:rsid w:val="008A07B2"/>
    <w:rsid w:val="008A1875"/>
    <w:rsid w:val="008A21ED"/>
    <w:rsid w:val="008A27D9"/>
    <w:rsid w:val="008A5A0D"/>
    <w:rsid w:val="008A6856"/>
    <w:rsid w:val="008A7BDA"/>
    <w:rsid w:val="008B11FC"/>
    <w:rsid w:val="008B3C81"/>
    <w:rsid w:val="008B5517"/>
    <w:rsid w:val="008B5F5C"/>
    <w:rsid w:val="008B7F62"/>
    <w:rsid w:val="008C09F2"/>
    <w:rsid w:val="008C22A3"/>
    <w:rsid w:val="008C3713"/>
    <w:rsid w:val="008C4BAC"/>
    <w:rsid w:val="008D29B6"/>
    <w:rsid w:val="008D3BF8"/>
    <w:rsid w:val="008D58E9"/>
    <w:rsid w:val="008D6303"/>
    <w:rsid w:val="008E0569"/>
    <w:rsid w:val="008E37B5"/>
    <w:rsid w:val="008E6D2F"/>
    <w:rsid w:val="008E6FA4"/>
    <w:rsid w:val="008F0B1B"/>
    <w:rsid w:val="008F4747"/>
    <w:rsid w:val="008F5808"/>
    <w:rsid w:val="008F5A2B"/>
    <w:rsid w:val="0090048A"/>
    <w:rsid w:val="00900C4F"/>
    <w:rsid w:val="00901539"/>
    <w:rsid w:val="00902659"/>
    <w:rsid w:val="009026B8"/>
    <w:rsid w:val="00902D59"/>
    <w:rsid w:val="0090340F"/>
    <w:rsid w:val="00903E8A"/>
    <w:rsid w:val="009042C6"/>
    <w:rsid w:val="009068EF"/>
    <w:rsid w:val="00912BDA"/>
    <w:rsid w:val="00917A5B"/>
    <w:rsid w:val="00920CFD"/>
    <w:rsid w:val="0092102D"/>
    <w:rsid w:val="009210EB"/>
    <w:rsid w:val="00921279"/>
    <w:rsid w:val="0092255E"/>
    <w:rsid w:val="00923FCB"/>
    <w:rsid w:val="00926B65"/>
    <w:rsid w:val="00930390"/>
    <w:rsid w:val="009319CE"/>
    <w:rsid w:val="00932407"/>
    <w:rsid w:val="00933E74"/>
    <w:rsid w:val="00937FAC"/>
    <w:rsid w:val="0094023D"/>
    <w:rsid w:val="00942511"/>
    <w:rsid w:val="00944F2B"/>
    <w:rsid w:val="00944F95"/>
    <w:rsid w:val="00950D52"/>
    <w:rsid w:val="00951059"/>
    <w:rsid w:val="00954D7B"/>
    <w:rsid w:val="009562F1"/>
    <w:rsid w:val="00961DEB"/>
    <w:rsid w:val="00964052"/>
    <w:rsid w:val="00964F54"/>
    <w:rsid w:val="00964F70"/>
    <w:rsid w:val="00965E37"/>
    <w:rsid w:val="009660E7"/>
    <w:rsid w:val="00966CA8"/>
    <w:rsid w:val="009719FF"/>
    <w:rsid w:val="0097263D"/>
    <w:rsid w:val="00974ADC"/>
    <w:rsid w:val="0098054C"/>
    <w:rsid w:val="00980E4B"/>
    <w:rsid w:val="009817EC"/>
    <w:rsid w:val="009820D5"/>
    <w:rsid w:val="009821B0"/>
    <w:rsid w:val="00983261"/>
    <w:rsid w:val="00983B22"/>
    <w:rsid w:val="0098550E"/>
    <w:rsid w:val="009866BC"/>
    <w:rsid w:val="0098687E"/>
    <w:rsid w:val="00990ABE"/>
    <w:rsid w:val="009919BD"/>
    <w:rsid w:val="00995275"/>
    <w:rsid w:val="009959E5"/>
    <w:rsid w:val="00995DCF"/>
    <w:rsid w:val="009960C9"/>
    <w:rsid w:val="009A10DE"/>
    <w:rsid w:val="009A49CF"/>
    <w:rsid w:val="009A6AB6"/>
    <w:rsid w:val="009A6AD3"/>
    <w:rsid w:val="009A6EF2"/>
    <w:rsid w:val="009A771B"/>
    <w:rsid w:val="009B425C"/>
    <w:rsid w:val="009B4897"/>
    <w:rsid w:val="009B5F1A"/>
    <w:rsid w:val="009C2142"/>
    <w:rsid w:val="009C248A"/>
    <w:rsid w:val="009C2A87"/>
    <w:rsid w:val="009C2E26"/>
    <w:rsid w:val="009C3343"/>
    <w:rsid w:val="009C3726"/>
    <w:rsid w:val="009C375D"/>
    <w:rsid w:val="009C389D"/>
    <w:rsid w:val="009D111D"/>
    <w:rsid w:val="009D2409"/>
    <w:rsid w:val="009D402D"/>
    <w:rsid w:val="009D6EBD"/>
    <w:rsid w:val="009D78D5"/>
    <w:rsid w:val="009E0796"/>
    <w:rsid w:val="009E07B2"/>
    <w:rsid w:val="009E1271"/>
    <w:rsid w:val="009E27AB"/>
    <w:rsid w:val="009E2DC0"/>
    <w:rsid w:val="009E4596"/>
    <w:rsid w:val="009E54F4"/>
    <w:rsid w:val="009E6BEC"/>
    <w:rsid w:val="009E78D7"/>
    <w:rsid w:val="009E79AA"/>
    <w:rsid w:val="009F0CA8"/>
    <w:rsid w:val="009F3E13"/>
    <w:rsid w:val="009F5EAD"/>
    <w:rsid w:val="009F6E3B"/>
    <w:rsid w:val="00A00FA5"/>
    <w:rsid w:val="00A0271C"/>
    <w:rsid w:val="00A04164"/>
    <w:rsid w:val="00A05676"/>
    <w:rsid w:val="00A06622"/>
    <w:rsid w:val="00A06B99"/>
    <w:rsid w:val="00A07695"/>
    <w:rsid w:val="00A122E2"/>
    <w:rsid w:val="00A12BBB"/>
    <w:rsid w:val="00A14A12"/>
    <w:rsid w:val="00A15FBC"/>
    <w:rsid w:val="00A253C3"/>
    <w:rsid w:val="00A26033"/>
    <w:rsid w:val="00A30870"/>
    <w:rsid w:val="00A33062"/>
    <w:rsid w:val="00A33315"/>
    <w:rsid w:val="00A3404B"/>
    <w:rsid w:val="00A34F0C"/>
    <w:rsid w:val="00A4059D"/>
    <w:rsid w:val="00A40605"/>
    <w:rsid w:val="00A45CEE"/>
    <w:rsid w:val="00A45D55"/>
    <w:rsid w:val="00A46A51"/>
    <w:rsid w:val="00A503D7"/>
    <w:rsid w:val="00A51F4D"/>
    <w:rsid w:val="00A53591"/>
    <w:rsid w:val="00A54DE0"/>
    <w:rsid w:val="00A54E94"/>
    <w:rsid w:val="00A605FF"/>
    <w:rsid w:val="00A6098B"/>
    <w:rsid w:val="00A61FEC"/>
    <w:rsid w:val="00A6242D"/>
    <w:rsid w:val="00A632C0"/>
    <w:rsid w:val="00A63978"/>
    <w:rsid w:val="00A64135"/>
    <w:rsid w:val="00A6743C"/>
    <w:rsid w:val="00A700A9"/>
    <w:rsid w:val="00A700B9"/>
    <w:rsid w:val="00A70262"/>
    <w:rsid w:val="00A71985"/>
    <w:rsid w:val="00A72D83"/>
    <w:rsid w:val="00A737F0"/>
    <w:rsid w:val="00A748E5"/>
    <w:rsid w:val="00A757B3"/>
    <w:rsid w:val="00A76474"/>
    <w:rsid w:val="00A77AA6"/>
    <w:rsid w:val="00A80569"/>
    <w:rsid w:val="00A82960"/>
    <w:rsid w:val="00A829E8"/>
    <w:rsid w:val="00A82A93"/>
    <w:rsid w:val="00A836F1"/>
    <w:rsid w:val="00A87190"/>
    <w:rsid w:val="00A90915"/>
    <w:rsid w:val="00A913C8"/>
    <w:rsid w:val="00A9455F"/>
    <w:rsid w:val="00A95412"/>
    <w:rsid w:val="00A956C2"/>
    <w:rsid w:val="00A95B17"/>
    <w:rsid w:val="00A95E35"/>
    <w:rsid w:val="00A9622A"/>
    <w:rsid w:val="00A96521"/>
    <w:rsid w:val="00A977CA"/>
    <w:rsid w:val="00AA03F8"/>
    <w:rsid w:val="00AA065A"/>
    <w:rsid w:val="00AA2081"/>
    <w:rsid w:val="00AA5085"/>
    <w:rsid w:val="00AB3FCF"/>
    <w:rsid w:val="00AB4689"/>
    <w:rsid w:val="00AB52E5"/>
    <w:rsid w:val="00AB5D17"/>
    <w:rsid w:val="00AB76EB"/>
    <w:rsid w:val="00AC0B12"/>
    <w:rsid w:val="00AC1CF8"/>
    <w:rsid w:val="00AC3932"/>
    <w:rsid w:val="00AC4325"/>
    <w:rsid w:val="00AC4953"/>
    <w:rsid w:val="00AC755D"/>
    <w:rsid w:val="00AD1501"/>
    <w:rsid w:val="00AD2452"/>
    <w:rsid w:val="00AD3433"/>
    <w:rsid w:val="00AD490F"/>
    <w:rsid w:val="00AD75DA"/>
    <w:rsid w:val="00AD7AEE"/>
    <w:rsid w:val="00AE13CE"/>
    <w:rsid w:val="00AE2319"/>
    <w:rsid w:val="00AE338B"/>
    <w:rsid w:val="00AE3C77"/>
    <w:rsid w:val="00AF0910"/>
    <w:rsid w:val="00AF1C83"/>
    <w:rsid w:val="00AF3156"/>
    <w:rsid w:val="00AF4DBA"/>
    <w:rsid w:val="00B03F52"/>
    <w:rsid w:val="00B0427B"/>
    <w:rsid w:val="00B04C3A"/>
    <w:rsid w:val="00B058F0"/>
    <w:rsid w:val="00B07838"/>
    <w:rsid w:val="00B07B40"/>
    <w:rsid w:val="00B1019A"/>
    <w:rsid w:val="00B12BA8"/>
    <w:rsid w:val="00B136B8"/>
    <w:rsid w:val="00B13F87"/>
    <w:rsid w:val="00B1640F"/>
    <w:rsid w:val="00B16B07"/>
    <w:rsid w:val="00B20225"/>
    <w:rsid w:val="00B24495"/>
    <w:rsid w:val="00B25A9E"/>
    <w:rsid w:val="00B318D9"/>
    <w:rsid w:val="00B33306"/>
    <w:rsid w:val="00B34CEF"/>
    <w:rsid w:val="00B35EDD"/>
    <w:rsid w:val="00B365BB"/>
    <w:rsid w:val="00B36E23"/>
    <w:rsid w:val="00B37741"/>
    <w:rsid w:val="00B37DC3"/>
    <w:rsid w:val="00B37DDD"/>
    <w:rsid w:val="00B401BB"/>
    <w:rsid w:val="00B40A49"/>
    <w:rsid w:val="00B40F61"/>
    <w:rsid w:val="00B43229"/>
    <w:rsid w:val="00B436A0"/>
    <w:rsid w:val="00B442DE"/>
    <w:rsid w:val="00B4497D"/>
    <w:rsid w:val="00B45D50"/>
    <w:rsid w:val="00B46091"/>
    <w:rsid w:val="00B464D0"/>
    <w:rsid w:val="00B470C2"/>
    <w:rsid w:val="00B54D40"/>
    <w:rsid w:val="00B5521E"/>
    <w:rsid w:val="00B5787A"/>
    <w:rsid w:val="00B6083F"/>
    <w:rsid w:val="00B61C6D"/>
    <w:rsid w:val="00B652F0"/>
    <w:rsid w:val="00B66B55"/>
    <w:rsid w:val="00B72996"/>
    <w:rsid w:val="00B7492E"/>
    <w:rsid w:val="00B754CF"/>
    <w:rsid w:val="00B75A50"/>
    <w:rsid w:val="00B77E4F"/>
    <w:rsid w:val="00B80070"/>
    <w:rsid w:val="00B806AF"/>
    <w:rsid w:val="00B84340"/>
    <w:rsid w:val="00B91A93"/>
    <w:rsid w:val="00B9239D"/>
    <w:rsid w:val="00B92E50"/>
    <w:rsid w:val="00B92F32"/>
    <w:rsid w:val="00B93B1D"/>
    <w:rsid w:val="00B95105"/>
    <w:rsid w:val="00B96549"/>
    <w:rsid w:val="00B9703E"/>
    <w:rsid w:val="00B97F77"/>
    <w:rsid w:val="00BA080F"/>
    <w:rsid w:val="00BA1B1B"/>
    <w:rsid w:val="00BA2441"/>
    <w:rsid w:val="00BA2847"/>
    <w:rsid w:val="00BA2919"/>
    <w:rsid w:val="00BA2B5A"/>
    <w:rsid w:val="00BA3E6F"/>
    <w:rsid w:val="00BA4297"/>
    <w:rsid w:val="00BA4CEA"/>
    <w:rsid w:val="00BA5866"/>
    <w:rsid w:val="00BB37B9"/>
    <w:rsid w:val="00BB4962"/>
    <w:rsid w:val="00BB5C43"/>
    <w:rsid w:val="00BB5F6C"/>
    <w:rsid w:val="00BB76EC"/>
    <w:rsid w:val="00BC134E"/>
    <w:rsid w:val="00BC456F"/>
    <w:rsid w:val="00BC75F4"/>
    <w:rsid w:val="00BD006E"/>
    <w:rsid w:val="00BD1912"/>
    <w:rsid w:val="00BD1A35"/>
    <w:rsid w:val="00BD1FCE"/>
    <w:rsid w:val="00BD22DF"/>
    <w:rsid w:val="00BD36D2"/>
    <w:rsid w:val="00BD3EA5"/>
    <w:rsid w:val="00BD7DB2"/>
    <w:rsid w:val="00BE3925"/>
    <w:rsid w:val="00BE6B9C"/>
    <w:rsid w:val="00BE7121"/>
    <w:rsid w:val="00BE7339"/>
    <w:rsid w:val="00BE74BD"/>
    <w:rsid w:val="00BE7A86"/>
    <w:rsid w:val="00BF026B"/>
    <w:rsid w:val="00BF3C52"/>
    <w:rsid w:val="00BF4BA8"/>
    <w:rsid w:val="00BF6427"/>
    <w:rsid w:val="00BF7981"/>
    <w:rsid w:val="00C03479"/>
    <w:rsid w:val="00C10A4F"/>
    <w:rsid w:val="00C10CFF"/>
    <w:rsid w:val="00C11555"/>
    <w:rsid w:val="00C120AB"/>
    <w:rsid w:val="00C153A6"/>
    <w:rsid w:val="00C2238D"/>
    <w:rsid w:val="00C246E6"/>
    <w:rsid w:val="00C24E5F"/>
    <w:rsid w:val="00C2769A"/>
    <w:rsid w:val="00C31D86"/>
    <w:rsid w:val="00C3261E"/>
    <w:rsid w:val="00C37B06"/>
    <w:rsid w:val="00C43E9C"/>
    <w:rsid w:val="00C4594B"/>
    <w:rsid w:val="00C466E3"/>
    <w:rsid w:val="00C46A77"/>
    <w:rsid w:val="00C476BA"/>
    <w:rsid w:val="00C47BBC"/>
    <w:rsid w:val="00C51F15"/>
    <w:rsid w:val="00C52228"/>
    <w:rsid w:val="00C54161"/>
    <w:rsid w:val="00C55291"/>
    <w:rsid w:val="00C553F1"/>
    <w:rsid w:val="00C650DA"/>
    <w:rsid w:val="00C657FA"/>
    <w:rsid w:val="00C6780B"/>
    <w:rsid w:val="00C70AEF"/>
    <w:rsid w:val="00C70F8C"/>
    <w:rsid w:val="00C72078"/>
    <w:rsid w:val="00C73793"/>
    <w:rsid w:val="00C73994"/>
    <w:rsid w:val="00C74866"/>
    <w:rsid w:val="00C75C32"/>
    <w:rsid w:val="00C76690"/>
    <w:rsid w:val="00C772E8"/>
    <w:rsid w:val="00C80621"/>
    <w:rsid w:val="00C83096"/>
    <w:rsid w:val="00C841CB"/>
    <w:rsid w:val="00C86626"/>
    <w:rsid w:val="00C871F3"/>
    <w:rsid w:val="00C905D5"/>
    <w:rsid w:val="00C932EC"/>
    <w:rsid w:val="00C94AE2"/>
    <w:rsid w:val="00C95FB5"/>
    <w:rsid w:val="00CA1250"/>
    <w:rsid w:val="00CA57BE"/>
    <w:rsid w:val="00CA605B"/>
    <w:rsid w:val="00CA65BA"/>
    <w:rsid w:val="00CA6C25"/>
    <w:rsid w:val="00CA7FF2"/>
    <w:rsid w:val="00CB182C"/>
    <w:rsid w:val="00CB2A24"/>
    <w:rsid w:val="00CB4537"/>
    <w:rsid w:val="00CB47E2"/>
    <w:rsid w:val="00CB56B1"/>
    <w:rsid w:val="00CB5BC6"/>
    <w:rsid w:val="00CB6732"/>
    <w:rsid w:val="00CB7372"/>
    <w:rsid w:val="00CC0B99"/>
    <w:rsid w:val="00CC12EE"/>
    <w:rsid w:val="00CC1717"/>
    <w:rsid w:val="00CC1F1E"/>
    <w:rsid w:val="00CC22F1"/>
    <w:rsid w:val="00CC2991"/>
    <w:rsid w:val="00CC2C2F"/>
    <w:rsid w:val="00CC2C7B"/>
    <w:rsid w:val="00CC3779"/>
    <w:rsid w:val="00CC7995"/>
    <w:rsid w:val="00CC7E70"/>
    <w:rsid w:val="00CD01C1"/>
    <w:rsid w:val="00CD0543"/>
    <w:rsid w:val="00CD08CC"/>
    <w:rsid w:val="00CD0B2F"/>
    <w:rsid w:val="00CD1B04"/>
    <w:rsid w:val="00CD492D"/>
    <w:rsid w:val="00CD68A5"/>
    <w:rsid w:val="00CE161F"/>
    <w:rsid w:val="00CE1E9F"/>
    <w:rsid w:val="00CE4238"/>
    <w:rsid w:val="00CE4592"/>
    <w:rsid w:val="00CE7942"/>
    <w:rsid w:val="00CF041F"/>
    <w:rsid w:val="00CF3510"/>
    <w:rsid w:val="00CF431E"/>
    <w:rsid w:val="00CF5263"/>
    <w:rsid w:val="00CF6805"/>
    <w:rsid w:val="00CF79C3"/>
    <w:rsid w:val="00CF7E60"/>
    <w:rsid w:val="00D01302"/>
    <w:rsid w:val="00D0301F"/>
    <w:rsid w:val="00D1187C"/>
    <w:rsid w:val="00D12265"/>
    <w:rsid w:val="00D13FE8"/>
    <w:rsid w:val="00D14EF0"/>
    <w:rsid w:val="00D163F5"/>
    <w:rsid w:val="00D165D7"/>
    <w:rsid w:val="00D16771"/>
    <w:rsid w:val="00D1682A"/>
    <w:rsid w:val="00D171C3"/>
    <w:rsid w:val="00D17442"/>
    <w:rsid w:val="00D2073D"/>
    <w:rsid w:val="00D2158D"/>
    <w:rsid w:val="00D235AD"/>
    <w:rsid w:val="00D243AB"/>
    <w:rsid w:val="00D255E5"/>
    <w:rsid w:val="00D26A74"/>
    <w:rsid w:val="00D32709"/>
    <w:rsid w:val="00D36176"/>
    <w:rsid w:val="00D372A0"/>
    <w:rsid w:val="00D377B0"/>
    <w:rsid w:val="00D37C77"/>
    <w:rsid w:val="00D411D4"/>
    <w:rsid w:val="00D42930"/>
    <w:rsid w:val="00D44DC0"/>
    <w:rsid w:val="00D45E45"/>
    <w:rsid w:val="00D46D38"/>
    <w:rsid w:val="00D500C8"/>
    <w:rsid w:val="00D508BA"/>
    <w:rsid w:val="00D50B8F"/>
    <w:rsid w:val="00D52117"/>
    <w:rsid w:val="00D5338D"/>
    <w:rsid w:val="00D55E62"/>
    <w:rsid w:val="00D57A29"/>
    <w:rsid w:val="00D61221"/>
    <w:rsid w:val="00D61255"/>
    <w:rsid w:val="00D63232"/>
    <w:rsid w:val="00D64173"/>
    <w:rsid w:val="00D66548"/>
    <w:rsid w:val="00D665A6"/>
    <w:rsid w:val="00D707A3"/>
    <w:rsid w:val="00D71CBC"/>
    <w:rsid w:val="00D726C8"/>
    <w:rsid w:val="00D73253"/>
    <w:rsid w:val="00D739E9"/>
    <w:rsid w:val="00D73AAE"/>
    <w:rsid w:val="00D73CFA"/>
    <w:rsid w:val="00D75CF7"/>
    <w:rsid w:val="00D80395"/>
    <w:rsid w:val="00D80485"/>
    <w:rsid w:val="00D90A12"/>
    <w:rsid w:val="00D93CE3"/>
    <w:rsid w:val="00D96799"/>
    <w:rsid w:val="00D96B7D"/>
    <w:rsid w:val="00DA2D79"/>
    <w:rsid w:val="00DA49DD"/>
    <w:rsid w:val="00DA602A"/>
    <w:rsid w:val="00DA652F"/>
    <w:rsid w:val="00DA6890"/>
    <w:rsid w:val="00DB1587"/>
    <w:rsid w:val="00DB3FBB"/>
    <w:rsid w:val="00DB4F15"/>
    <w:rsid w:val="00DB5734"/>
    <w:rsid w:val="00DB62DA"/>
    <w:rsid w:val="00DB6E9D"/>
    <w:rsid w:val="00DB753D"/>
    <w:rsid w:val="00DB75C2"/>
    <w:rsid w:val="00DC1A1F"/>
    <w:rsid w:val="00DC38E9"/>
    <w:rsid w:val="00DC47E0"/>
    <w:rsid w:val="00DC5E29"/>
    <w:rsid w:val="00DC7A91"/>
    <w:rsid w:val="00DC7E74"/>
    <w:rsid w:val="00DD0F95"/>
    <w:rsid w:val="00DD1166"/>
    <w:rsid w:val="00DD2676"/>
    <w:rsid w:val="00DD29C9"/>
    <w:rsid w:val="00DD56D2"/>
    <w:rsid w:val="00DE0EE8"/>
    <w:rsid w:val="00DE1A9F"/>
    <w:rsid w:val="00DE1F49"/>
    <w:rsid w:val="00DE29F7"/>
    <w:rsid w:val="00DE44EB"/>
    <w:rsid w:val="00DE67A3"/>
    <w:rsid w:val="00DE7516"/>
    <w:rsid w:val="00DF03C1"/>
    <w:rsid w:val="00DF0C5A"/>
    <w:rsid w:val="00DF2347"/>
    <w:rsid w:val="00DF2B58"/>
    <w:rsid w:val="00DF3C5C"/>
    <w:rsid w:val="00DF44CB"/>
    <w:rsid w:val="00DF65CF"/>
    <w:rsid w:val="00DF7EC5"/>
    <w:rsid w:val="00E04C5C"/>
    <w:rsid w:val="00E112C2"/>
    <w:rsid w:val="00E11AD2"/>
    <w:rsid w:val="00E11C02"/>
    <w:rsid w:val="00E130AB"/>
    <w:rsid w:val="00E15A03"/>
    <w:rsid w:val="00E17186"/>
    <w:rsid w:val="00E2239F"/>
    <w:rsid w:val="00E229B9"/>
    <w:rsid w:val="00E2387F"/>
    <w:rsid w:val="00E23D06"/>
    <w:rsid w:val="00E240AD"/>
    <w:rsid w:val="00E24232"/>
    <w:rsid w:val="00E247B1"/>
    <w:rsid w:val="00E255A3"/>
    <w:rsid w:val="00E26830"/>
    <w:rsid w:val="00E26EE8"/>
    <w:rsid w:val="00E27326"/>
    <w:rsid w:val="00E30142"/>
    <w:rsid w:val="00E30DC3"/>
    <w:rsid w:val="00E31067"/>
    <w:rsid w:val="00E31696"/>
    <w:rsid w:val="00E32F68"/>
    <w:rsid w:val="00E3387B"/>
    <w:rsid w:val="00E338DB"/>
    <w:rsid w:val="00E33F60"/>
    <w:rsid w:val="00E35CED"/>
    <w:rsid w:val="00E37833"/>
    <w:rsid w:val="00E4508D"/>
    <w:rsid w:val="00E47093"/>
    <w:rsid w:val="00E502F6"/>
    <w:rsid w:val="00E50FB8"/>
    <w:rsid w:val="00E52A9D"/>
    <w:rsid w:val="00E53069"/>
    <w:rsid w:val="00E563B9"/>
    <w:rsid w:val="00E5688B"/>
    <w:rsid w:val="00E63C15"/>
    <w:rsid w:val="00E66771"/>
    <w:rsid w:val="00E71AA8"/>
    <w:rsid w:val="00E7668C"/>
    <w:rsid w:val="00E76E73"/>
    <w:rsid w:val="00E77BEF"/>
    <w:rsid w:val="00E81095"/>
    <w:rsid w:val="00E81CD5"/>
    <w:rsid w:val="00E82EDA"/>
    <w:rsid w:val="00E82F01"/>
    <w:rsid w:val="00E8534C"/>
    <w:rsid w:val="00E861C7"/>
    <w:rsid w:val="00E87D22"/>
    <w:rsid w:val="00E909A9"/>
    <w:rsid w:val="00E9357F"/>
    <w:rsid w:val="00E94318"/>
    <w:rsid w:val="00E95543"/>
    <w:rsid w:val="00E96699"/>
    <w:rsid w:val="00E96B0C"/>
    <w:rsid w:val="00E96E39"/>
    <w:rsid w:val="00EA0DB5"/>
    <w:rsid w:val="00EA3090"/>
    <w:rsid w:val="00EA310C"/>
    <w:rsid w:val="00EA369B"/>
    <w:rsid w:val="00EA3A9A"/>
    <w:rsid w:val="00EA580F"/>
    <w:rsid w:val="00EA5E8D"/>
    <w:rsid w:val="00EA7854"/>
    <w:rsid w:val="00EA78E7"/>
    <w:rsid w:val="00EB00F0"/>
    <w:rsid w:val="00EB041B"/>
    <w:rsid w:val="00EB2FB7"/>
    <w:rsid w:val="00EB48FF"/>
    <w:rsid w:val="00EB5BC5"/>
    <w:rsid w:val="00EB6FFA"/>
    <w:rsid w:val="00EC1888"/>
    <w:rsid w:val="00EC202D"/>
    <w:rsid w:val="00EC3FDA"/>
    <w:rsid w:val="00EC476C"/>
    <w:rsid w:val="00EC5E08"/>
    <w:rsid w:val="00EC6621"/>
    <w:rsid w:val="00EC6729"/>
    <w:rsid w:val="00ED1981"/>
    <w:rsid w:val="00ED2248"/>
    <w:rsid w:val="00ED31D5"/>
    <w:rsid w:val="00ED3611"/>
    <w:rsid w:val="00ED4D39"/>
    <w:rsid w:val="00ED4F16"/>
    <w:rsid w:val="00ED5FEC"/>
    <w:rsid w:val="00EE07A0"/>
    <w:rsid w:val="00EE0AC6"/>
    <w:rsid w:val="00EE10AE"/>
    <w:rsid w:val="00EE1EF6"/>
    <w:rsid w:val="00EE28C8"/>
    <w:rsid w:val="00EE3F7C"/>
    <w:rsid w:val="00EE50C6"/>
    <w:rsid w:val="00EE6143"/>
    <w:rsid w:val="00EF61E8"/>
    <w:rsid w:val="00EF6722"/>
    <w:rsid w:val="00EF7DFD"/>
    <w:rsid w:val="00F012C2"/>
    <w:rsid w:val="00F01D91"/>
    <w:rsid w:val="00F054EF"/>
    <w:rsid w:val="00F064BE"/>
    <w:rsid w:val="00F13EB6"/>
    <w:rsid w:val="00F153C8"/>
    <w:rsid w:val="00F15856"/>
    <w:rsid w:val="00F159EA"/>
    <w:rsid w:val="00F20A06"/>
    <w:rsid w:val="00F30F97"/>
    <w:rsid w:val="00F3112E"/>
    <w:rsid w:val="00F34039"/>
    <w:rsid w:val="00F34753"/>
    <w:rsid w:val="00F35B9B"/>
    <w:rsid w:val="00F35DFF"/>
    <w:rsid w:val="00F36855"/>
    <w:rsid w:val="00F36A85"/>
    <w:rsid w:val="00F41300"/>
    <w:rsid w:val="00F4143A"/>
    <w:rsid w:val="00F418D7"/>
    <w:rsid w:val="00F41B6B"/>
    <w:rsid w:val="00F449D5"/>
    <w:rsid w:val="00F450AA"/>
    <w:rsid w:val="00F52A4E"/>
    <w:rsid w:val="00F54E0E"/>
    <w:rsid w:val="00F56777"/>
    <w:rsid w:val="00F56C3B"/>
    <w:rsid w:val="00F56DD1"/>
    <w:rsid w:val="00F609F6"/>
    <w:rsid w:val="00F6696F"/>
    <w:rsid w:val="00F67FF2"/>
    <w:rsid w:val="00F716C7"/>
    <w:rsid w:val="00F73E51"/>
    <w:rsid w:val="00F82651"/>
    <w:rsid w:val="00F85BC3"/>
    <w:rsid w:val="00F85D3C"/>
    <w:rsid w:val="00F86D99"/>
    <w:rsid w:val="00F87477"/>
    <w:rsid w:val="00F87C75"/>
    <w:rsid w:val="00F91602"/>
    <w:rsid w:val="00F92B85"/>
    <w:rsid w:val="00F93DB3"/>
    <w:rsid w:val="00F93DC7"/>
    <w:rsid w:val="00F957E1"/>
    <w:rsid w:val="00F9795E"/>
    <w:rsid w:val="00F97AC1"/>
    <w:rsid w:val="00F97BC6"/>
    <w:rsid w:val="00FA1035"/>
    <w:rsid w:val="00FA19C2"/>
    <w:rsid w:val="00FA1BCD"/>
    <w:rsid w:val="00FA1CED"/>
    <w:rsid w:val="00FA2BED"/>
    <w:rsid w:val="00FA366E"/>
    <w:rsid w:val="00FA4393"/>
    <w:rsid w:val="00FA5671"/>
    <w:rsid w:val="00FA576B"/>
    <w:rsid w:val="00FA664F"/>
    <w:rsid w:val="00FB0602"/>
    <w:rsid w:val="00FB09F4"/>
    <w:rsid w:val="00FB3B1B"/>
    <w:rsid w:val="00FB4348"/>
    <w:rsid w:val="00FB6E1B"/>
    <w:rsid w:val="00FB7D72"/>
    <w:rsid w:val="00FC17CE"/>
    <w:rsid w:val="00FC2E60"/>
    <w:rsid w:val="00FC46C3"/>
    <w:rsid w:val="00FC5788"/>
    <w:rsid w:val="00FD0184"/>
    <w:rsid w:val="00FD03DC"/>
    <w:rsid w:val="00FD12B0"/>
    <w:rsid w:val="00FD25E7"/>
    <w:rsid w:val="00FE2F07"/>
    <w:rsid w:val="00FE3F67"/>
    <w:rsid w:val="00FE4309"/>
    <w:rsid w:val="00FE5059"/>
    <w:rsid w:val="00FE6688"/>
    <w:rsid w:val="00FF030B"/>
    <w:rsid w:val="00FF1B16"/>
    <w:rsid w:val="00FF363F"/>
    <w:rsid w:val="00FF3EB7"/>
    <w:rsid w:val="00FF4F4F"/>
    <w:rsid w:val="00FF6036"/>
    <w:rsid w:val="00FF76D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9260CCB-39B1-429F-BA2D-90F9A70AA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color w:val="FF0000"/>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D68A5"/>
    <w:rPr>
      <w:rFonts w:ascii="Tahoma" w:hAnsi="Tahoma" w:cs="Tahoma"/>
      <w:sz w:val="16"/>
      <w:szCs w:val="16"/>
    </w:rPr>
  </w:style>
  <w:style w:type="character" w:customStyle="1" w:styleId="hps">
    <w:name w:val="hps"/>
    <w:rsid w:val="00A076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441909">
      <w:bodyDiv w:val="1"/>
      <w:marLeft w:val="0"/>
      <w:marRight w:val="0"/>
      <w:marTop w:val="0"/>
      <w:marBottom w:val="0"/>
      <w:divBdr>
        <w:top w:val="none" w:sz="0" w:space="0" w:color="auto"/>
        <w:left w:val="none" w:sz="0" w:space="0" w:color="auto"/>
        <w:bottom w:val="none" w:sz="0" w:space="0" w:color="auto"/>
        <w:right w:val="none" w:sz="0" w:space="0" w:color="auto"/>
      </w:divBdr>
    </w:div>
    <w:div w:id="1733891636">
      <w:bodyDiv w:val="1"/>
      <w:marLeft w:val="0"/>
      <w:marRight w:val="0"/>
      <w:marTop w:val="0"/>
      <w:marBottom w:val="0"/>
      <w:divBdr>
        <w:top w:val="none" w:sz="0" w:space="0" w:color="auto"/>
        <w:left w:val="none" w:sz="0" w:space="0" w:color="auto"/>
        <w:bottom w:val="none" w:sz="0" w:space="0" w:color="auto"/>
        <w:right w:val="none" w:sz="0" w:space="0" w:color="auto"/>
      </w:divBdr>
      <w:divsChild>
        <w:div w:id="1948151725">
          <w:marLeft w:val="547"/>
          <w:marRight w:val="0"/>
          <w:marTop w:val="77"/>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1374</Words>
  <Characters>8769</Characters>
  <Application>Microsoft Office Word</Application>
  <DocSecurity>0</DocSecurity>
  <Lines>73</Lines>
  <Paragraphs>20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UČNI NAČRT PREDMETA / COURSE SYLLABUS</vt:lpstr>
      <vt:lpstr>UČNI NAČRT PREDMETA / COURSE SYLLABUS</vt:lpstr>
    </vt:vector>
  </TitlesOfParts>
  <Company>FE</Company>
  <LinksUpToDate>false</LinksUpToDate>
  <CharactersWithSpaces>10123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UČNI NAČRT PREDMETA / COURSE SYLLABUS</dc:title>
  <dc:subject/>
  <dc:creator>Alenka Maček Lebar</dc:creator>
  <cp:keywords/>
  <cp:lastModifiedBy>Sašo Tomažič</cp:lastModifiedBy>
  <cp:revision>5</cp:revision>
  <dcterms:created xsi:type="dcterms:W3CDTF">2016-05-28T11:42:00Z</dcterms:created>
  <dcterms:modified xsi:type="dcterms:W3CDTF">2016-06-02T18:21:00Z</dcterms:modified>
</cp:coreProperties>
</file>