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56"/>
        <w:gridCol w:w="1354"/>
        <w:gridCol w:w="231"/>
        <w:gridCol w:w="158"/>
        <w:gridCol w:w="1021"/>
        <w:gridCol w:w="487"/>
        <w:gridCol w:w="575"/>
        <w:gridCol w:w="356"/>
        <w:gridCol w:w="480"/>
        <w:gridCol w:w="10"/>
        <w:gridCol w:w="56"/>
        <w:gridCol w:w="86"/>
        <w:gridCol w:w="56"/>
        <w:gridCol w:w="730"/>
        <w:gridCol w:w="62"/>
        <w:gridCol w:w="990"/>
        <w:gridCol w:w="365"/>
        <w:gridCol w:w="1193"/>
        <w:gridCol w:w="224"/>
        <w:gridCol w:w="132"/>
        <w:gridCol w:w="1068"/>
        <w:gridCol w:w="56"/>
      </w:tblGrid>
      <w:tr w:rsidR="00D60066" w:rsidRPr="00792CA8" w:rsidTr="00DC1DB1">
        <w:trPr>
          <w:gridAfter w:val="1"/>
          <w:wAfter w:w="56" w:type="dxa"/>
        </w:trPr>
        <w:tc>
          <w:tcPr>
            <w:tcW w:w="969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Pr="00792CA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792CA8">
              <w:rPr>
                <w:rFonts w:asciiTheme="minorHAnsi" w:hAnsiTheme="minorHAnsi" w:cs="Calibri"/>
                <w:b/>
              </w:rPr>
              <w:t>UČNI NAČRT PREDMETA / COURSE SYLLABUS</w:t>
            </w:r>
          </w:p>
        </w:tc>
      </w:tr>
      <w:tr w:rsidR="00D60066" w:rsidRPr="00792CA8" w:rsidTr="00DC1DB1">
        <w:trPr>
          <w:gridAfter w:val="1"/>
          <w:wAfter w:w="56" w:type="dxa"/>
        </w:trPr>
        <w:tc>
          <w:tcPr>
            <w:tcW w:w="1799" w:type="dxa"/>
            <w:gridSpan w:val="4"/>
            <w:hideMark/>
          </w:tcPr>
          <w:p w:rsidR="00D60066" w:rsidRPr="00792CA8" w:rsidRDefault="00D60066">
            <w:pPr>
              <w:rPr>
                <w:rFonts w:asciiTheme="minorHAnsi" w:hAnsiTheme="minorHAnsi" w:cs="Calibri"/>
                <w:b/>
              </w:rPr>
            </w:pPr>
            <w:r w:rsidRPr="00792CA8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792CA8" w:rsidRDefault="00F957A1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792CA8">
              <w:rPr>
                <w:rFonts w:asciiTheme="minorHAnsi" w:hAnsiTheme="minorHAnsi"/>
              </w:rPr>
              <w:t>Modul I: Govorne tehnologije</w:t>
            </w:r>
          </w:p>
        </w:tc>
      </w:tr>
      <w:tr w:rsidR="00D60066" w:rsidRPr="00792CA8" w:rsidTr="00DC1DB1">
        <w:trPr>
          <w:gridAfter w:val="1"/>
          <w:wAfter w:w="56" w:type="dxa"/>
        </w:trPr>
        <w:tc>
          <w:tcPr>
            <w:tcW w:w="1799" w:type="dxa"/>
            <w:gridSpan w:val="4"/>
            <w:hideMark/>
          </w:tcPr>
          <w:p w:rsidR="00D60066" w:rsidRPr="00792CA8" w:rsidRDefault="00D6006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792CA8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792CA8">
              <w:rPr>
                <w:rFonts w:asciiTheme="minorHAnsi" w:hAnsiTheme="minorHAnsi" w:cs="Calibri"/>
                <w:b/>
              </w:rPr>
              <w:t xml:space="preserve"> title:</w:t>
            </w:r>
          </w:p>
        </w:tc>
        <w:tc>
          <w:tcPr>
            <w:tcW w:w="7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792CA8" w:rsidRDefault="00F957A1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r w:rsidRPr="00792CA8">
              <w:rPr>
                <w:rFonts w:asciiTheme="minorHAnsi" w:hAnsiTheme="minorHAnsi" w:cs="Calibri"/>
              </w:rPr>
              <w:t xml:space="preserve">Module I: </w:t>
            </w:r>
            <w:proofErr w:type="spellStart"/>
            <w:r w:rsidRPr="00792CA8">
              <w:rPr>
                <w:rFonts w:asciiTheme="minorHAnsi" w:hAnsiTheme="minorHAnsi"/>
                <w:lang w:bidi="si-LK"/>
              </w:rPr>
              <w:t>Speech</w:t>
            </w:r>
            <w:proofErr w:type="spellEnd"/>
            <w:r w:rsidRPr="00792CA8">
              <w:rPr>
                <w:rFonts w:asciiTheme="minorHAnsi" w:hAnsiTheme="minorHAnsi"/>
                <w:lang w:bidi="si-LK"/>
              </w:rPr>
              <w:t xml:space="preserve"> Technologies</w:t>
            </w:r>
          </w:p>
        </w:tc>
      </w:tr>
      <w:tr w:rsidR="00D60066" w:rsidRPr="00792CA8" w:rsidTr="00DC1DB1">
        <w:trPr>
          <w:gridAfter w:val="1"/>
          <w:wAfter w:w="56" w:type="dxa"/>
        </w:trPr>
        <w:tc>
          <w:tcPr>
            <w:tcW w:w="3307" w:type="dxa"/>
            <w:gridSpan w:val="6"/>
            <w:vAlign w:val="center"/>
          </w:tcPr>
          <w:p w:rsidR="00D60066" w:rsidRPr="00792CA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10"/>
            <w:vAlign w:val="center"/>
          </w:tcPr>
          <w:p w:rsidR="00D60066" w:rsidRPr="00792CA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792CA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792CA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792CA8" w:rsidTr="00DC1DB1">
        <w:trPr>
          <w:gridAfter w:val="1"/>
          <w:wAfter w:w="56" w:type="dxa"/>
        </w:trPr>
        <w:tc>
          <w:tcPr>
            <w:tcW w:w="33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792CA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792CA8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792CA8" w:rsidRDefault="00D60066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792CA8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792CA8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792CA8">
              <w:rPr>
                <w:rFonts w:asciiTheme="minorHAnsi" w:hAnsiTheme="minorHAnsi" w:cs="Calibri"/>
                <w:b/>
              </w:rPr>
              <w:t>programme</w:t>
            </w:r>
            <w:proofErr w:type="spellEnd"/>
            <w:r w:rsidRPr="00792CA8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792CA8">
              <w:rPr>
                <w:rFonts w:asciiTheme="minorHAnsi" w:hAnsiTheme="minorHAnsi" w:cs="Calibri"/>
                <w:b/>
              </w:rPr>
              <w:t>and</w:t>
            </w:r>
            <w:proofErr w:type="spellEnd"/>
            <w:r w:rsidRPr="00792CA8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792CA8">
              <w:rPr>
                <w:rFonts w:asciiTheme="minorHAnsi" w:hAnsiTheme="minorHAnsi" w:cs="Calibri"/>
                <w:b/>
              </w:rPr>
              <w:t>level</w:t>
            </w:r>
            <w:proofErr w:type="spellEnd"/>
          </w:p>
        </w:tc>
        <w:tc>
          <w:tcPr>
            <w:tcW w:w="340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792CA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792CA8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792CA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792CA8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792CA8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792CA8">
              <w:rPr>
                <w:rFonts w:asciiTheme="minorHAnsi" w:hAnsiTheme="minorHAnsi" w:cs="Calibri"/>
                <w:b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792CA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792CA8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792CA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792CA8">
              <w:rPr>
                <w:rFonts w:asciiTheme="minorHAnsi" w:hAnsiTheme="minorHAnsi" w:cs="Calibri"/>
                <w:b/>
              </w:rPr>
              <w:t>Academic</w:t>
            </w:r>
            <w:proofErr w:type="spellEnd"/>
            <w:r w:rsidRPr="00792CA8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792CA8">
              <w:rPr>
                <w:rFonts w:asciiTheme="minorHAnsi" w:hAnsiTheme="minorHAnsi" w:cs="Calibri"/>
                <w:b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792CA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792CA8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792CA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792CA8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6D3970" w:rsidRPr="00792CA8" w:rsidTr="00DC1DB1">
        <w:trPr>
          <w:gridAfter w:val="1"/>
          <w:wAfter w:w="56" w:type="dxa"/>
          <w:trHeight w:val="318"/>
        </w:trPr>
        <w:tc>
          <w:tcPr>
            <w:tcW w:w="33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792CA8" w:rsidRDefault="006D3970" w:rsidP="006D3970">
            <w:pPr>
              <w:jc w:val="center"/>
              <w:rPr>
                <w:rFonts w:asciiTheme="minorHAnsi" w:hAnsiTheme="minorHAnsi" w:cs="Calibri"/>
                <w:bCs/>
              </w:rPr>
            </w:pPr>
            <w:r w:rsidRPr="00792CA8">
              <w:rPr>
                <w:rFonts w:asciiTheme="minorHAnsi" w:hAnsiTheme="minorHAnsi"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792CA8" w:rsidRDefault="006D3970" w:rsidP="006D3970">
            <w:pPr>
              <w:jc w:val="center"/>
              <w:rPr>
                <w:rFonts w:asciiTheme="minorHAnsi" w:hAnsiTheme="minorHAnsi" w:cs="Calibri"/>
                <w:bCs/>
              </w:rPr>
            </w:pPr>
            <w:r w:rsidRPr="00792CA8">
              <w:rPr>
                <w:rFonts w:asciiTheme="minorHAnsi" w:hAnsiTheme="minorHAnsi" w:cs="Calibri"/>
                <w:bCs/>
              </w:rPr>
              <w:t xml:space="preserve">Avtomatika in informatika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792CA8" w:rsidRDefault="006D3970" w:rsidP="006D3970">
            <w:pPr>
              <w:pStyle w:val="ListParagraph"/>
              <w:ind w:left="0"/>
              <w:jc w:val="center"/>
              <w:rPr>
                <w:rFonts w:asciiTheme="minorHAnsi" w:hAnsiTheme="minorHAnsi" w:cs="Calibri"/>
                <w:bCs/>
              </w:rPr>
            </w:pPr>
            <w:r w:rsidRPr="00792CA8">
              <w:rPr>
                <w:rFonts w:asciiTheme="minorHAnsi" w:hAnsiTheme="minorHAnsi" w:cs="Calibri"/>
                <w:bCs/>
              </w:rPr>
              <w:t>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792CA8" w:rsidRDefault="006D3970" w:rsidP="006D3970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792CA8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6D3970" w:rsidRPr="00792CA8" w:rsidTr="00DC1DB1">
        <w:trPr>
          <w:gridAfter w:val="1"/>
          <w:wAfter w:w="56" w:type="dxa"/>
          <w:trHeight w:val="318"/>
        </w:trPr>
        <w:tc>
          <w:tcPr>
            <w:tcW w:w="33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792CA8" w:rsidRDefault="006D3970" w:rsidP="006D3970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792CA8">
              <w:rPr>
                <w:rFonts w:asciiTheme="minorHAnsi" w:hAnsiTheme="minorHAnsi"/>
                <w:lang w:val="en-GB"/>
              </w:rPr>
              <w:t>2</w:t>
            </w:r>
            <w:r w:rsidRPr="00792CA8">
              <w:rPr>
                <w:rFonts w:asciiTheme="minorHAnsi" w:hAnsiTheme="minorHAnsi"/>
                <w:vertAlign w:val="superscript"/>
                <w:lang w:val="en-GB"/>
              </w:rPr>
              <w:t>nd</w:t>
            </w:r>
            <w:r w:rsidRPr="00792CA8">
              <w:rPr>
                <w:rFonts w:asciiTheme="minorHAnsi" w:hAnsiTheme="minorHAnsi"/>
                <w:lang w:val="en-GB"/>
              </w:rPr>
              <w:t xml:space="preserve"> cycle masters study </w:t>
            </w:r>
            <w:r w:rsidRPr="00792CA8">
              <w:rPr>
                <w:rFonts w:asciiTheme="minorHAnsi" w:hAnsiTheme="minorHAnsi"/>
                <w:noProof/>
                <w:lang w:val="en-GB"/>
              </w:rPr>
              <w:t>programme in Electrical Engineering</w:t>
            </w:r>
          </w:p>
        </w:tc>
        <w:tc>
          <w:tcPr>
            <w:tcW w:w="34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792CA8" w:rsidRDefault="006D3970" w:rsidP="006D3970">
            <w:pPr>
              <w:jc w:val="center"/>
              <w:rPr>
                <w:rFonts w:asciiTheme="minorHAnsi" w:hAnsiTheme="minorHAnsi" w:cs="Calibri"/>
                <w:bCs/>
              </w:rPr>
            </w:pPr>
            <w:proofErr w:type="spellStart"/>
            <w:r w:rsidRPr="00792CA8">
              <w:rPr>
                <w:rFonts w:asciiTheme="minorHAnsi" w:hAnsiTheme="minorHAnsi" w:cs="Calibri"/>
                <w:bCs/>
              </w:rPr>
              <w:t>Control</w:t>
            </w:r>
            <w:proofErr w:type="spellEnd"/>
            <w:r w:rsidRPr="00792CA8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792CA8">
              <w:rPr>
                <w:rFonts w:asciiTheme="minorHAnsi" w:hAnsiTheme="minorHAnsi" w:cs="Calibri"/>
                <w:bCs/>
              </w:rPr>
              <w:t>systems</w:t>
            </w:r>
            <w:proofErr w:type="spellEnd"/>
            <w:r w:rsidRPr="00792CA8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792CA8">
              <w:rPr>
                <w:rFonts w:asciiTheme="minorHAnsi" w:hAnsiTheme="minorHAnsi" w:cs="Calibri"/>
                <w:bCs/>
              </w:rPr>
              <w:t>and</w:t>
            </w:r>
            <w:proofErr w:type="spellEnd"/>
            <w:r w:rsidRPr="00792CA8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792CA8">
              <w:rPr>
                <w:rFonts w:asciiTheme="minorHAnsi" w:hAnsiTheme="minorHAnsi" w:cs="Calibri"/>
                <w:bCs/>
              </w:rPr>
              <w:t>computer</w:t>
            </w:r>
            <w:proofErr w:type="spellEnd"/>
            <w:r w:rsidRPr="00792CA8">
              <w:rPr>
                <w:rFonts w:asciiTheme="minorHAnsi" w:hAnsiTheme="minorHAnsi" w:cs="Calibri"/>
                <w:bCs/>
              </w:rPr>
              <w:t xml:space="preserve"> engineering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792CA8" w:rsidRDefault="006D3970" w:rsidP="006D3970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792CA8">
              <w:rPr>
                <w:rFonts w:asciiTheme="minorHAnsi" w:hAnsiTheme="minorHAnsi" w:cs="Calibri"/>
                <w:bCs/>
              </w:rPr>
              <w:t>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792CA8" w:rsidRDefault="006D3970" w:rsidP="006D3970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792CA8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6D3970" w:rsidRPr="00792CA8" w:rsidTr="00DC1DB1">
        <w:trPr>
          <w:gridAfter w:val="1"/>
          <w:wAfter w:w="56" w:type="dxa"/>
          <w:trHeight w:val="103"/>
        </w:trPr>
        <w:tc>
          <w:tcPr>
            <w:tcW w:w="9690" w:type="dxa"/>
            <w:gridSpan w:val="21"/>
          </w:tcPr>
          <w:p w:rsidR="006D3970" w:rsidRPr="00792CA8" w:rsidRDefault="006D3970" w:rsidP="006D3970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6D3970" w:rsidRPr="00792CA8" w:rsidTr="00DC1DB1">
        <w:trPr>
          <w:gridAfter w:val="1"/>
          <w:wAfter w:w="56" w:type="dxa"/>
        </w:trPr>
        <w:tc>
          <w:tcPr>
            <w:tcW w:w="5718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D3970" w:rsidRPr="00792CA8" w:rsidRDefault="006D3970" w:rsidP="006D3970">
            <w:pPr>
              <w:rPr>
                <w:rFonts w:asciiTheme="minorHAnsi" w:hAnsiTheme="minorHAnsi" w:cs="Calibri"/>
                <w:b/>
              </w:rPr>
            </w:pPr>
            <w:r w:rsidRPr="00792CA8">
              <w:rPr>
                <w:rFonts w:asciiTheme="minorHAnsi" w:hAnsiTheme="minorHAnsi" w:cs="Calibri"/>
                <w:b/>
              </w:rPr>
              <w:t xml:space="preserve">Vrsta predmeta / </w:t>
            </w:r>
            <w:proofErr w:type="spellStart"/>
            <w:r w:rsidRPr="00792CA8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792CA8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792CA8">
              <w:rPr>
                <w:rFonts w:asciiTheme="minorHAnsi" w:hAnsiTheme="minorHAnsi" w:cs="Calibri"/>
                <w:b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70" w:rsidRPr="00792CA8" w:rsidRDefault="006D3970" w:rsidP="00C535D8">
            <w:pPr>
              <w:jc w:val="right"/>
              <w:rPr>
                <w:rFonts w:asciiTheme="minorHAnsi" w:hAnsiTheme="minorHAnsi" w:cs="Calibri"/>
              </w:rPr>
            </w:pPr>
            <w:proofErr w:type="spellStart"/>
            <w:r w:rsidRPr="00792CA8">
              <w:rPr>
                <w:rFonts w:asciiTheme="minorHAnsi" w:hAnsiTheme="minorHAnsi"/>
                <w:lang w:val="en-GB"/>
              </w:rPr>
              <w:t>Izbirni-strokovni</w:t>
            </w:r>
            <w:proofErr w:type="spellEnd"/>
            <w:r w:rsidRPr="00792CA8">
              <w:rPr>
                <w:rFonts w:asciiTheme="minorHAnsi" w:hAnsiTheme="minorHAnsi"/>
                <w:lang w:val="en-GB"/>
              </w:rPr>
              <w:t xml:space="preserve"> /elective  professional </w:t>
            </w:r>
          </w:p>
        </w:tc>
      </w:tr>
      <w:tr w:rsidR="006D3970" w:rsidRPr="00792CA8" w:rsidTr="00DC1DB1">
        <w:trPr>
          <w:gridAfter w:val="1"/>
          <w:wAfter w:w="56" w:type="dxa"/>
        </w:trPr>
        <w:tc>
          <w:tcPr>
            <w:tcW w:w="5718" w:type="dxa"/>
            <w:gridSpan w:val="15"/>
          </w:tcPr>
          <w:p w:rsidR="006D3970" w:rsidRPr="00792CA8" w:rsidRDefault="006D3970" w:rsidP="006D3970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3970" w:rsidRPr="00792CA8" w:rsidRDefault="006D3970" w:rsidP="006D3970">
            <w:pPr>
              <w:rPr>
                <w:rFonts w:asciiTheme="minorHAnsi" w:hAnsiTheme="minorHAnsi" w:cs="Calibri"/>
              </w:rPr>
            </w:pPr>
          </w:p>
        </w:tc>
      </w:tr>
      <w:tr w:rsidR="006D3970" w:rsidRPr="00792CA8" w:rsidTr="00DC1DB1">
        <w:trPr>
          <w:gridAfter w:val="1"/>
          <w:wAfter w:w="56" w:type="dxa"/>
        </w:trPr>
        <w:tc>
          <w:tcPr>
            <w:tcW w:w="5718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D3970" w:rsidRPr="00792CA8" w:rsidRDefault="006D3970" w:rsidP="006D3970">
            <w:pPr>
              <w:rPr>
                <w:rFonts w:asciiTheme="minorHAnsi" w:hAnsiTheme="minorHAnsi" w:cs="Calibri"/>
                <w:b/>
              </w:rPr>
            </w:pPr>
            <w:r w:rsidRPr="00792CA8">
              <w:rPr>
                <w:rFonts w:asciiTheme="minorHAnsi" w:hAnsiTheme="minorHAnsi" w:cs="Calibri"/>
                <w:b/>
              </w:rPr>
              <w:t xml:space="preserve">Univerzitetna koda predmeta / </w:t>
            </w:r>
            <w:proofErr w:type="spellStart"/>
            <w:r w:rsidRPr="00792CA8">
              <w:rPr>
                <w:rFonts w:asciiTheme="minorHAnsi" w:hAnsiTheme="minorHAnsi" w:cs="Calibri"/>
                <w:b/>
              </w:rPr>
              <w:t>University</w:t>
            </w:r>
            <w:proofErr w:type="spellEnd"/>
            <w:r w:rsidRPr="00792CA8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792CA8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792CA8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792CA8">
              <w:rPr>
                <w:rFonts w:asciiTheme="minorHAnsi" w:hAnsiTheme="minorHAnsi" w:cs="Calibri"/>
                <w:b/>
              </w:rPr>
              <w:t>code</w:t>
            </w:r>
            <w:proofErr w:type="spellEnd"/>
            <w:r w:rsidRPr="00792CA8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70" w:rsidRPr="00792CA8" w:rsidRDefault="006D3970" w:rsidP="006D3970">
            <w:pPr>
              <w:rPr>
                <w:rFonts w:asciiTheme="minorHAnsi" w:hAnsiTheme="minorHAnsi" w:cs="Calibri"/>
              </w:rPr>
            </w:pPr>
            <w:r w:rsidRPr="00792CA8">
              <w:rPr>
                <w:rFonts w:asciiTheme="minorHAnsi" w:hAnsiTheme="minorHAnsi" w:cs="Calibri"/>
              </w:rPr>
              <w:t>642</w:t>
            </w:r>
            <w:r w:rsidR="00F957A1" w:rsidRPr="00792CA8">
              <w:rPr>
                <w:rFonts w:asciiTheme="minorHAnsi" w:hAnsiTheme="minorHAnsi" w:cs="Calibri"/>
              </w:rPr>
              <w:t>77</w:t>
            </w:r>
          </w:p>
        </w:tc>
      </w:tr>
      <w:tr w:rsidR="006D3970" w:rsidRPr="00792CA8" w:rsidTr="00DC1DB1">
        <w:trPr>
          <w:gridAfter w:val="1"/>
          <w:wAfter w:w="56" w:type="dxa"/>
        </w:trPr>
        <w:tc>
          <w:tcPr>
            <w:tcW w:w="9690" w:type="dxa"/>
            <w:gridSpan w:val="21"/>
          </w:tcPr>
          <w:p w:rsidR="006D3970" w:rsidRPr="00792CA8" w:rsidRDefault="006D3970" w:rsidP="006D3970">
            <w:pPr>
              <w:rPr>
                <w:rFonts w:asciiTheme="minorHAnsi" w:hAnsiTheme="minorHAnsi" w:cs="Calibri"/>
              </w:rPr>
            </w:pPr>
          </w:p>
        </w:tc>
      </w:tr>
      <w:tr w:rsidR="006D3970" w:rsidRPr="00792CA8" w:rsidTr="00DC1DB1">
        <w:trPr>
          <w:gridAfter w:val="1"/>
          <w:wAfter w:w="56" w:type="dxa"/>
        </w:trPr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3970" w:rsidRPr="00792CA8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r w:rsidRPr="00792CA8">
              <w:rPr>
                <w:rFonts w:asciiTheme="minorHAnsi" w:hAnsiTheme="minorHAnsi" w:cs="Calibri"/>
                <w:b/>
              </w:rPr>
              <w:t>Predavanja</w:t>
            </w:r>
          </w:p>
          <w:p w:rsidR="006D3970" w:rsidRPr="00792CA8" w:rsidRDefault="006D3970" w:rsidP="006D3970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792CA8">
              <w:rPr>
                <w:rFonts w:asciiTheme="minorHAnsi" w:hAnsiTheme="minorHAnsi" w:cs="Calibri"/>
                <w:b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3970" w:rsidRPr="00792CA8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r w:rsidRPr="00792CA8">
              <w:rPr>
                <w:rFonts w:asciiTheme="minorHAnsi" w:hAnsiTheme="minorHAnsi" w:cs="Calibri"/>
                <w:b/>
              </w:rPr>
              <w:t>Seminar</w:t>
            </w:r>
          </w:p>
          <w:p w:rsidR="006D3970" w:rsidRPr="00792CA8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r w:rsidRPr="00792CA8">
              <w:rPr>
                <w:rFonts w:asciiTheme="minorHAnsi" w:hAnsiTheme="minorHAnsi" w:cs="Calibri"/>
                <w:b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3970" w:rsidRPr="00792CA8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r w:rsidRPr="00792CA8">
              <w:rPr>
                <w:rFonts w:asciiTheme="minorHAnsi" w:hAnsiTheme="minorHAnsi" w:cs="Calibri"/>
                <w:b/>
              </w:rPr>
              <w:t>Vaje</w:t>
            </w:r>
          </w:p>
          <w:p w:rsidR="006D3970" w:rsidRPr="00792CA8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792CA8">
              <w:rPr>
                <w:rFonts w:asciiTheme="minorHAnsi" w:hAnsiTheme="minorHAnsi" w:cs="Calibri"/>
                <w:b/>
              </w:rPr>
              <w:t>Tutorial</w:t>
            </w:r>
            <w:proofErr w:type="spellEnd"/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3970" w:rsidRPr="00792CA8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r w:rsidRPr="00792CA8">
              <w:rPr>
                <w:rFonts w:asciiTheme="minorHAnsi" w:hAnsiTheme="minorHAnsi" w:cs="Calibri"/>
                <w:b/>
              </w:rPr>
              <w:t>Klinične vaje</w:t>
            </w:r>
          </w:p>
          <w:p w:rsidR="006D3970" w:rsidRPr="00792CA8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792CA8">
              <w:rPr>
                <w:rFonts w:asciiTheme="minorHAnsi" w:hAnsiTheme="minorHAnsi" w:cs="Calibri"/>
                <w:b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3970" w:rsidRPr="00792CA8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r w:rsidRPr="00792CA8">
              <w:rPr>
                <w:rFonts w:asciiTheme="minorHAnsi" w:hAnsiTheme="minorHAnsi" w:cs="Calibri"/>
                <w:b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3970" w:rsidRPr="00792CA8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r w:rsidRPr="00792CA8">
              <w:rPr>
                <w:rFonts w:asciiTheme="minorHAnsi" w:hAnsiTheme="minorHAnsi" w:cs="Calibri"/>
                <w:b/>
              </w:rPr>
              <w:t>Samost. delo</w:t>
            </w:r>
          </w:p>
          <w:p w:rsidR="006D3970" w:rsidRPr="00792CA8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792CA8">
              <w:rPr>
                <w:rFonts w:asciiTheme="minorHAnsi" w:hAnsiTheme="minorHAnsi" w:cs="Calibri"/>
                <w:b/>
              </w:rPr>
              <w:t>Individ</w:t>
            </w:r>
            <w:proofErr w:type="spellEnd"/>
            <w:r w:rsidRPr="00792CA8">
              <w:rPr>
                <w:rFonts w:asciiTheme="minorHAnsi" w:hAnsiTheme="minorHAnsi" w:cs="Calibri"/>
                <w:b/>
              </w:rPr>
              <w:t xml:space="preserve">. </w:t>
            </w:r>
            <w:proofErr w:type="spellStart"/>
            <w:r w:rsidRPr="00792CA8">
              <w:rPr>
                <w:rFonts w:asciiTheme="minorHAnsi" w:hAnsiTheme="minorHAnsi" w:cs="Calibri"/>
                <w:b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6D3970" w:rsidRPr="00792CA8" w:rsidRDefault="006D3970" w:rsidP="006D3970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3970" w:rsidRPr="00792CA8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r w:rsidRPr="00792CA8">
              <w:rPr>
                <w:rFonts w:asciiTheme="minorHAnsi" w:hAnsiTheme="minorHAnsi" w:cs="Calibri"/>
                <w:b/>
              </w:rPr>
              <w:t>ECTS</w:t>
            </w:r>
          </w:p>
        </w:tc>
      </w:tr>
      <w:tr w:rsidR="006D3970" w:rsidRPr="00792CA8" w:rsidTr="00DC1DB1">
        <w:trPr>
          <w:gridAfter w:val="1"/>
          <w:wAfter w:w="56" w:type="dxa"/>
          <w:trHeight w:val="318"/>
        </w:trPr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636A4F" w:rsidRDefault="006D3970" w:rsidP="006D3970">
            <w:pPr>
              <w:jc w:val="center"/>
              <w:rPr>
                <w:rFonts w:asciiTheme="minorHAnsi" w:hAnsiTheme="minorHAnsi" w:cs="Calibri"/>
                <w:bCs/>
              </w:rPr>
            </w:pPr>
            <w:bookmarkStart w:id="2" w:name="_GoBack" w:colFirst="0" w:colLast="7"/>
            <w:r w:rsidRPr="00636A4F">
              <w:rPr>
                <w:rFonts w:asciiTheme="minorHAnsi" w:hAnsiTheme="minorHAnsi" w:cs="Calibri"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636A4F" w:rsidRDefault="006D3970" w:rsidP="006D3970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636A4F" w:rsidRDefault="006D3970" w:rsidP="006D3970">
            <w:pPr>
              <w:jc w:val="center"/>
              <w:rPr>
                <w:rFonts w:asciiTheme="minorHAnsi" w:hAnsiTheme="minorHAnsi" w:cs="Calibri"/>
                <w:bCs/>
              </w:rPr>
            </w:pPr>
            <w:r w:rsidRPr="00636A4F">
              <w:rPr>
                <w:rFonts w:asciiTheme="minorHAnsi" w:hAnsiTheme="minorHAnsi" w:cs="Calibri"/>
                <w:bCs/>
              </w:rPr>
              <w:t>30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636A4F" w:rsidRDefault="006D3970" w:rsidP="006D3970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636A4F" w:rsidRDefault="006D3970" w:rsidP="006D3970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636A4F" w:rsidRDefault="006D3970" w:rsidP="006D3970">
            <w:pPr>
              <w:jc w:val="center"/>
              <w:rPr>
                <w:rFonts w:asciiTheme="minorHAnsi" w:hAnsiTheme="minorHAnsi" w:cs="Calibri"/>
                <w:bCs/>
              </w:rPr>
            </w:pPr>
            <w:r w:rsidRPr="00636A4F">
              <w:rPr>
                <w:rFonts w:asciiTheme="minorHAnsi" w:hAnsiTheme="minorHAnsi" w:cs="Calibri"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3970" w:rsidRPr="00636A4F" w:rsidRDefault="006D3970" w:rsidP="006D3970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636A4F" w:rsidRDefault="006D3970" w:rsidP="006D3970">
            <w:pPr>
              <w:jc w:val="center"/>
              <w:rPr>
                <w:rFonts w:asciiTheme="minorHAnsi" w:hAnsiTheme="minorHAnsi" w:cs="Calibri"/>
                <w:bCs/>
              </w:rPr>
            </w:pPr>
            <w:r w:rsidRPr="00636A4F">
              <w:rPr>
                <w:rFonts w:asciiTheme="minorHAnsi" w:hAnsiTheme="minorHAnsi" w:cs="Calibri"/>
                <w:bCs/>
              </w:rPr>
              <w:t>6</w:t>
            </w:r>
          </w:p>
        </w:tc>
      </w:tr>
      <w:bookmarkEnd w:id="2"/>
      <w:tr w:rsidR="006D3970" w:rsidRPr="00792CA8" w:rsidTr="00DC1DB1">
        <w:trPr>
          <w:gridAfter w:val="1"/>
          <w:wAfter w:w="56" w:type="dxa"/>
        </w:trPr>
        <w:tc>
          <w:tcPr>
            <w:tcW w:w="9690" w:type="dxa"/>
            <w:gridSpan w:val="21"/>
          </w:tcPr>
          <w:p w:rsidR="006D3970" w:rsidRPr="00792CA8" w:rsidRDefault="006D3970" w:rsidP="006D3970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6D3970" w:rsidRPr="00792CA8" w:rsidTr="00DC1DB1">
        <w:trPr>
          <w:gridAfter w:val="1"/>
          <w:wAfter w:w="56" w:type="dxa"/>
        </w:trPr>
        <w:tc>
          <w:tcPr>
            <w:tcW w:w="3307" w:type="dxa"/>
            <w:gridSpan w:val="6"/>
            <w:hideMark/>
          </w:tcPr>
          <w:p w:rsidR="006D3970" w:rsidRPr="00792CA8" w:rsidRDefault="006D3970" w:rsidP="006D3970">
            <w:pPr>
              <w:rPr>
                <w:rFonts w:asciiTheme="minorHAnsi" w:hAnsiTheme="minorHAnsi" w:cs="Calibri"/>
                <w:b/>
              </w:rPr>
            </w:pPr>
            <w:r w:rsidRPr="00792CA8">
              <w:rPr>
                <w:rFonts w:asciiTheme="minorHAnsi" w:hAnsiTheme="minorHAnsi" w:cs="Calibri"/>
                <w:b/>
              </w:rPr>
              <w:t xml:space="preserve">Nosilec predmeta / </w:t>
            </w:r>
            <w:proofErr w:type="spellStart"/>
            <w:r w:rsidRPr="00792CA8">
              <w:rPr>
                <w:rFonts w:asciiTheme="minorHAnsi" w:hAnsiTheme="minorHAnsi" w:cs="Calibri"/>
                <w:b/>
              </w:rPr>
              <w:t>Lecturer</w:t>
            </w:r>
            <w:proofErr w:type="spellEnd"/>
            <w:r w:rsidRPr="00792CA8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638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70" w:rsidRPr="00792CA8" w:rsidRDefault="00F957A1" w:rsidP="006D3970">
            <w:pPr>
              <w:rPr>
                <w:rFonts w:asciiTheme="minorHAnsi" w:hAnsiTheme="minorHAnsi" w:cs="Calibri"/>
              </w:rPr>
            </w:pPr>
            <w:bookmarkStart w:id="3" w:name="Predavatelj"/>
            <w:bookmarkEnd w:id="3"/>
            <w:r w:rsidRPr="00792CA8">
              <w:rPr>
                <w:rFonts w:asciiTheme="minorHAnsi" w:hAnsiTheme="minorHAnsi" w:cs="Calibri"/>
              </w:rPr>
              <w:t>France Mihelič</w:t>
            </w:r>
          </w:p>
        </w:tc>
      </w:tr>
      <w:tr w:rsidR="006D3970" w:rsidRPr="00792CA8" w:rsidTr="00DC1DB1">
        <w:trPr>
          <w:gridAfter w:val="1"/>
          <w:wAfter w:w="56" w:type="dxa"/>
        </w:trPr>
        <w:tc>
          <w:tcPr>
            <w:tcW w:w="9690" w:type="dxa"/>
            <w:gridSpan w:val="21"/>
          </w:tcPr>
          <w:p w:rsidR="006D3970" w:rsidRPr="00792CA8" w:rsidRDefault="006D3970" w:rsidP="006D3970">
            <w:pPr>
              <w:jc w:val="both"/>
              <w:rPr>
                <w:rFonts w:asciiTheme="minorHAnsi" w:hAnsiTheme="minorHAnsi" w:cs="Calibri"/>
              </w:rPr>
            </w:pPr>
          </w:p>
        </w:tc>
      </w:tr>
      <w:tr w:rsidR="006D3970" w:rsidRPr="00792CA8" w:rsidTr="00DC1DB1">
        <w:trPr>
          <w:gridAfter w:val="1"/>
          <w:wAfter w:w="56" w:type="dxa"/>
        </w:trPr>
        <w:tc>
          <w:tcPr>
            <w:tcW w:w="1641" w:type="dxa"/>
            <w:gridSpan w:val="3"/>
            <w:vMerge w:val="restart"/>
            <w:hideMark/>
          </w:tcPr>
          <w:p w:rsidR="006D3970" w:rsidRPr="00792CA8" w:rsidRDefault="006D3970" w:rsidP="006D3970">
            <w:pPr>
              <w:rPr>
                <w:rFonts w:asciiTheme="minorHAnsi" w:hAnsiTheme="minorHAnsi" w:cs="Calibri"/>
                <w:b/>
              </w:rPr>
            </w:pPr>
            <w:r w:rsidRPr="00792CA8">
              <w:rPr>
                <w:rFonts w:asciiTheme="minorHAnsi" w:hAnsiTheme="minorHAnsi" w:cs="Calibri"/>
                <w:b/>
              </w:rPr>
              <w:t xml:space="preserve">Jeziki / </w:t>
            </w:r>
          </w:p>
          <w:p w:rsidR="006D3970" w:rsidRPr="00792CA8" w:rsidRDefault="006D3970" w:rsidP="006D3970">
            <w:pPr>
              <w:rPr>
                <w:rFonts w:asciiTheme="minorHAnsi" w:hAnsiTheme="minorHAnsi" w:cs="Calibri"/>
              </w:rPr>
            </w:pPr>
            <w:proofErr w:type="spellStart"/>
            <w:r w:rsidRPr="00792CA8">
              <w:rPr>
                <w:rFonts w:asciiTheme="minorHAnsi" w:hAnsiTheme="minorHAnsi" w:cs="Calibri"/>
                <w:b/>
              </w:rPr>
              <w:t>Languages</w:t>
            </w:r>
            <w:proofErr w:type="spellEnd"/>
            <w:r w:rsidRPr="00792CA8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6D3970" w:rsidRPr="00792CA8" w:rsidRDefault="006D3970" w:rsidP="006D3970">
            <w:pPr>
              <w:jc w:val="right"/>
              <w:rPr>
                <w:rFonts w:asciiTheme="minorHAnsi" w:hAnsiTheme="minorHAnsi" w:cs="Calibri"/>
                <w:b/>
              </w:rPr>
            </w:pPr>
            <w:r w:rsidRPr="00792CA8">
              <w:rPr>
                <w:rFonts w:asciiTheme="minorHAnsi" w:hAnsiTheme="minorHAnsi" w:cs="Calibri"/>
                <w:b/>
              </w:rPr>
              <w:t xml:space="preserve">Predavanja / </w:t>
            </w:r>
            <w:proofErr w:type="spellStart"/>
            <w:r w:rsidRPr="00792CA8">
              <w:rPr>
                <w:rFonts w:asciiTheme="minorHAnsi" w:hAnsiTheme="minorHAnsi" w:cs="Calibri"/>
                <w:b/>
              </w:rPr>
              <w:t>Lectures</w:t>
            </w:r>
            <w:proofErr w:type="spellEnd"/>
            <w:r w:rsidRPr="00792CA8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58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A4F" w:rsidRPr="00D51111" w:rsidRDefault="00636A4F" w:rsidP="00636A4F">
            <w:pPr>
              <w:jc w:val="both"/>
              <w:rPr>
                <w:rFonts w:asciiTheme="minorHAnsi" w:hAnsiTheme="minorHAnsi" w:cs="Calibri"/>
                <w:bCs/>
              </w:rPr>
            </w:pPr>
            <w:bookmarkStart w:id="4" w:name="Jezik"/>
            <w:bookmarkEnd w:id="4"/>
            <w:r>
              <w:rPr>
                <w:rFonts w:asciiTheme="minorHAnsi" w:hAnsiTheme="minorHAnsi" w:cs="Calibri"/>
                <w:bCs/>
              </w:rPr>
              <w:t>slovenski</w:t>
            </w:r>
            <w:r w:rsidRPr="00D51111">
              <w:rPr>
                <w:rFonts w:asciiTheme="minorHAnsi" w:hAnsiTheme="minorHAnsi" w:cs="Calibri"/>
                <w:bCs/>
              </w:rPr>
              <w:t xml:space="preserve"> / </w:t>
            </w:r>
            <w:r w:rsidRPr="00D51111">
              <w:rPr>
                <w:rFonts w:asciiTheme="minorHAnsi" w:hAnsiTheme="minorHAnsi" w:cs="Calibri"/>
                <w:bCs/>
                <w:lang w:val="en-GB"/>
              </w:rPr>
              <w:t>Slovenian</w:t>
            </w:r>
          </w:p>
          <w:p w:rsidR="006D3970" w:rsidRPr="00792CA8" w:rsidRDefault="006D3970" w:rsidP="006D3970">
            <w:pPr>
              <w:jc w:val="both"/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6D3970" w:rsidRPr="00792CA8" w:rsidTr="00DC1DB1">
        <w:trPr>
          <w:gridAfter w:val="1"/>
          <w:wAfter w:w="56" w:type="dxa"/>
          <w:trHeight w:val="215"/>
        </w:trPr>
        <w:tc>
          <w:tcPr>
            <w:tcW w:w="1641" w:type="dxa"/>
            <w:gridSpan w:val="3"/>
            <w:vMerge/>
            <w:vAlign w:val="center"/>
            <w:hideMark/>
          </w:tcPr>
          <w:p w:rsidR="006D3970" w:rsidRPr="00792CA8" w:rsidRDefault="006D3970" w:rsidP="006D3970">
            <w:pPr>
              <w:rPr>
                <w:rFonts w:asciiTheme="minorHAnsi" w:hAnsiTheme="minorHAnsi"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6D3970" w:rsidRPr="00792CA8" w:rsidRDefault="006D3970" w:rsidP="006D3970">
            <w:pPr>
              <w:jc w:val="right"/>
              <w:rPr>
                <w:rFonts w:asciiTheme="minorHAnsi" w:hAnsiTheme="minorHAnsi" w:cs="Calibri"/>
                <w:b/>
              </w:rPr>
            </w:pPr>
            <w:r w:rsidRPr="00792CA8">
              <w:rPr>
                <w:rFonts w:asciiTheme="minorHAnsi" w:hAnsiTheme="minorHAnsi" w:cs="Calibri"/>
                <w:b/>
              </w:rPr>
              <w:t xml:space="preserve">Vaje / </w:t>
            </w:r>
            <w:proofErr w:type="spellStart"/>
            <w:r w:rsidRPr="00792CA8">
              <w:rPr>
                <w:rFonts w:asciiTheme="minorHAnsi" w:hAnsiTheme="minorHAnsi" w:cs="Calibri"/>
                <w:b/>
              </w:rPr>
              <w:t>Tutorial</w:t>
            </w:r>
            <w:proofErr w:type="spellEnd"/>
            <w:r w:rsidRPr="00792CA8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58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A4F" w:rsidRPr="00D51111" w:rsidRDefault="00636A4F" w:rsidP="00636A4F">
            <w:pPr>
              <w:jc w:val="both"/>
              <w:rPr>
                <w:rFonts w:asciiTheme="minorHAnsi" w:hAnsiTheme="minorHAnsi" w:cs="Calibri"/>
                <w:bCs/>
              </w:rPr>
            </w:pPr>
            <w:bookmarkStart w:id="5" w:name="JezikV"/>
            <w:bookmarkEnd w:id="5"/>
            <w:r>
              <w:rPr>
                <w:rFonts w:asciiTheme="minorHAnsi" w:hAnsiTheme="minorHAnsi" w:cs="Calibri"/>
                <w:bCs/>
              </w:rPr>
              <w:t>slovenski</w:t>
            </w:r>
            <w:r w:rsidRPr="00D51111">
              <w:rPr>
                <w:rFonts w:asciiTheme="minorHAnsi" w:hAnsiTheme="minorHAnsi" w:cs="Calibri"/>
                <w:bCs/>
              </w:rPr>
              <w:t xml:space="preserve"> / </w:t>
            </w:r>
            <w:r w:rsidRPr="00D51111">
              <w:rPr>
                <w:rFonts w:asciiTheme="minorHAnsi" w:hAnsiTheme="minorHAnsi" w:cs="Calibri"/>
                <w:bCs/>
                <w:lang w:val="en-GB"/>
              </w:rPr>
              <w:t>Slovenian</w:t>
            </w:r>
          </w:p>
          <w:p w:rsidR="006D3970" w:rsidRPr="00792CA8" w:rsidRDefault="006D3970" w:rsidP="006D3970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DC1DB1" w:rsidRPr="00792CA8" w:rsidTr="00DC1DB1">
        <w:trPr>
          <w:gridBefore w:val="1"/>
          <w:wBefore w:w="56" w:type="dxa"/>
        </w:trPr>
        <w:tc>
          <w:tcPr>
            <w:tcW w:w="472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1DB1" w:rsidRPr="00792CA8" w:rsidRDefault="00DC1DB1">
            <w:pPr>
              <w:spacing w:line="276" w:lineRule="auto"/>
              <w:rPr>
                <w:rFonts w:asciiTheme="minorHAnsi" w:hAnsiTheme="minorHAnsi" w:cs="Calibri"/>
                <w:b/>
                <w:bCs/>
                <w:lang w:eastAsia="en-US"/>
              </w:rPr>
            </w:pPr>
          </w:p>
          <w:p w:rsidR="00DC1DB1" w:rsidRPr="00792CA8" w:rsidRDefault="00DC1DB1">
            <w:pPr>
              <w:spacing w:line="276" w:lineRule="auto"/>
              <w:rPr>
                <w:rFonts w:asciiTheme="minorHAnsi" w:hAnsiTheme="minorHAnsi" w:cs="Calibri"/>
                <w:b/>
                <w:lang w:eastAsia="en-US"/>
              </w:rPr>
            </w:pPr>
            <w:r w:rsidRPr="00792CA8">
              <w:rPr>
                <w:rFonts w:asciiTheme="minorHAnsi" w:hAnsiTheme="minorHAnsi" w:cs="Calibri"/>
                <w:b/>
                <w:lang w:eastAsia="en-US"/>
              </w:rPr>
              <w:t>Pogoji za vključitev v delo oz. za opravljanje študijskih obveznosti:</w:t>
            </w:r>
          </w:p>
        </w:tc>
        <w:tc>
          <w:tcPr>
            <w:tcW w:w="142" w:type="dxa"/>
            <w:gridSpan w:val="2"/>
          </w:tcPr>
          <w:p w:rsidR="00DC1DB1" w:rsidRPr="00792CA8" w:rsidRDefault="00DC1DB1">
            <w:pPr>
              <w:spacing w:line="276" w:lineRule="auto"/>
              <w:rPr>
                <w:rFonts w:asciiTheme="minorHAnsi" w:hAnsiTheme="minorHAnsi" w:cs="Calibri"/>
                <w:b/>
                <w:lang w:eastAsia="en-US"/>
              </w:rPr>
            </w:pPr>
          </w:p>
          <w:p w:rsidR="00DC1DB1" w:rsidRPr="00792CA8" w:rsidRDefault="00DC1DB1">
            <w:pPr>
              <w:spacing w:line="276" w:lineRule="auto"/>
              <w:rPr>
                <w:rFonts w:asciiTheme="minorHAnsi" w:hAnsiTheme="minorHAnsi" w:cs="Calibri"/>
                <w:b/>
                <w:lang w:eastAsia="en-US"/>
              </w:rPr>
            </w:pPr>
          </w:p>
        </w:tc>
        <w:tc>
          <w:tcPr>
            <w:tcW w:w="482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1DB1" w:rsidRPr="00792CA8" w:rsidRDefault="00DC1DB1">
            <w:pPr>
              <w:spacing w:line="276" w:lineRule="auto"/>
              <w:rPr>
                <w:rFonts w:asciiTheme="minorHAnsi" w:hAnsiTheme="minorHAnsi" w:cs="Calibri"/>
                <w:b/>
                <w:lang w:eastAsia="en-US"/>
              </w:rPr>
            </w:pPr>
          </w:p>
          <w:p w:rsidR="00DC1DB1" w:rsidRPr="00792CA8" w:rsidRDefault="00DC1DB1">
            <w:pPr>
              <w:spacing w:line="276" w:lineRule="auto"/>
              <w:rPr>
                <w:rFonts w:asciiTheme="minorHAnsi" w:hAnsiTheme="minorHAnsi" w:cs="Calibri"/>
                <w:b/>
                <w:lang w:eastAsia="en-US"/>
              </w:rPr>
            </w:pPr>
            <w:proofErr w:type="spellStart"/>
            <w:r w:rsidRPr="00792CA8">
              <w:rPr>
                <w:rFonts w:asciiTheme="minorHAnsi" w:hAnsiTheme="minorHAnsi" w:cs="Calibri"/>
                <w:b/>
                <w:lang w:eastAsia="en-US"/>
              </w:rPr>
              <w:t>Prerequisits</w:t>
            </w:r>
            <w:proofErr w:type="spellEnd"/>
            <w:r w:rsidRPr="00792CA8">
              <w:rPr>
                <w:rFonts w:asciiTheme="minorHAnsi" w:hAnsiTheme="minorHAnsi" w:cs="Calibri"/>
                <w:b/>
                <w:lang w:eastAsia="en-US"/>
              </w:rPr>
              <w:t>:</w:t>
            </w:r>
          </w:p>
        </w:tc>
      </w:tr>
      <w:tr w:rsidR="00DC1DB1" w:rsidRPr="00792CA8" w:rsidTr="00DC1DB1">
        <w:trPr>
          <w:gridBefore w:val="1"/>
          <w:wBefore w:w="56" w:type="dxa"/>
          <w:trHeight w:val="240"/>
        </w:trPr>
        <w:tc>
          <w:tcPr>
            <w:tcW w:w="47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DB1" w:rsidRPr="00792CA8" w:rsidRDefault="00DC1DB1">
            <w:pPr>
              <w:pStyle w:val="NoSpacing"/>
              <w:spacing w:line="276" w:lineRule="auto"/>
              <w:rPr>
                <w:rFonts w:asciiTheme="minorHAnsi" w:hAnsiTheme="minorHAnsi"/>
                <w:lang w:eastAsia="en-US"/>
              </w:rPr>
            </w:pPr>
            <w:r w:rsidRPr="00792CA8">
              <w:rPr>
                <w:rFonts w:asciiTheme="minorHAnsi" w:hAnsiTheme="minorHAnsi"/>
                <w:lang w:eastAsia="en-US"/>
              </w:rPr>
              <w:t>Vpis v letnik predmeta</w:t>
            </w:r>
          </w:p>
        </w:tc>
        <w:tc>
          <w:tcPr>
            <w:tcW w:w="1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1DB1" w:rsidRPr="00792CA8" w:rsidRDefault="00DC1DB1">
            <w:pPr>
              <w:pStyle w:val="NoSpacing"/>
              <w:spacing w:line="276" w:lineRule="auto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48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DB1" w:rsidRPr="00792CA8" w:rsidRDefault="00DC1DB1">
            <w:pPr>
              <w:pStyle w:val="NoSpacing"/>
              <w:spacing w:line="276" w:lineRule="auto"/>
              <w:rPr>
                <w:rFonts w:asciiTheme="minorHAnsi" w:hAnsiTheme="minorHAnsi"/>
                <w:lang w:eastAsia="en-US"/>
              </w:rPr>
            </w:pPr>
            <w:r w:rsidRPr="00792CA8">
              <w:rPr>
                <w:rFonts w:asciiTheme="minorHAnsi" w:hAnsiTheme="minorHAnsi"/>
                <w:lang w:val="en-US" w:eastAsia="en-US"/>
              </w:rPr>
              <w:t>Enrolment in the year of the course</w:t>
            </w:r>
          </w:p>
        </w:tc>
      </w:tr>
      <w:tr w:rsidR="006D3970" w:rsidRPr="00792CA8" w:rsidTr="00DC1DB1">
        <w:trPr>
          <w:gridAfter w:val="1"/>
          <w:wAfter w:w="56" w:type="dxa"/>
        </w:trPr>
        <w:tc>
          <w:tcPr>
            <w:tcW w:w="472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970" w:rsidRPr="00792CA8" w:rsidRDefault="006D3970" w:rsidP="006D3970">
            <w:pPr>
              <w:rPr>
                <w:rFonts w:asciiTheme="minorHAnsi" w:hAnsiTheme="minorHAnsi" w:cs="Calibri"/>
                <w:b/>
                <w:bCs/>
              </w:rPr>
            </w:pPr>
          </w:p>
          <w:p w:rsidR="006D3970" w:rsidRPr="00792CA8" w:rsidRDefault="006D3970" w:rsidP="006D3970">
            <w:pPr>
              <w:rPr>
                <w:rFonts w:asciiTheme="minorHAnsi" w:hAnsiTheme="minorHAnsi" w:cs="Calibri"/>
                <w:b/>
              </w:rPr>
            </w:pPr>
            <w:r w:rsidRPr="00792CA8">
              <w:rPr>
                <w:rFonts w:asciiTheme="minorHAnsi" w:hAnsiTheme="minorHAnsi" w:cs="Calibri"/>
                <w:b/>
              </w:rPr>
              <w:t>Pogoji za vključitev v delo oz. za opravljanje študijskih obveznosti:</w:t>
            </w:r>
          </w:p>
        </w:tc>
        <w:tc>
          <w:tcPr>
            <w:tcW w:w="142" w:type="dxa"/>
            <w:gridSpan w:val="2"/>
          </w:tcPr>
          <w:p w:rsidR="006D3970" w:rsidRPr="00792CA8" w:rsidRDefault="006D3970" w:rsidP="006D3970">
            <w:pPr>
              <w:rPr>
                <w:rFonts w:asciiTheme="minorHAnsi" w:hAnsiTheme="minorHAnsi" w:cs="Calibri"/>
                <w:b/>
              </w:rPr>
            </w:pPr>
          </w:p>
          <w:p w:rsidR="006D3970" w:rsidRPr="00792CA8" w:rsidRDefault="006D3970" w:rsidP="006D3970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970" w:rsidRPr="00792CA8" w:rsidRDefault="006D3970" w:rsidP="006D3970">
            <w:pPr>
              <w:rPr>
                <w:rFonts w:asciiTheme="minorHAnsi" w:hAnsiTheme="minorHAnsi" w:cs="Calibri"/>
                <w:b/>
              </w:rPr>
            </w:pPr>
          </w:p>
          <w:p w:rsidR="006D3970" w:rsidRPr="00792CA8" w:rsidRDefault="006D3970" w:rsidP="006D3970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792CA8">
              <w:rPr>
                <w:rFonts w:asciiTheme="minorHAnsi" w:hAnsiTheme="minorHAnsi" w:cs="Calibri"/>
                <w:b/>
              </w:rPr>
              <w:t>Prerequisits</w:t>
            </w:r>
            <w:proofErr w:type="spellEnd"/>
            <w:r w:rsidRPr="00792CA8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6D3970" w:rsidRPr="00792CA8" w:rsidTr="00DC1DB1">
        <w:trPr>
          <w:gridAfter w:val="1"/>
          <w:wAfter w:w="56" w:type="dxa"/>
          <w:trHeight w:val="240"/>
        </w:trPr>
        <w:tc>
          <w:tcPr>
            <w:tcW w:w="47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E6" w:rsidRPr="00792CA8" w:rsidRDefault="005277E6" w:rsidP="005277E6">
            <w:pPr>
              <w:numPr>
                <w:ilvl w:val="0"/>
                <w:numId w:val="7"/>
              </w:numPr>
              <w:rPr>
                <w:rFonts w:asciiTheme="minorHAnsi" w:hAnsiTheme="minorHAnsi" w:cs="Calibri"/>
              </w:rPr>
            </w:pPr>
            <w:r w:rsidRPr="00792CA8">
              <w:rPr>
                <w:rFonts w:asciiTheme="minorHAnsi" w:hAnsiTheme="minorHAnsi" w:cs="Calibri"/>
              </w:rPr>
              <w:t>Zaključen dodiplomski študij na področju elektrotehnike ali sorodnih tehniških oziroma naravoslovno-matematičnih ved.</w:t>
            </w:r>
          </w:p>
          <w:p w:rsidR="005277E6" w:rsidRPr="00792CA8" w:rsidRDefault="005277E6" w:rsidP="005277E6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/>
              </w:rPr>
            </w:pPr>
            <w:r w:rsidRPr="00792CA8">
              <w:rPr>
                <w:rFonts w:asciiTheme="minorHAnsi" w:hAnsiTheme="minorHAnsi"/>
              </w:rPr>
              <w:t xml:space="preserve">Vpis v 2. letnik </w:t>
            </w:r>
            <w:r w:rsidRPr="00792CA8">
              <w:rPr>
                <w:rFonts w:asciiTheme="minorHAnsi" w:hAnsiTheme="minorHAnsi" w:cs="Calibri"/>
                <w:bCs/>
              </w:rPr>
              <w:t>podiplomskega študijskega programa II. stopnje Elektrotehnika</w:t>
            </w:r>
            <w:r w:rsidRPr="00792CA8">
              <w:rPr>
                <w:rFonts w:asciiTheme="minorHAnsi" w:hAnsiTheme="minorHAnsi"/>
              </w:rPr>
              <w:t>.</w:t>
            </w:r>
          </w:p>
          <w:p w:rsidR="006D3970" w:rsidRPr="00792CA8" w:rsidRDefault="006D3970" w:rsidP="007720E5">
            <w:pPr>
              <w:pStyle w:val="ListParagraph"/>
              <w:ind w:left="360"/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970" w:rsidRPr="00792CA8" w:rsidRDefault="006D3970" w:rsidP="006D3970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E6" w:rsidRPr="00792CA8" w:rsidRDefault="005277E6" w:rsidP="005277E6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="Calibri"/>
                <w:lang w:val="en-GB"/>
              </w:rPr>
            </w:pPr>
            <w:r w:rsidRPr="00792CA8">
              <w:rPr>
                <w:rFonts w:asciiTheme="minorHAnsi" w:hAnsiTheme="minorHAnsi" w:cs="Calibri"/>
                <w:lang w:val="en-GB"/>
              </w:rPr>
              <w:t>Completed undergraduate study programme in the field of electrical engineering or related engineering or natural and mathematical sciences.</w:t>
            </w:r>
          </w:p>
          <w:p w:rsidR="005277E6" w:rsidRPr="00792CA8" w:rsidRDefault="005277E6" w:rsidP="005277E6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="Calibri"/>
                <w:lang w:val="en-GB"/>
              </w:rPr>
            </w:pPr>
            <w:r w:rsidRPr="00792CA8">
              <w:rPr>
                <w:rFonts w:asciiTheme="minorHAnsi" w:hAnsiTheme="minorHAnsi" w:cs="Calibri"/>
                <w:iCs/>
                <w:lang w:val="en-GB"/>
              </w:rPr>
              <w:t xml:space="preserve">Enrolment in the 2nd year of the </w:t>
            </w:r>
            <w:r w:rsidRPr="00792CA8">
              <w:rPr>
                <w:rFonts w:asciiTheme="minorHAnsi" w:hAnsiTheme="minorHAnsi" w:cs="Calibri"/>
                <w:bCs/>
                <w:lang w:val="en-GB"/>
              </w:rPr>
              <w:t xml:space="preserve">Master’s study programme of Electrical </w:t>
            </w:r>
            <w:r w:rsidR="00D7420C" w:rsidRPr="00792CA8">
              <w:rPr>
                <w:rFonts w:asciiTheme="minorHAnsi" w:hAnsiTheme="minorHAnsi" w:cs="Calibri"/>
                <w:bCs/>
                <w:lang w:val="en-GB"/>
              </w:rPr>
              <w:t>engineering</w:t>
            </w:r>
            <w:r w:rsidRPr="00792CA8">
              <w:rPr>
                <w:rFonts w:asciiTheme="minorHAnsi" w:hAnsiTheme="minorHAnsi" w:cs="Calibri"/>
                <w:bCs/>
                <w:lang w:val="en-GB"/>
              </w:rPr>
              <w:t xml:space="preserve"> (2nd cycle)</w:t>
            </w:r>
            <w:r w:rsidRPr="00792CA8">
              <w:rPr>
                <w:rFonts w:asciiTheme="minorHAnsi" w:hAnsiTheme="minorHAnsi" w:cs="Calibri"/>
                <w:lang w:val="en-GB"/>
              </w:rPr>
              <w:t>.</w:t>
            </w:r>
          </w:p>
          <w:p w:rsidR="005277E6" w:rsidRPr="00792CA8" w:rsidRDefault="005277E6" w:rsidP="005277E6">
            <w:pPr>
              <w:rPr>
                <w:rFonts w:asciiTheme="minorHAnsi" w:hAnsiTheme="minorHAnsi"/>
                <w:lang w:val="en-GB"/>
              </w:rPr>
            </w:pPr>
          </w:p>
          <w:p w:rsidR="005277E6" w:rsidRPr="00792CA8" w:rsidRDefault="005277E6" w:rsidP="005277E6">
            <w:pPr>
              <w:rPr>
                <w:rFonts w:asciiTheme="minorHAnsi" w:hAnsiTheme="minorHAnsi"/>
                <w:lang w:val="en-GB"/>
              </w:rPr>
            </w:pPr>
          </w:p>
        </w:tc>
      </w:tr>
      <w:tr w:rsidR="006D3970" w:rsidRPr="00792CA8" w:rsidTr="00DC1DB1">
        <w:trPr>
          <w:gridAfter w:val="1"/>
          <w:wAfter w:w="56" w:type="dxa"/>
          <w:trHeight w:val="137"/>
        </w:trPr>
        <w:tc>
          <w:tcPr>
            <w:tcW w:w="471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970" w:rsidRPr="00792CA8" w:rsidRDefault="006D3970" w:rsidP="006D3970">
            <w:pPr>
              <w:rPr>
                <w:rFonts w:asciiTheme="minorHAnsi" w:hAnsiTheme="minorHAnsi" w:cs="Calibri"/>
                <w:b/>
              </w:rPr>
            </w:pPr>
          </w:p>
          <w:p w:rsidR="006D3970" w:rsidRPr="00792CA8" w:rsidRDefault="006D3970" w:rsidP="006D3970">
            <w:pPr>
              <w:rPr>
                <w:rFonts w:asciiTheme="minorHAnsi" w:hAnsiTheme="minorHAnsi" w:cs="Calibri"/>
                <w:b/>
              </w:rPr>
            </w:pPr>
            <w:r w:rsidRPr="00792CA8">
              <w:rPr>
                <w:rFonts w:asciiTheme="minorHAnsi" w:hAnsiTheme="minorHAnsi" w:cs="Calibri"/>
                <w:b/>
              </w:rPr>
              <w:lastRenderedPageBreak/>
              <w:t>Vsebina:</w:t>
            </w:r>
            <w:r w:rsidRPr="00792CA8">
              <w:rPr>
                <w:rFonts w:asciiTheme="minorHAnsi" w:hAnsiTheme="minorHAnsi" w:cs="Calibri"/>
              </w:rPr>
              <w:t xml:space="preserve"> </w:t>
            </w:r>
          </w:p>
        </w:tc>
        <w:tc>
          <w:tcPr>
            <w:tcW w:w="152" w:type="dxa"/>
            <w:gridSpan w:val="3"/>
          </w:tcPr>
          <w:p w:rsidR="006D3970" w:rsidRPr="00792CA8" w:rsidRDefault="006D3970" w:rsidP="006D3970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970" w:rsidRPr="00792CA8" w:rsidRDefault="006D3970" w:rsidP="006D3970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6D3970" w:rsidRPr="00792CA8" w:rsidRDefault="006D3970" w:rsidP="006D3970">
            <w:pPr>
              <w:rPr>
                <w:rFonts w:asciiTheme="minorHAnsi" w:hAnsiTheme="minorHAnsi" w:cs="Calibri"/>
                <w:b/>
                <w:lang w:val="en-GB"/>
              </w:rPr>
            </w:pPr>
            <w:r w:rsidRPr="00792CA8">
              <w:rPr>
                <w:rFonts w:asciiTheme="minorHAnsi" w:hAnsiTheme="minorHAnsi" w:cs="Calibri"/>
                <w:b/>
                <w:lang w:val="en-GB"/>
              </w:rPr>
              <w:lastRenderedPageBreak/>
              <w:t>Content (Syllabus outline):</w:t>
            </w:r>
          </w:p>
        </w:tc>
      </w:tr>
      <w:tr w:rsidR="006D3970" w:rsidRPr="00792CA8" w:rsidTr="00DC1DB1">
        <w:trPr>
          <w:gridAfter w:val="1"/>
          <w:wAfter w:w="56" w:type="dxa"/>
          <w:trHeight w:val="2665"/>
        </w:trPr>
        <w:tc>
          <w:tcPr>
            <w:tcW w:w="47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A1" w:rsidRPr="00792CA8" w:rsidRDefault="00F957A1" w:rsidP="00F957A1">
            <w:pPr>
              <w:rPr>
                <w:rFonts w:asciiTheme="minorHAnsi" w:hAnsiTheme="minorHAnsi" w:cs="Calibri"/>
              </w:rPr>
            </w:pPr>
            <w:r w:rsidRPr="00792CA8">
              <w:rPr>
                <w:rFonts w:asciiTheme="minorHAnsi" w:hAnsiTheme="minorHAnsi" w:cs="Calibri"/>
              </w:rPr>
              <w:lastRenderedPageBreak/>
              <w:t>Uvod: opis področja, kratek zgodovinski oris razvoja govornih tehnologij, pomen raziskav in pridobivanja znanj na tem področju za slovenski jezik.</w:t>
            </w:r>
          </w:p>
          <w:p w:rsidR="004D5219" w:rsidRPr="00792CA8" w:rsidRDefault="004D5219" w:rsidP="00F957A1">
            <w:pPr>
              <w:rPr>
                <w:rFonts w:asciiTheme="minorHAnsi" w:hAnsiTheme="minorHAnsi" w:cs="Calibri"/>
              </w:rPr>
            </w:pPr>
          </w:p>
          <w:p w:rsidR="001C581B" w:rsidRPr="00792CA8" w:rsidRDefault="001C581B" w:rsidP="00F957A1">
            <w:pPr>
              <w:rPr>
                <w:rFonts w:asciiTheme="minorHAnsi" w:hAnsiTheme="minorHAnsi" w:cs="Calibri"/>
              </w:rPr>
            </w:pPr>
            <w:r w:rsidRPr="00792CA8">
              <w:rPr>
                <w:rFonts w:asciiTheme="minorHAnsi" w:hAnsiTheme="minorHAnsi" w:cs="Calibri"/>
              </w:rPr>
              <w:t xml:space="preserve">Osnovne karakteristike produkcije in zaznavanja govora pri govorni komunikaciji med ljudmi. Predstavitve </w:t>
            </w:r>
            <w:r w:rsidR="004D5219" w:rsidRPr="00792CA8">
              <w:rPr>
                <w:rFonts w:asciiTheme="minorHAnsi" w:hAnsiTheme="minorHAnsi" w:cs="Calibri"/>
              </w:rPr>
              <w:t>govornih signalov.</w:t>
            </w:r>
          </w:p>
          <w:p w:rsidR="004D5219" w:rsidRPr="00792CA8" w:rsidRDefault="004D5219" w:rsidP="00F957A1">
            <w:pPr>
              <w:rPr>
                <w:rFonts w:asciiTheme="minorHAnsi" w:hAnsiTheme="minorHAnsi" w:cs="Calibri"/>
              </w:rPr>
            </w:pPr>
          </w:p>
          <w:p w:rsidR="00F957A1" w:rsidRPr="00792CA8" w:rsidRDefault="00F957A1" w:rsidP="00F957A1">
            <w:pPr>
              <w:rPr>
                <w:rFonts w:asciiTheme="minorHAnsi" w:hAnsiTheme="minorHAnsi" w:cs="Calibri"/>
              </w:rPr>
            </w:pPr>
            <w:r w:rsidRPr="00792CA8">
              <w:rPr>
                <w:rFonts w:asciiTheme="minorHAnsi" w:hAnsiTheme="minorHAnsi" w:cs="Calibri"/>
              </w:rPr>
              <w:t>Računalniška obdelava g</w:t>
            </w:r>
            <w:r w:rsidR="00004FA6" w:rsidRPr="00792CA8">
              <w:rPr>
                <w:rFonts w:asciiTheme="minorHAnsi" w:hAnsiTheme="minorHAnsi" w:cs="Calibri"/>
              </w:rPr>
              <w:t xml:space="preserve">ovornega signala: </w:t>
            </w:r>
            <w:proofErr w:type="spellStart"/>
            <w:r w:rsidR="00004FA6" w:rsidRPr="00792CA8">
              <w:rPr>
                <w:rFonts w:asciiTheme="minorHAnsi" w:hAnsiTheme="minorHAnsi" w:cs="Calibri"/>
              </w:rPr>
              <w:t>predobdelava</w:t>
            </w:r>
            <w:proofErr w:type="spellEnd"/>
            <w:r w:rsidRPr="00792CA8">
              <w:rPr>
                <w:rFonts w:asciiTheme="minorHAnsi" w:hAnsiTheme="minorHAnsi" w:cs="Calibri"/>
              </w:rPr>
              <w:t xml:space="preserve">, </w:t>
            </w:r>
            <w:proofErr w:type="spellStart"/>
            <w:r w:rsidRPr="00792CA8">
              <w:rPr>
                <w:rFonts w:asciiTheme="minorHAnsi" w:hAnsiTheme="minorHAnsi" w:cs="Calibri"/>
              </w:rPr>
              <w:t>značilke</w:t>
            </w:r>
            <w:proofErr w:type="spellEnd"/>
            <w:r w:rsidRPr="00792CA8">
              <w:rPr>
                <w:rFonts w:asciiTheme="minorHAnsi" w:hAnsiTheme="minorHAnsi" w:cs="Calibri"/>
              </w:rPr>
              <w:t xml:space="preserve"> govornega signala, razčlenjevanje govornega signala, govorne podatkovne </w:t>
            </w:r>
            <w:r w:rsidR="00004FA6" w:rsidRPr="00792CA8">
              <w:rPr>
                <w:rFonts w:asciiTheme="minorHAnsi" w:hAnsiTheme="minorHAnsi" w:cs="Calibri"/>
              </w:rPr>
              <w:t>zbirke</w:t>
            </w:r>
            <w:r w:rsidRPr="00792CA8">
              <w:rPr>
                <w:rFonts w:asciiTheme="minorHAnsi" w:hAnsiTheme="minorHAnsi" w:cs="Calibri"/>
              </w:rPr>
              <w:t xml:space="preserve">. </w:t>
            </w:r>
          </w:p>
          <w:p w:rsidR="004D5219" w:rsidRPr="00792CA8" w:rsidRDefault="004D5219" w:rsidP="00F957A1">
            <w:pPr>
              <w:rPr>
                <w:rFonts w:asciiTheme="minorHAnsi" w:hAnsiTheme="minorHAnsi" w:cs="Calibri"/>
              </w:rPr>
            </w:pPr>
          </w:p>
          <w:p w:rsidR="00F957A1" w:rsidRPr="00792CA8" w:rsidRDefault="00F957A1" w:rsidP="00F957A1">
            <w:pPr>
              <w:rPr>
                <w:rFonts w:asciiTheme="minorHAnsi" w:hAnsiTheme="minorHAnsi" w:cs="Calibri"/>
              </w:rPr>
            </w:pPr>
            <w:r w:rsidRPr="00792CA8">
              <w:rPr>
                <w:rFonts w:asciiTheme="minorHAnsi" w:hAnsiTheme="minorHAnsi" w:cs="Calibri"/>
              </w:rPr>
              <w:t xml:space="preserve">Sistemi za razpoznavanje govora: verifikacija in identifikacija govorca, razpoznavanje ločeno in vezano izgovorjenih besed ter spontanega govora. </w:t>
            </w:r>
            <w:r w:rsidR="00004FA6" w:rsidRPr="00792CA8">
              <w:rPr>
                <w:rFonts w:asciiTheme="minorHAnsi" w:hAnsiTheme="minorHAnsi" w:cs="Calibri"/>
              </w:rPr>
              <w:t>Statistično</w:t>
            </w:r>
            <w:r w:rsidRPr="00792CA8">
              <w:rPr>
                <w:rFonts w:asciiTheme="minorHAnsi" w:hAnsiTheme="minorHAnsi" w:cs="Calibri"/>
              </w:rPr>
              <w:t xml:space="preserve"> modeliranje akustične in jezikovne predstavitve govora ter njegova  pomenska analiza. </w:t>
            </w:r>
          </w:p>
          <w:p w:rsidR="004D5219" w:rsidRPr="00792CA8" w:rsidRDefault="004D5219" w:rsidP="00F957A1">
            <w:pPr>
              <w:rPr>
                <w:rFonts w:asciiTheme="minorHAnsi" w:hAnsiTheme="minorHAnsi" w:cs="Calibri"/>
              </w:rPr>
            </w:pPr>
          </w:p>
          <w:p w:rsidR="00F957A1" w:rsidRPr="00792CA8" w:rsidRDefault="00F957A1" w:rsidP="00F957A1">
            <w:pPr>
              <w:rPr>
                <w:rFonts w:asciiTheme="minorHAnsi" w:hAnsiTheme="minorHAnsi" w:cs="Calibri"/>
              </w:rPr>
            </w:pPr>
            <w:r w:rsidRPr="00792CA8">
              <w:rPr>
                <w:rFonts w:asciiTheme="minorHAnsi" w:hAnsiTheme="minorHAnsi" w:cs="Calibri"/>
              </w:rPr>
              <w:t>Umetni govor: zgradba sistemov za umetni govora, grafemsko fonemska pretvorba, modeliranje prozodije, načini tvorjenja umetnega govornega signala.</w:t>
            </w:r>
            <w:r w:rsidR="00004FA6" w:rsidRPr="00792CA8">
              <w:rPr>
                <w:rFonts w:asciiTheme="minorHAnsi" w:hAnsiTheme="minorHAnsi" w:cs="Calibri"/>
              </w:rPr>
              <w:t xml:space="preserve"> Vrednotenje sistemov za sintezo govora.</w:t>
            </w:r>
          </w:p>
          <w:p w:rsidR="004D5219" w:rsidRPr="00792CA8" w:rsidRDefault="004D5219" w:rsidP="00F957A1">
            <w:pPr>
              <w:rPr>
                <w:rFonts w:asciiTheme="minorHAnsi" w:hAnsiTheme="minorHAnsi" w:cs="Calibri"/>
              </w:rPr>
            </w:pPr>
          </w:p>
          <w:p w:rsidR="006D3970" w:rsidRPr="00792CA8" w:rsidRDefault="00F957A1" w:rsidP="00F957A1">
            <w:pPr>
              <w:rPr>
                <w:rFonts w:asciiTheme="minorHAnsi" w:hAnsiTheme="minorHAnsi" w:cs="Calibri"/>
              </w:rPr>
            </w:pPr>
            <w:r w:rsidRPr="00792CA8">
              <w:rPr>
                <w:rFonts w:asciiTheme="minorHAnsi" w:hAnsiTheme="minorHAnsi" w:cs="Calibri"/>
              </w:rPr>
              <w:t xml:space="preserve">Sistemi, ki omogočajo dialog z računalnikom: zgradba sistemov, upravljanje dialoga, predstavitev znanja, </w:t>
            </w:r>
            <w:proofErr w:type="spellStart"/>
            <w:r w:rsidRPr="00792CA8">
              <w:rPr>
                <w:rFonts w:asciiTheme="minorHAnsi" w:hAnsiTheme="minorHAnsi" w:cs="Calibri"/>
              </w:rPr>
              <w:t>večmodalnost</w:t>
            </w:r>
            <w:proofErr w:type="spellEnd"/>
            <w:r w:rsidRPr="00792CA8">
              <w:rPr>
                <w:rFonts w:asciiTheme="minorHAnsi" w:hAnsiTheme="minorHAnsi" w:cs="Calibri"/>
              </w:rPr>
              <w:t xml:space="preserve"> v sistemih za dialog</w:t>
            </w:r>
            <w:r w:rsidR="004D5219" w:rsidRPr="00792CA8">
              <w:rPr>
                <w:rFonts w:asciiTheme="minorHAnsi" w:hAnsiTheme="minorHAnsi" w:cs="Calibri"/>
              </w:rPr>
              <w:t>, vrednotenje sistemov za dialog.</w:t>
            </w:r>
          </w:p>
        </w:tc>
        <w:tc>
          <w:tcPr>
            <w:tcW w:w="15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970" w:rsidRPr="00792CA8" w:rsidRDefault="006D3970" w:rsidP="006D3970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1B" w:rsidRPr="00792CA8" w:rsidRDefault="001C581B" w:rsidP="001C581B">
            <w:pPr>
              <w:rPr>
                <w:rFonts w:asciiTheme="minorHAnsi" w:hAnsiTheme="minorHAnsi" w:cs="Calibri"/>
                <w:lang w:val="en-US"/>
              </w:rPr>
            </w:pPr>
            <w:r w:rsidRPr="00792CA8">
              <w:rPr>
                <w:rFonts w:asciiTheme="minorHAnsi" w:hAnsiTheme="minorHAnsi" w:cs="Calibri"/>
                <w:lang w:val="en-US"/>
              </w:rPr>
              <w:t xml:space="preserve">Introduction: description of the field, short outline of the historical </w:t>
            </w:r>
            <w:r w:rsidR="00004FA6" w:rsidRPr="00792CA8">
              <w:rPr>
                <w:rFonts w:asciiTheme="minorHAnsi" w:hAnsiTheme="minorHAnsi" w:cs="Calibri"/>
                <w:lang w:val="en-US"/>
              </w:rPr>
              <w:t>development</w:t>
            </w:r>
            <w:r w:rsidRPr="00792CA8">
              <w:rPr>
                <w:rFonts w:asciiTheme="minorHAnsi" w:hAnsiTheme="minorHAnsi" w:cs="Calibri"/>
                <w:lang w:val="en-US"/>
              </w:rPr>
              <w:t xml:space="preserve"> of speech </w:t>
            </w:r>
            <w:r w:rsidR="00004FA6" w:rsidRPr="00792CA8">
              <w:rPr>
                <w:rFonts w:asciiTheme="minorHAnsi" w:hAnsiTheme="minorHAnsi" w:cs="Calibri"/>
                <w:lang w:val="en-US"/>
              </w:rPr>
              <w:t>technologies. Im</w:t>
            </w:r>
            <w:r w:rsidRPr="00792CA8">
              <w:rPr>
                <w:rFonts w:asciiTheme="minorHAnsi" w:hAnsiTheme="minorHAnsi" w:cs="Calibri"/>
                <w:lang w:val="en-US"/>
              </w:rPr>
              <w:t>portance and developments of speech technologies applications for Slovenian language.</w:t>
            </w:r>
          </w:p>
          <w:p w:rsidR="001C581B" w:rsidRPr="00792CA8" w:rsidRDefault="001C581B" w:rsidP="001C581B">
            <w:pPr>
              <w:rPr>
                <w:rFonts w:asciiTheme="minorHAnsi" w:hAnsiTheme="minorHAnsi" w:cs="Calibri"/>
                <w:lang w:val="en-US"/>
              </w:rPr>
            </w:pPr>
          </w:p>
          <w:p w:rsidR="001C581B" w:rsidRPr="00792CA8" w:rsidRDefault="001C581B" w:rsidP="001C581B">
            <w:pPr>
              <w:rPr>
                <w:rFonts w:asciiTheme="minorHAnsi" w:hAnsiTheme="minorHAnsi" w:cs="Calibri"/>
                <w:lang w:val="en-US"/>
              </w:rPr>
            </w:pPr>
            <w:r w:rsidRPr="00792CA8">
              <w:rPr>
                <w:rFonts w:asciiTheme="minorHAnsi" w:hAnsiTheme="minorHAnsi" w:cs="Calibri"/>
                <w:lang w:val="en-US"/>
              </w:rPr>
              <w:t xml:space="preserve">Basic characteristics </w:t>
            </w:r>
            <w:r w:rsidR="004D5219" w:rsidRPr="00792CA8">
              <w:rPr>
                <w:rFonts w:asciiTheme="minorHAnsi" w:hAnsiTheme="minorHAnsi" w:cs="Calibri"/>
                <w:lang w:val="en-US"/>
              </w:rPr>
              <w:t>production and</w:t>
            </w:r>
            <w:r w:rsidRPr="00792CA8">
              <w:rPr>
                <w:rFonts w:asciiTheme="minorHAnsi" w:hAnsiTheme="minorHAnsi" w:cs="Calibri"/>
                <w:lang w:val="en-US"/>
              </w:rPr>
              <w:t xml:space="preserve"> </w:t>
            </w:r>
            <w:r w:rsidR="004D5219" w:rsidRPr="00792CA8">
              <w:rPr>
                <w:rFonts w:asciiTheme="minorHAnsi" w:hAnsiTheme="minorHAnsi" w:cs="Calibri"/>
                <w:lang w:val="en-US"/>
              </w:rPr>
              <w:t>auditory perception in</w:t>
            </w:r>
            <w:r w:rsidRPr="00792CA8">
              <w:rPr>
                <w:rFonts w:asciiTheme="minorHAnsi" w:hAnsiTheme="minorHAnsi" w:cs="Calibri"/>
                <w:lang w:val="en-US"/>
              </w:rPr>
              <w:t xml:space="preserve"> human </w:t>
            </w:r>
            <w:r w:rsidR="004D5219" w:rsidRPr="00792CA8">
              <w:rPr>
                <w:rFonts w:asciiTheme="minorHAnsi" w:hAnsiTheme="minorHAnsi" w:cs="Calibri"/>
                <w:lang w:val="en-US"/>
              </w:rPr>
              <w:t xml:space="preserve">speech </w:t>
            </w:r>
            <w:r w:rsidRPr="00792CA8">
              <w:rPr>
                <w:rFonts w:asciiTheme="minorHAnsi" w:hAnsiTheme="minorHAnsi" w:cs="Calibri"/>
                <w:lang w:val="en-US"/>
              </w:rPr>
              <w:t>communication. Representation of speech patterns.</w:t>
            </w:r>
          </w:p>
          <w:p w:rsidR="001C581B" w:rsidRPr="00792CA8" w:rsidRDefault="001C581B" w:rsidP="001C581B">
            <w:pPr>
              <w:rPr>
                <w:rFonts w:asciiTheme="minorHAnsi" w:hAnsiTheme="minorHAnsi" w:cs="Calibri"/>
                <w:lang w:val="en-US"/>
              </w:rPr>
            </w:pPr>
          </w:p>
          <w:p w:rsidR="001C581B" w:rsidRPr="00792CA8" w:rsidRDefault="001C581B" w:rsidP="001C581B">
            <w:pPr>
              <w:rPr>
                <w:rFonts w:asciiTheme="minorHAnsi" w:hAnsiTheme="minorHAnsi" w:cs="Calibri"/>
                <w:lang w:val="en-US"/>
              </w:rPr>
            </w:pPr>
            <w:r w:rsidRPr="00792CA8">
              <w:rPr>
                <w:rFonts w:asciiTheme="minorHAnsi" w:hAnsiTheme="minorHAnsi" w:cs="Calibri"/>
                <w:lang w:val="en-US"/>
              </w:rPr>
              <w:t xml:space="preserve">Speech processing: acquisition and preprocessing, speech features, speech signal segmentation, </w:t>
            </w:r>
            <w:r w:rsidR="004D5219" w:rsidRPr="00792CA8">
              <w:rPr>
                <w:rFonts w:asciiTheme="minorHAnsi" w:hAnsiTheme="minorHAnsi" w:cs="Calibri"/>
                <w:lang w:val="en-US"/>
              </w:rPr>
              <w:t>speech databases.</w:t>
            </w:r>
          </w:p>
          <w:p w:rsidR="001C581B" w:rsidRPr="00792CA8" w:rsidRDefault="001C581B" w:rsidP="001C581B">
            <w:pPr>
              <w:rPr>
                <w:rFonts w:asciiTheme="minorHAnsi" w:hAnsiTheme="minorHAnsi" w:cs="Calibri"/>
                <w:lang w:val="en-US"/>
              </w:rPr>
            </w:pPr>
          </w:p>
          <w:p w:rsidR="001C581B" w:rsidRPr="00792CA8" w:rsidRDefault="001C581B" w:rsidP="001C581B">
            <w:pPr>
              <w:rPr>
                <w:rFonts w:asciiTheme="minorHAnsi" w:hAnsiTheme="minorHAnsi" w:cs="Calibri"/>
                <w:lang w:val="en-US"/>
              </w:rPr>
            </w:pPr>
            <w:r w:rsidRPr="00792CA8">
              <w:rPr>
                <w:rFonts w:asciiTheme="minorHAnsi" w:hAnsiTheme="minorHAnsi" w:cs="Calibri"/>
                <w:lang w:val="en-US"/>
              </w:rPr>
              <w:t>Speech recognition</w:t>
            </w:r>
            <w:r w:rsidR="004D5219" w:rsidRPr="00792CA8">
              <w:rPr>
                <w:rFonts w:asciiTheme="minorHAnsi" w:hAnsiTheme="minorHAnsi" w:cs="Calibri"/>
                <w:lang w:val="en-US"/>
              </w:rPr>
              <w:t xml:space="preserve"> systems</w:t>
            </w:r>
            <w:r w:rsidRPr="00792CA8">
              <w:rPr>
                <w:rFonts w:asciiTheme="minorHAnsi" w:hAnsiTheme="minorHAnsi" w:cs="Calibri"/>
                <w:lang w:val="en-US"/>
              </w:rPr>
              <w:t>:</w:t>
            </w:r>
            <w:r w:rsidR="004D5219" w:rsidRPr="00792CA8">
              <w:rPr>
                <w:rFonts w:asciiTheme="minorHAnsi" w:hAnsiTheme="minorHAnsi" w:cs="Calibri"/>
                <w:lang w:val="en-US"/>
              </w:rPr>
              <w:t xml:space="preserve"> speaker recognition and verification, isolated word </w:t>
            </w:r>
            <w:r w:rsidR="00004FA6" w:rsidRPr="00792CA8">
              <w:rPr>
                <w:rFonts w:asciiTheme="minorHAnsi" w:hAnsiTheme="minorHAnsi" w:cs="Calibri"/>
                <w:lang w:val="en-US"/>
              </w:rPr>
              <w:t xml:space="preserve">and continuous speech </w:t>
            </w:r>
            <w:r w:rsidR="004D5219" w:rsidRPr="00792CA8">
              <w:rPr>
                <w:rFonts w:asciiTheme="minorHAnsi" w:hAnsiTheme="minorHAnsi" w:cs="Calibri"/>
                <w:lang w:val="en-US"/>
              </w:rPr>
              <w:t>recognition</w:t>
            </w:r>
            <w:r w:rsidR="00004FA6" w:rsidRPr="00792CA8">
              <w:rPr>
                <w:rFonts w:asciiTheme="minorHAnsi" w:hAnsiTheme="minorHAnsi" w:cs="Calibri"/>
                <w:lang w:val="en-US"/>
              </w:rPr>
              <w:t>,</w:t>
            </w:r>
            <w:r w:rsidR="004D5219" w:rsidRPr="00792CA8">
              <w:rPr>
                <w:rFonts w:asciiTheme="minorHAnsi" w:hAnsiTheme="minorHAnsi" w:cs="Calibri"/>
                <w:lang w:val="en-US"/>
              </w:rPr>
              <w:t xml:space="preserve"> </w:t>
            </w:r>
            <w:r w:rsidR="00004FA6" w:rsidRPr="00792CA8">
              <w:rPr>
                <w:rFonts w:asciiTheme="minorHAnsi" w:hAnsiTheme="minorHAnsi" w:cs="Calibri"/>
                <w:lang w:val="en-US"/>
              </w:rPr>
              <w:t>spontaneous</w:t>
            </w:r>
            <w:r w:rsidR="004D5219" w:rsidRPr="00792CA8">
              <w:rPr>
                <w:rFonts w:asciiTheme="minorHAnsi" w:hAnsiTheme="minorHAnsi" w:cs="Calibri"/>
                <w:lang w:val="en-US"/>
              </w:rPr>
              <w:t xml:space="preserve"> speech recognition. S</w:t>
            </w:r>
            <w:r w:rsidRPr="00792CA8">
              <w:rPr>
                <w:rFonts w:asciiTheme="minorHAnsi" w:hAnsiTheme="minorHAnsi" w:cs="Calibri"/>
                <w:lang w:val="en-US"/>
              </w:rPr>
              <w:t>tatistical acou</w:t>
            </w:r>
            <w:r w:rsidR="004D5219" w:rsidRPr="00792CA8">
              <w:rPr>
                <w:rFonts w:asciiTheme="minorHAnsi" w:hAnsiTheme="minorHAnsi" w:cs="Calibri"/>
                <w:lang w:val="en-US"/>
              </w:rPr>
              <w:t>stic and</w:t>
            </w:r>
            <w:r w:rsidRPr="00792CA8">
              <w:rPr>
                <w:rFonts w:asciiTheme="minorHAnsi" w:hAnsiTheme="minorHAnsi" w:cs="Calibri"/>
                <w:lang w:val="en-US"/>
              </w:rPr>
              <w:t xml:space="preserve"> </w:t>
            </w:r>
            <w:r w:rsidR="00004FA6" w:rsidRPr="00792CA8">
              <w:rPr>
                <w:rFonts w:asciiTheme="minorHAnsi" w:hAnsiTheme="minorHAnsi" w:cs="Calibri"/>
                <w:lang w:val="en-US"/>
              </w:rPr>
              <w:t>language</w:t>
            </w:r>
            <w:r w:rsidRPr="00792CA8">
              <w:rPr>
                <w:rFonts w:asciiTheme="minorHAnsi" w:hAnsiTheme="minorHAnsi" w:cs="Calibri"/>
                <w:lang w:val="en-US"/>
              </w:rPr>
              <w:t xml:space="preserve"> </w:t>
            </w:r>
            <w:r w:rsidR="00004FA6" w:rsidRPr="00792CA8">
              <w:rPr>
                <w:rFonts w:asciiTheme="minorHAnsi" w:hAnsiTheme="minorHAnsi" w:cs="Calibri"/>
                <w:lang w:val="en-US"/>
              </w:rPr>
              <w:t>modeling</w:t>
            </w:r>
            <w:r w:rsidRPr="00792CA8">
              <w:rPr>
                <w:rFonts w:asciiTheme="minorHAnsi" w:hAnsiTheme="minorHAnsi" w:cs="Calibri"/>
                <w:lang w:val="en-US"/>
              </w:rPr>
              <w:t xml:space="preserve">, semantic </w:t>
            </w:r>
            <w:r w:rsidR="00004FA6" w:rsidRPr="00792CA8">
              <w:rPr>
                <w:rFonts w:asciiTheme="minorHAnsi" w:hAnsiTheme="minorHAnsi" w:cs="Calibri"/>
                <w:lang w:val="en-US"/>
              </w:rPr>
              <w:t>speech analysis.</w:t>
            </w:r>
          </w:p>
          <w:p w:rsidR="001C581B" w:rsidRPr="00792CA8" w:rsidRDefault="001C581B" w:rsidP="001C581B">
            <w:pPr>
              <w:rPr>
                <w:rFonts w:asciiTheme="minorHAnsi" w:hAnsiTheme="minorHAnsi" w:cs="Calibri"/>
                <w:lang w:val="en-US"/>
              </w:rPr>
            </w:pPr>
          </w:p>
          <w:p w:rsidR="00004FA6" w:rsidRPr="00792CA8" w:rsidRDefault="001C581B" w:rsidP="00004FA6">
            <w:pPr>
              <w:rPr>
                <w:rFonts w:asciiTheme="minorHAnsi" w:hAnsiTheme="minorHAnsi" w:cs="Calibri"/>
                <w:lang w:val="en-US"/>
              </w:rPr>
            </w:pPr>
            <w:r w:rsidRPr="00792CA8">
              <w:rPr>
                <w:rFonts w:asciiTheme="minorHAnsi" w:hAnsiTheme="minorHAnsi" w:cs="Calibri"/>
                <w:lang w:val="en-US"/>
              </w:rPr>
              <w:t xml:space="preserve">Artificial speech: systems for speech synthesis in general, grapheme-to-phoneme conversion, prosody </w:t>
            </w:r>
            <w:r w:rsidR="00004FA6" w:rsidRPr="00792CA8">
              <w:rPr>
                <w:rFonts w:asciiTheme="minorHAnsi" w:hAnsiTheme="minorHAnsi" w:cs="Calibri"/>
                <w:lang w:val="en-US"/>
              </w:rPr>
              <w:t>modeling</w:t>
            </w:r>
            <w:r w:rsidRPr="00792CA8">
              <w:rPr>
                <w:rFonts w:asciiTheme="minorHAnsi" w:hAnsiTheme="minorHAnsi" w:cs="Calibri"/>
                <w:lang w:val="en-US"/>
              </w:rPr>
              <w:t>, speech-synthesis procedures</w:t>
            </w:r>
            <w:r w:rsidR="00004FA6" w:rsidRPr="00792CA8">
              <w:rPr>
                <w:rFonts w:asciiTheme="minorHAnsi" w:hAnsiTheme="minorHAnsi" w:cs="Calibri"/>
                <w:lang w:val="en-US"/>
              </w:rPr>
              <w:t>. Assessment of speech synthesis systems.</w:t>
            </w:r>
          </w:p>
          <w:p w:rsidR="001C581B" w:rsidRPr="00792CA8" w:rsidRDefault="001C581B" w:rsidP="001C581B">
            <w:pPr>
              <w:rPr>
                <w:rFonts w:asciiTheme="minorHAnsi" w:hAnsiTheme="minorHAnsi" w:cs="Calibri"/>
                <w:lang w:val="en-US"/>
              </w:rPr>
            </w:pPr>
          </w:p>
          <w:p w:rsidR="001C581B" w:rsidRPr="00792CA8" w:rsidRDefault="001C581B" w:rsidP="001C581B">
            <w:pPr>
              <w:rPr>
                <w:rFonts w:asciiTheme="minorHAnsi" w:hAnsiTheme="minorHAnsi" w:cs="Calibri"/>
                <w:lang w:val="en-US"/>
              </w:rPr>
            </w:pPr>
            <w:r w:rsidRPr="00792CA8">
              <w:rPr>
                <w:rFonts w:asciiTheme="minorHAnsi" w:hAnsiTheme="minorHAnsi" w:cs="Calibri"/>
                <w:lang w:val="en-US"/>
              </w:rPr>
              <w:t>Dialogue: automat</w:t>
            </w:r>
            <w:r w:rsidR="004D5219" w:rsidRPr="00792CA8">
              <w:rPr>
                <w:rFonts w:asciiTheme="minorHAnsi" w:hAnsiTheme="minorHAnsi" w:cs="Calibri"/>
                <w:lang w:val="en-US"/>
              </w:rPr>
              <w:t>ed dialogue systems in general</w:t>
            </w:r>
            <w:r w:rsidRPr="00792CA8">
              <w:rPr>
                <w:rFonts w:asciiTheme="minorHAnsi" w:hAnsiTheme="minorHAnsi" w:cs="Calibri"/>
                <w:lang w:val="en-US"/>
              </w:rPr>
              <w:t>,</w:t>
            </w:r>
            <w:r w:rsidR="004D5219" w:rsidRPr="00792CA8">
              <w:rPr>
                <w:rFonts w:asciiTheme="minorHAnsi" w:hAnsiTheme="minorHAnsi" w:cs="Calibri"/>
                <w:lang w:val="en-US"/>
              </w:rPr>
              <w:t xml:space="preserve"> system configurations, dialogue </w:t>
            </w:r>
            <w:r w:rsidR="00004FA6" w:rsidRPr="00792CA8">
              <w:rPr>
                <w:rFonts w:asciiTheme="minorHAnsi" w:hAnsiTheme="minorHAnsi" w:cs="Calibri"/>
                <w:lang w:val="en-US"/>
              </w:rPr>
              <w:t>management</w:t>
            </w:r>
            <w:r w:rsidR="004D5219" w:rsidRPr="00792CA8">
              <w:rPr>
                <w:rFonts w:asciiTheme="minorHAnsi" w:hAnsiTheme="minorHAnsi" w:cs="Calibri"/>
                <w:lang w:val="en-US"/>
              </w:rPr>
              <w:t xml:space="preserve">, knowledge representations, </w:t>
            </w:r>
            <w:r w:rsidR="00004FA6" w:rsidRPr="00792CA8">
              <w:rPr>
                <w:rFonts w:asciiTheme="minorHAnsi" w:hAnsiTheme="minorHAnsi" w:cs="Calibri"/>
                <w:lang w:val="en-US"/>
              </w:rPr>
              <w:t>multimodality</w:t>
            </w:r>
            <w:r w:rsidR="004D5219" w:rsidRPr="00792CA8">
              <w:rPr>
                <w:rFonts w:asciiTheme="minorHAnsi" w:hAnsiTheme="minorHAnsi" w:cs="Calibri"/>
                <w:lang w:val="en-US"/>
              </w:rPr>
              <w:t>,</w:t>
            </w:r>
            <w:r w:rsidRPr="00792CA8">
              <w:rPr>
                <w:rFonts w:asciiTheme="minorHAnsi" w:hAnsiTheme="minorHAnsi" w:cs="Calibri"/>
                <w:lang w:val="en-US"/>
              </w:rPr>
              <w:t xml:space="preserve"> assessment of dialogue systems</w:t>
            </w:r>
          </w:p>
          <w:p w:rsidR="006D3970" w:rsidRPr="00792CA8" w:rsidRDefault="006D3970" w:rsidP="006D3970">
            <w:pPr>
              <w:rPr>
                <w:rFonts w:asciiTheme="minorHAnsi" w:hAnsiTheme="minorHAnsi" w:cs="Calibri"/>
                <w:lang w:val="en-GB"/>
              </w:rPr>
            </w:pPr>
          </w:p>
        </w:tc>
      </w:tr>
    </w:tbl>
    <w:p w:rsidR="00D60066" w:rsidRPr="00792CA8" w:rsidRDefault="00D60066" w:rsidP="00D60066">
      <w:pPr>
        <w:rPr>
          <w:rFonts w:asciiTheme="minorHAnsi" w:hAnsiTheme="minorHAnsi" w:cs="Calibri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792CA8" w:rsidTr="000B2261">
        <w:tc>
          <w:tcPr>
            <w:tcW w:w="9690" w:type="dxa"/>
            <w:gridSpan w:val="6"/>
            <w:hideMark/>
          </w:tcPr>
          <w:p w:rsidR="00D60066" w:rsidRPr="00792CA8" w:rsidRDefault="00D60066">
            <w:pPr>
              <w:jc w:val="both"/>
              <w:rPr>
                <w:rFonts w:asciiTheme="minorHAnsi" w:hAnsiTheme="minorHAnsi" w:cs="Calibri"/>
                <w:b/>
              </w:rPr>
            </w:pPr>
            <w:r w:rsidRPr="00792CA8">
              <w:rPr>
                <w:rFonts w:asciiTheme="minorHAnsi" w:hAnsiTheme="minorHAnsi" w:cs="Calibri"/>
              </w:rPr>
              <w:br w:type="page"/>
            </w:r>
            <w:r w:rsidRPr="00792CA8">
              <w:rPr>
                <w:rFonts w:asciiTheme="minorHAnsi" w:hAnsiTheme="minorHAnsi" w:cs="Calibri"/>
                <w:b/>
              </w:rPr>
              <w:t xml:space="preserve">Temeljni literatura in viri / </w:t>
            </w:r>
            <w:proofErr w:type="spellStart"/>
            <w:r w:rsidRPr="00792CA8">
              <w:rPr>
                <w:rFonts w:asciiTheme="minorHAnsi" w:hAnsiTheme="minorHAnsi" w:cs="Calibri"/>
                <w:b/>
              </w:rPr>
              <w:t>Readings</w:t>
            </w:r>
            <w:proofErr w:type="spellEnd"/>
            <w:r w:rsidRPr="00792CA8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792CA8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2" w:rsidRPr="00792CA8" w:rsidRDefault="001573B2" w:rsidP="00D7420C">
            <w:pPr>
              <w:pStyle w:val="ListParagraph"/>
              <w:keepNext/>
              <w:keepLines/>
              <w:numPr>
                <w:ilvl w:val="0"/>
                <w:numId w:val="10"/>
              </w:numPr>
              <w:shd w:val="clear" w:color="auto" w:fill="FFFFFF" w:themeFill="background1"/>
              <w:ind w:left="426"/>
              <w:rPr>
                <w:rFonts w:asciiTheme="minorHAnsi" w:hAnsiTheme="minorHAnsi"/>
              </w:rPr>
            </w:pPr>
            <w:bookmarkStart w:id="6" w:name="Ucbeniki"/>
            <w:bookmarkEnd w:id="6"/>
            <w:r w:rsidRPr="00792CA8">
              <w:rPr>
                <w:rFonts w:asciiTheme="minorHAnsi" w:hAnsiTheme="minorHAnsi"/>
              </w:rPr>
              <w:t>Mihelič F., Signali, Založba FE in FRI, Ljubljana, 2014</w:t>
            </w:r>
          </w:p>
          <w:p w:rsidR="001573B2" w:rsidRPr="00792CA8" w:rsidRDefault="001573B2" w:rsidP="00D7420C">
            <w:pPr>
              <w:pStyle w:val="ListParagraph"/>
              <w:keepNext/>
              <w:keepLines/>
              <w:numPr>
                <w:ilvl w:val="0"/>
                <w:numId w:val="10"/>
              </w:numPr>
              <w:shd w:val="clear" w:color="auto" w:fill="FFFFFF" w:themeFill="background1"/>
              <w:ind w:left="426"/>
              <w:rPr>
                <w:rFonts w:asciiTheme="minorHAnsi" w:hAnsiTheme="minorHAnsi"/>
              </w:rPr>
            </w:pPr>
            <w:proofErr w:type="spellStart"/>
            <w:r w:rsidRPr="00792CA8">
              <w:rPr>
                <w:rFonts w:asciiTheme="minorHAnsi" w:hAnsiTheme="minorHAnsi"/>
              </w:rPr>
              <w:t>Pavešić</w:t>
            </w:r>
            <w:proofErr w:type="spellEnd"/>
            <w:r w:rsidRPr="00792CA8">
              <w:rPr>
                <w:rFonts w:asciiTheme="minorHAnsi" w:hAnsiTheme="minorHAnsi"/>
              </w:rPr>
              <w:t xml:space="preserve"> N., Razpoznavanje vzorcev: uvod v analizo in razumevanje vidnih in slušnih vzorcev, 3. Popravljena in dopolnjena izdaja, Založba FE in FRI, Ljubljana, 2012</w:t>
            </w:r>
          </w:p>
          <w:p w:rsidR="001573B2" w:rsidRPr="00792CA8" w:rsidRDefault="001573B2" w:rsidP="00D7420C">
            <w:pPr>
              <w:pStyle w:val="ListParagraph"/>
              <w:keepNext/>
              <w:keepLines/>
              <w:numPr>
                <w:ilvl w:val="0"/>
                <w:numId w:val="10"/>
              </w:numPr>
              <w:shd w:val="clear" w:color="auto" w:fill="FFFFFF" w:themeFill="background1"/>
              <w:ind w:left="426"/>
              <w:rPr>
                <w:rFonts w:asciiTheme="minorHAnsi" w:hAnsiTheme="minorHAnsi"/>
              </w:rPr>
            </w:pPr>
            <w:proofErr w:type="spellStart"/>
            <w:r w:rsidRPr="00792CA8">
              <w:rPr>
                <w:rFonts w:asciiTheme="minorHAnsi" w:hAnsiTheme="minorHAnsi"/>
              </w:rPr>
              <w:t>Rabiner</w:t>
            </w:r>
            <w:proofErr w:type="spellEnd"/>
            <w:r w:rsidRPr="00792CA8">
              <w:rPr>
                <w:rFonts w:asciiTheme="minorHAnsi" w:hAnsiTheme="minorHAnsi"/>
              </w:rPr>
              <w:t xml:space="preserve"> L., </w:t>
            </w:r>
            <w:proofErr w:type="spellStart"/>
            <w:r w:rsidRPr="00792CA8">
              <w:rPr>
                <w:rFonts w:asciiTheme="minorHAnsi" w:hAnsiTheme="minorHAnsi"/>
              </w:rPr>
              <w:t>Schafer</w:t>
            </w:r>
            <w:proofErr w:type="spellEnd"/>
            <w:r w:rsidRPr="00792CA8">
              <w:rPr>
                <w:rFonts w:asciiTheme="minorHAnsi" w:hAnsiTheme="minorHAnsi"/>
              </w:rPr>
              <w:t xml:space="preserve"> R., </w:t>
            </w:r>
            <w:proofErr w:type="spellStart"/>
            <w:r w:rsidRPr="00792CA8">
              <w:rPr>
                <w:rFonts w:asciiTheme="minorHAnsi" w:hAnsiTheme="minorHAnsi"/>
              </w:rPr>
              <w:t>Theory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and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Applications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of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Digital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Speech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Processing</w:t>
            </w:r>
            <w:proofErr w:type="spellEnd"/>
            <w:r w:rsidRPr="00792CA8">
              <w:rPr>
                <w:rFonts w:asciiTheme="minorHAnsi" w:hAnsiTheme="minorHAnsi"/>
              </w:rPr>
              <w:t xml:space="preserve">, </w:t>
            </w:r>
            <w:proofErr w:type="spellStart"/>
            <w:r w:rsidRPr="00792CA8">
              <w:rPr>
                <w:rFonts w:asciiTheme="minorHAnsi" w:hAnsiTheme="minorHAnsi"/>
              </w:rPr>
              <w:t>Prentince</w:t>
            </w:r>
            <w:proofErr w:type="spellEnd"/>
            <w:r w:rsidRPr="00792CA8">
              <w:rPr>
                <w:rFonts w:asciiTheme="minorHAnsi" w:hAnsiTheme="minorHAnsi"/>
              </w:rPr>
              <w:t xml:space="preserve"> Hall, 1. Ed., 2010</w:t>
            </w:r>
          </w:p>
          <w:p w:rsidR="00D60066" w:rsidRPr="00792CA8" w:rsidRDefault="00D60066" w:rsidP="00F957A1">
            <w:pPr>
              <w:rPr>
                <w:rFonts w:asciiTheme="minorHAnsi" w:hAnsiTheme="minorHAnsi" w:cs="Calibri"/>
                <w:bCs/>
              </w:rPr>
            </w:pPr>
          </w:p>
        </w:tc>
      </w:tr>
      <w:tr w:rsidR="00D60066" w:rsidRPr="00792CA8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792CA8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  <w:p w:rsidR="00D60066" w:rsidRPr="00792CA8" w:rsidRDefault="00D60066">
            <w:pPr>
              <w:rPr>
                <w:rFonts w:asciiTheme="minorHAnsi" w:hAnsiTheme="minorHAnsi" w:cs="Calibri"/>
                <w:b/>
              </w:rPr>
            </w:pPr>
            <w:r w:rsidRPr="00792CA8">
              <w:rPr>
                <w:rFonts w:asciiTheme="minorHAnsi" w:hAnsiTheme="minorHAnsi" w:cs="Calibri"/>
                <w:b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Pr="00792CA8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792CA8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792CA8" w:rsidRDefault="00D60066">
            <w:pPr>
              <w:rPr>
                <w:rFonts w:asciiTheme="minorHAnsi" w:hAnsiTheme="minorHAnsi" w:cs="Calibri"/>
                <w:b/>
              </w:rPr>
            </w:pPr>
            <w:r w:rsidRPr="00792CA8">
              <w:rPr>
                <w:rFonts w:asciiTheme="minorHAnsi" w:hAnsiTheme="minorHAnsi" w:cs="Calibri"/>
                <w:b/>
                <w:lang w:val="en-GB"/>
              </w:rPr>
              <w:t>Objectives and competences</w:t>
            </w:r>
            <w:r w:rsidRPr="00792CA8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792CA8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792CA8" w:rsidRDefault="00F957A1" w:rsidP="000B2261">
            <w:pPr>
              <w:rPr>
                <w:rFonts w:asciiTheme="minorHAnsi" w:hAnsiTheme="minorHAnsi" w:cs="Calibri"/>
              </w:rPr>
            </w:pPr>
            <w:r w:rsidRPr="00792CA8">
              <w:rPr>
                <w:rFonts w:asciiTheme="minorHAnsi" w:hAnsiTheme="minorHAnsi" w:cs="Calibri"/>
              </w:rPr>
              <w:t>Seznanjanje s področjem govornih tehnologij, spoznavanje samodejnih postopkov za izvajanje različnih nalog s tega področja.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792CA8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792CA8" w:rsidRDefault="001573B2" w:rsidP="001573B2">
            <w:pPr>
              <w:rPr>
                <w:rFonts w:asciiTheme="minorHAnsi" w:hAnsiTheme="minorHAnsi" w:cs="Calibri"/>
              </w:rPr>
            </w:pPr>
            <w:r w:rsidRPr="00792CA8">
              <w:rPr>
                <w:rFonts w:asciiTheme="minorHAnsi" w:hAnsiTheme="minorHAnsi" w:cs="Calibri"/>
                <w:lang w:val="en-US"/>
              </w:rPr>
              <w:t xml:space="preserve">The aim of this course is to acquaint students with the field of speech technologies and introduce various algorithms, techniques, and methods to accomplish tasks related to this </w:t>
            </w:r>
            <w:r w:rsidRPr="00792CA8">
              <w:rPr>
                <w:rFonts w:asciiTheme="minorHAnsi" w:hAnsiTheme="minorHAnsi" w:cs="Calibri"/>
                <w:lang w:val="en-US"/>
              </w:rPr>
              <w:lastRenderedPageBreak/>
              <w:t>field</w:t>
            </w:r>
            <w:r w:rsidRPr="00792CA8">
              <w:rPr>
                <w:rFonts w:asciiTheme="minorHAnsi" w:hAnsiTheme="minorHAnsi" w:cs="Calibri"/>
              </w:rPr>
              <w:t>.</w:t>
            </w:r>
          </w:p>
        </w:tc>
      </w:tr>
      <w:tr w:rsidR="00D60066" w:rsidRPr="00792CA8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792CA8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792CA8" w:rsidRDefault="00D60066">
            <w:pPr>
              <w:rPr>
                <w:rFonts w:asciiTheme="minorHAnsi" w:hAnsiTheme="minorHAnsi" w:cs="Calibri"/>
                <w:b/>
              </w:rPr>
            </w:pPr>
            <w:r w:rsidRPr="00792CA8">
              <w:rPr>
                <w:rFonts w:asciiTheme="minorHAnsi" w:hAnsiTheme="minorHAnsi" w:cs="Calibri"/>
                <w:b/>
              </w:rPr>
              <w:t>Predvideni študijski rezultati:</w:t>
            </w:r>
          </w:p>
        </w:tc>
        <w:tc>
          <w:tcPr>
            <w:tcW w:w="142" w:type="dxa"/>
          </w:tcPr>
          <w:p w:rsidR="00D60066" w:rsidRPr="00792CA8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792CA8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792CA8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D60066" w:rsidRPr="00792CA8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  <w:r w:rsidRPr="00792CA8">
              <w:rPr>
                <w:rFonts w:asciiTheme="minorHAnsi" w:hAnsiTheme="minorHAnsi" w:cs="Calibri"/>
                <w:b/>
                <w:lang w:val="en-GB"/>
              </w:rPr>
              <w:t>Intended learning outcomes:</w:t>
            </w:r>
          </w:p>
        </w:tc>
      </w:tr>
      <w:tr w:rsidR="000B2261" w:rsidRPr="00792CA8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792CA8" w:rsidRDefault="001573B2" w:rsidP="001573B2">
            <w:pPr>
              <w:rPr>
                <w:rFonts w:asciiTheme="minorHAnsi" w:hAnsiTheme="minorHAnsi" w:cs="Calibri"/>
              </w:rPr>
            </w:pPr>
            <w:r w:rsidRPr="00792CA8">
              <w:rPr>
                <w:rFonts w:asciiTheme="minorHAnsi" w:hAnsiTheme="minorHAnsi" w:cs="Calibri"/>
              </w:rPr>
              <w:t>Znanje o načinu opisov, predstavitev in umetnem tvorjenju ter razpoznavanju govornih signalov. Razumevanje kompleksnosti in interdisciplinarnosti področja. Znanje in razumevanje o zgradbi, načinu delovanja in zmogljivosti sistemov govornih tehnologij.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792CA8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7F3" w:rsidRPr="00792CA8" w:rsidRDefault="001573B2" w:rsidP="001573B2">
            <w:pPr>
              <w:rPr>
                <w:rFonts w:asciiTheme="minorHAnsi" w:hAnsiTheme="minorHAnsi" w:cs="Calibri"/>
                <w:lang w:val="en-US"/>
              </w:rPr>
            </w:pPr>
            <w:r w:rsidRPr="00792CA8">
              <w:rPr>
                <w:rFonts w:asciiTheme="minorHAnsi" w:hAnsiTheme="minorHAnsi" w:cs="Calibri"/>
                <w:lang w:val="en-US"/>
              </w:rPr>
              <w:t xml:space="preserve">Knowledge about the representation, description, synthesis and recognition of speech signals. Understanding the complexity and </w:t>
            </w:r>
            <w:proofErr w:type="spellStart"/>
            <w:r w:rsidRPr="00792CA8">
              <w:rPr>
                <w:rFonts w:asciiTheme="minorHAnsi" w:hAnsiTheme="minorHAnsi" w:cs="Calibri"/>
                <w:lang w:val="en-US"/>
              </w:rPr>
              <w:t>interdisciplinarity</w:t>
            </w:r>
            <w:proofErr w:type="spellEnd"/>
            <w:r w:rsidRPr="00792CA8">
              <w:rPr>
                <w:rFonts w:asciiTheme="minorHAnsi" w:hAnsiTheme="minorHAnsi" w:cs="Calibri"/>
                <w:lang w:val="en-US"/>
              </w:rPr>
              <w:t xml:space="preserve"> of the field of speech technologies. Knowledge and understanding of the structure and capabilities of speech- and image-based technologies</w:t>
            </w:r>
          </w:p>
        </w:tc>
      </w:tr>
      <w:tr w:rsidR="000B2261" w:rsidRPr="00792CA8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792CA8" w:rsidRDefault="000B2261" w:rsidP="00D84FAC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792CA8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792CA8" w:rsidRDefault="000B2261">
            <w:pPr>
              <w:rPr>
                <w:rFonts w:asciiTheme="minorHAnsi" w:hAnsiTheme="minorHAnsi" w:cs="Calibri"/>
              </w:rPr>
            </w:pPr>
          </w:p>
        </w:tc>
      </w:tr>
      <w:tr w:rsidR="000B2261" w:rsidRPr="00792CA8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792CA8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792CA8" w:rsidRDefault="000B2261">
            <w:pPr>
              <w:rPr>
                <w:rFonts w:asciiTheme="minorHAnsi" w:hAnsiTheme="minorHAnsi" w:cs="Calibri"/>
                <w:b/>
              </w:rPr>
            </w:pPr>
            <w:r w:rsidRPr="00792CA8">
              <w:rPr>
                <w:rFonts w:asciiTheme="minorHAnsi" w:hAnsiTheme="minorHAnsi" w:cs="Calibri"/>
                <w:b/>
              </w:rPr>
              <w:t>Metode poučevanja in učenja:</w:t>
            </w:r>
          </w:p>
        </w:tc>
        <w:tc>
          <w:tcPr>
            <w:tcW w:w="142" w:type="dxa"/>
          </w:tcPr>
          <w:p w:rsidR="000B2261" w:rsidRPr="00792CA8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792CA8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792CA8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792CA8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792CA8">
              <w:rPr>
                <w:rFonts w:asciiTheme="minorHAnsi" w:hAnsiTheme="minorHAnsi" w:cs="Calibri"/>
                <w:b/>
              </w:rPr>
              <w:t>Learning</w:t>
            </w:r>
            <w:proofErr w:type="spellEnd"/>
            <w:r w:rsidRPr="00792CA8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792CA8">
              <w:rPr>
                <w:rFonts w:asciiTheme="minorHAnsi" w:hAnsiTheme="minorHAnsi" w:cs="Calibri"/>
                <w:b/>
              </w:rPr>
              <w:t>and</w:t>
            </w:r>
            <w:proofErr w:type="spellEnd"/>
            <w:r w:rsidRPr="00792CA8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792CA8">
              <w:rPr>
                <w:rFonts w:asciiTheme="minorHAnsi" w:hAnsiTheme="minorHAnsi" w:cs="Calibri"/>
                <w:b/>
              </w:rPr>
              <w:t>teaching</w:t>
            </w:r>
            <w:proofErr w:type="spellEnd"/>
            <w:r w:rsidRPr="00792CA8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792CA8">
              <w:rPr>
                <w:rFonts w:asciiTheme="minorHAnsi" w:hAnsiTheme="minorHAnsi" w:cs="Calibri"/>
                <w:b/>
              </w:rPr>
              <w:t>methods</w:t>
            </w:r>
            <w:proofErr w:type="spellEnd"/>
            <w:r w:rsidRPr="00792CA8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0B2261" w:rsidRPr="00792CA8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8A" w:rsidRPr="00792CA8" w:rsidRDefault="00F957A1" w:rsidP="00791C8A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  <w:r w:rsidRPr="00792CA8">
              <w:rPr>
                <w:rFonts w:asciiTheme="minorHAnsi" w:hAnsiTheme="minorHAnsi" w:cs="Calibri"/>
              </w:rPr>
              <w:t xml:space="preserve">Predavanja, </w:t>
            </w:r>
          </w:p>
          <w:p w:rsidR="00791C8A" w:rsidRPr="00792CA8" w:rsidRDefault="00791C8A" w:rsidP="00791C8A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  <w:r w:rsidRPr="00792CA8">
              <w:rPr>
                <w:rFonts w:asciiTheme="minorHAnsi" w:hAnsiTheme="minorHAnsi" w:cs="Calibri"/>
              </w:rPr>
              <w:t>S</w:t>
            </w:r>
            <w:r w:rsidR="00F957A1" w:rsidRPr="00792CA8">
              <w:rPr>
                <w:rFonts w:asciiTheme="minorHAnsi" w:hAnsiTheme="minorHAnsi" w:cs="Calibri"/>
              </w:rPr>
              <w:t xml:space="preserve">odelovalno učenje, </w:t>
            </w:r>
          </w:p>
          <w:p w:rsidR="00791C8A" w:rsidRPr="00792CA8" w:rsidRDefault="00791C8A" w:rsidP="00791C8A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  <w:r w:rsidRPr="00792CA8">
              <w:rPr>
                <w:rFonts w:asciiTheme="minorHAnsi" w:hAnsiTheme="minorHAnsi" w:cs="Calibri"/>
              </w:rPr>
              <w:t>laboratorijske vaje,</w:t>
            </w:r>
            <w:r w:rsidR="00F957A1" w:rsidRPr="00792CA8">
              <w:rPr>
                <w:rFonts w:asciiTheme="minorHAnsi" w:hAnsiTheme="minorHAnsi" w:cs="Calibri"/>
              </w:rPr>
              <w:t xml:space="preserve"> </w:t>
            </w:r>
          </w:p>
          <w:p w:rsidR="000B2261" w:rsidRPr="00792CA8" w:rsidRDefault="00791C8A" w:rsidP="00791C8A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  <w:r w:rsidRPr="00792CA8">
              <w:rPr>
                <w:rFonts w:asciiTheme="minorHAnsi" w:hAnsiTheme="minorHAnsi" w:cs="Calibri"/>
              </w:rPr>
              <w:t>S</w:t>
            </w:r>
            <w:r w:rsidR="00F957A1" w:rsidRPr="00792CA8">
              <w:rPr>
                <w:rFonts w:asciiTheme="minorHAnsi" w:hAnsiTheme="minorHAnsi" w:cs="Calibri"/>
              </w:rPr>
              <w:t>eminarska naloga</w:t>
            </w:r>
          </w:p>
          <w:p w:rsidR="00791C8A" w:rsidRPr="00792CA8" w:rsidRDefault="00791C8A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792CA8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8A" w:rsidRPr="00792CA8" w:rsidRDefault="00791C8A" w:rsidP="00791C8A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  <w:proofErr w:type="spellStart"/>
            <w:r w:rsidRPr="00792CA8">
              <w:rPr>
                <w:rFonts w:asciiTheme="minorHAnsi" w:hAnsiTheme="minorHAnsi" w:cs="Calibri"/>
              </w:rPr>
              <w:t>Lectures</w:t>
            </w:r>
            <w:proofErr w:type="spellEnd"/>
          </w:p>
          <w:p w:rsidR="00791C8A" w:rsidRPr="00792CA8" w:rsidRDefault="00791C8A" w:rsidP="00791C8A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  <w:proofErr w:type="spellStart"/>
            <w:r w:rsidRPr="00792CA8">
              <w:rPr>
                <w:rFonts w:asciiTheme="minorHAnsi" w:hAnsiTheme="minorHAnsi" w:cs="Calibri"/>
              </w:rPr>
              <w:t>Interactive</w:t>
            </w:r>
            <w:proofErr w:type="spellEnd"/>
            <w:r w:rsidRPr="00792CA8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792CA8">
              <w:rPr>
                <w:rFonts w:asciiTheme="minorHAnsi" w:hAnsiTheme="minorHAnsi" w:cs="Calibri"/>
              </w:rPr>
              <w:t>teaching</w:t>
            </w:r>
            <w:proofErr w:type="spellEnd"/>
          </w:p>
          <w:p w:rsidR="000B2261" w:rsidRPr="00792CA8" w:rsidRDefault="00791C8A" w:rsidP="00791C8A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  <w:proofErr w:type="spellStart"/>
            <w:r w:rsidRPr="00792CA8">
              <w:rPr>
                <w:rFonts w:asciiTheme="minorHAnsi" w:hAnsiTheme="minorHAnsi" w:cs="Calibri"/>
              </w:rPr>
              <w:t>Practical</w:t>
            </w:r>
            <w:proofErr w:type="spellEnd"/>
            <w:r w:rsidRPr="00792CA8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792CA8">
              <w:rPr>
                <w:rFonts w:asciiTheme="minorHAnsi" w:hAnsiTheme="minorHAnsi" w:cs="Calibri"/>
              </w:rPr>
              <w:t>assignements</w:t>
            </w:r>
            <w:proofErr w:type="spellEnd"/>
          </w:p>
          <w:p w:rsidR="00791C8A" w:rsidRPr="00792CA8" w:rsidRDefault="00791C8A" w:rsidP="00791C8A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  <w:r w:rsidRPr="00792CA8">
              <w:rPr>
                <w:rFonts w:asciiTheme="minorHAnsi" w:hAnsiTheme="minorHAnsi" w:cs="Calibri"/>
              </w:rPr>
              <w:t xml:space="preserve">Seminar </w:t>
            </w:r>
            <w:proofErr w:type="spellStart"/>
            <w:r w:rsidRPr="00792CA8">
              <w:rPr>
                <w:rFonts w:asciiTheme="minorHAnsi" w:hAnsiTheme="minorHAnsi" w:cs="Calibri"/>
              </w:rPr>
              <w:t>work</w:t>
            </w:r>
            <w:proofErr w:type="spellEnd"/>
          </w:p>
        </w:tc>
      </w:tr>
      <w:tr w:rsidR="000B2261" w:rsidRPr="00792CA8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792CA8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792CA8" w:rsidRDefault="000B2261">
            <w:pPr>
              <w:rPr>
                <w:rFonts w:asciiTheme="minorHAnsi" w:hAnsiTheme="minorHAnsi" w:cs="Calibri"/>
                <w:b/>
              </w:rPr>
            </w:pPr>
            <w:r w:rsidRPr="00792CA8">
              <w:rPr>
                <w:rFonts w:asciiTheme="minorHAnsi" w:hAnsiTheme="minorHAnsi" w:cs="Calibri"/>
                <w:b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Pr="00792CA8" w:rsidRDefault="000B2261">
            <w:pPr>
              <w:rPr>
                <w:rFonts w:asciiTheme="minorHAnsi" w:hAnsiTheme="minorHAnsi" w:cs="Calibri"/>
              </w:rPr>
            </w:pPr>
            <w:r w:rsidRPr="00792CA8">
              <w:rPr>
                <w:rFonts w:asciiTheme="minorHAnsi" w:hAnsiTheme="minorHAnsi" w:cs="Calibri"/>
              </w:rPr>
              <w:t>Delež (v %) /</w:t>
            </w:r>
          </w:p>
          <w:p w:rsidR="000B2261" w:rsidRPr="00792CA8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792CA8">
              <w:rPr>
                <w:rFonts w:asciiTheme="minorHAnsi" w:hAnsiTheme="minorHAnsi" w:cs="Calibri"/>
              </w:rPr>
              <w:t>Weight</w:t>
            </w:r>
            <w:proofErr w:type="spellEnd"/>
            <w:r w:rsidRPr="00792CA8">
              <w:rPr>
                <w:rFonts w:asciiTheme="minorHAnsi" w:hAnsiTheme="minorHAnsi" w:cs="Calibri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792CA8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792CA8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792CA8">
              <w:rPr>
                <w:rFonts w:asciiTheme="minorHAnsi" w:hAnsiTheme="minorHAnsi" w:cs="Calibri"/>
                <w:b/>
              </w:rPr>
              <w:t>Assessment</w:t>
            </w:r>
            <w:proofErr w:type="spellEnd"/>
            <w:r w:rsidRPr="00792CA8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0B2261" w:rsidRPr="00792CA8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5C" w:rsidRPr="00792CA8" w:rsidRDefault="004E0B5C" w:rsidP="004E0B5C">
            <w:pPr>
              <w:rPr>
                <w:rFonts w:asciiTheme="minorHAnsi" w:hAnsiTheme="minorHAnsi" w:cs="Calibri"/>
              </w:rPr>
            </w:pPr>
            <w:r w:rsidRPr="00792CA8">
              <w:rPr>
                <w:rFonts w:asciiTheme="minorHAnsi" w:hAnsiTheme="minorHAnsi" w:cs="Calibri"/>
              </w:rPr>
              <w:t>Način: laboratorijske vaje, seminarsko delo, ustni izpit.</w:t>
            </w:r>
          </w:p>
          <w:p w:rsidR="004E0B5C" w:rsidRPr="00792CA8" w:rsidRDefault="004E0B5C" w:rsidP="004E0B5C">
            <w:pPr>
              <w:rPr>
                <w:rFonts w:asciiTheme="minorHAnsi" w:hAnsiTheme="minorHAnsi"/>
              </w:rPr>
            </w:pPr>
            <w:r w:rsidRPr="00792CA8">
              <w:rPr>
                <w:rFonts w:asciiTheme="minorHAnsi" w:hAnsiTheme="minorHAnsi"/>
              </w:rPr>
              <w:t>Ocene od 1 do vključno 5 so negativne, ocene od vključno 6 do 10 so pozitivne.</w:t>
            </w:r>
          </w:p>
          <w:p w:rsidR="004E0B5C" w:rsidRPr="00792CA8" w:rsidRDefault="004E0B5C" w:rsidP="004E0B5C">
            <w:pPr>
              <w:pStyle w:val="ListParagraph"/>
              <w:keepNext/>
              <w:keepLines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792CA8">
              <w:rPr>
                <w:rFonts w:asciiTheme="minorHAnsi" w:hAnsiTheme="minorHAnsi"/>
              </w:rPr>
              <w:t>Prispevki k oceni:</w:t>
            </w:r>
          </w:p>
          <w:p w:rsidR="00791C8A" w:rsidRPr="00792CA8" w:rsidRDefault="004E0B5C" w:rsidP="004E0B5C">
            <w:pPr>
              <w:pStyle w:val="ListParagraph"/>
              <w:keepNext/>
              <w:keepLines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792CA8">
              <w:rPr>
                <w:rFonts w:asciiTheme="minorHAnsi" w:hAnsiTheme="minorHAnsi"/>
              </w:rPr>
              <w:t>Seminarskega delo</w:t>
            </w:r>
          </w:p>
          <w:p w:rsidR="00791C8A" w:rsidRPr="00792CA8" w:rsidRDefault="004E0B5C" w:rsidP="00791C8A">
            <w:pPr>
              <w:pStyle w:val="ListParagraph"/>
              <w:keepNext/>
              <w:keepLines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792CA8">
              <w:rPr>
                <w:rFonts w:asciiTheme="minorHAnsi" w:hAnsiTheme="minorHAnsi"/>
              </w:rPr>
              <w:t>Ustni izpita</w:t>
            </w:r>
            <w:r w:rsidR="00791C8A" w:rsidRPr="00792CA8">
              <w:rPr>
                <w:rFonts w:asciiTheme="minorHAnsi" w:hAnsiTheme="minorHAnsi"/>
              </w:rPr>
              <w:t xml:space="preserve"> </w:t>
            </w:r>
          </w:p>
          <w:p w:rsidR="000B2261" w:rsidRPr="00792CA8" w:rsidRDefault="00791C8A" w:rsidP="00791C8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="Calibri"/>
              </w:rPr>
            </w:pPr>
            <w:r w:rsidRPr="00792CA8">
              <w:rPr>
                <w:rFonts w:asciiTheme="minorHAnsi" w:hAnsiTheme="minorHAnsi"/>
              </w:rPr>
              <w:t>laboratorijskih vajah.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261" w:rsidRPr="00792CA8" w:rsidRDefault="000B2261">
            <w:pPr>
              <w:rPr>
                <w:rFonts w:asciiTheme="minorHAnsi" w:hAnsiTheme="minorHAnsi" w:cs="Calibri"/>
                <w:b/>
              </w:rPr>
            </w:pPr>
          </w:p>
          <w:p w:rsidR="00791C8A" w:rsidRPr="00792CA8" w:rsidRDefault="00791C8A" w:rsidP="00344726">
            <w:pPr>
              <w:jc w:val="center"/>
              <w:rPr>
                <w:rFonts w:asciiTheme="minorHAnsi" w:hAnsiTheme="minorHAnsi" w:cs="Calibri"/>
              </w:rPr>
            </w:pPr>
            <w:r w:rsidRPr="00792CA8">
              <w:rPr>
                <w:rFonts w:asciiTheme="minorHAnsi" w:hAnsiTheme="minorHAnsi" w:cs="Calibri"/>
              </w:rPr>
              <w:t>50%</w:t>
            </w:r>
          </w:p>
          <w:p w:rsidR="00791C8A" w:rsidRPr="00792CA8" w:rsidRDefault="00791C8A" w:rsidP="00344726">
            <w:pPr>
              <w:jc w:val="center"/>
              <w:rPr>
                <w:rFonts w:asciiTheme="minorHAnsi" w:hAnsiTheme="minorHAnsi" w:cs="Calibri"/>
              </w:rPr>
            </w:pPr>
            <w:r w:rsidRPr="00792CA8">
              <w:rPr>
                <w:rFonts w:asciiTheme="minorHAnsi" w:hAnsiTheme="minorHAnsi" w:cs="Calibri"/>
              </w:rPr>
              <w:t>30%</w:t>
            </w:r>
          </w:p>
          <w:p w:rsidR="00791C8A" w:rsidRPr="00792CA8" w:rsidRDefault="00791C8A" w:rsidP="00344726">
            <w:pPr>
              <w:jc w:val="center"/>
              <w:rPr>
                <w:rFonts w:asciiTheme="minorHAnsi" w:hAnsiTheme="minorHAnsi" w:cs="Calibri"/>
              </w:rPr>
            </w:pPr>
            <w:r w:rsidRPr="00792CA8">
              <w:rPr>
                <w:rFonts w:asciiTheme="minorHAnsi" w:hAnsiTheme="minorHAnsi" w:cs="Calibri"/>
              </w:rPr>
              <w:t>20%</w:t>
            </w:r>
          </w:p>
          <w:p w:rsidR="00791C8A" w:rsidRPr="00792CA8" w:rsidRDefault="00791C8A">
            <w:pPr>
              <w:rPr>
                <w:rFonts w:asciiTheme="minorHAnsi" w:hAnsiTheme="minorHAnsi" w:cs="Calibri"/>
                <w:b/>
              </w:rPr>
            </w:pPr>
          </w:p>
          <w:p w:rsidR="00791C8A" w:rsidRPr="00792CA8" w:rsidRDefault="00791C8A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5C" w:rsidRPr="00792CA8" w:rsidRDefault="004E0B5C" w:rsidP="004E0B5C">
            <w:pPr>
              <w:rPr>
                <w:rFonts w:asciiTheme="minorHAnsi" w:hAnsiTheme="minorHAnsi" w:cs="Calibri"/>
                <w:lang w:val="en-GB"/>
              </w:rPr>
            </w:pPr>
            <w:r w:rsidRPr="00792CA8">
              <w:rPr>
                <w:rFonts w:asciiTheme="minorHAnsi" w:hAnsiTheme="minorHAnsi" w:cs="Calibri"/>
                <w:lang w:val="en-GB"/>
              </w:rPr>
              <w:t>Type: laboratory exercises, seminar work, oral exam.</w:t>
            </w:r>
          </w:p>
          <w:p w:rsidR="004E0B5C" w:rsidRPr="00792CA8" w:rsidRDefault="004E0B5C" w:rsidP="004E0B5C">
            <w:pPr>
              <w:rPr>
                <w:rFonts w:asciiTheme="minorHAnsi" w:hAnsiTheme="minorHAnsi" w:cs="Calibri"/>
                <w:lang w:val="en-GB"/>
              </w:rPr>
            </w:pPr>
            <w:r w:rsidRPr="00792CA8">
              <w:rPr>
                <w:rFonts w:asciiTheme="minorHAnsi" w:hAnsiTheme="minorHAnsi" w:cs="Calibri"/>
                <w:lang w:val="en-GB"/>
              </w:rPr>
              <w:t xml:space="preserve">Negative grades: from 1 to 5, positive grades:  from 6 to 10. </w:t>
            </w:r>
          </w:p>
          <w:p w:rsidR="004E0B5C" w:rsidRPr="00792CA8" w:rsidRDefault="004E0B5C" w:rsidP="004E0B5C">
            <w:pPr>
              <w:rPr>
                <w:rFonts w:asciiTheme="minorHAnsi" w:hAnsiTheme="minorHAnsi" w:cs="Calibri"/>
                <w:lang w:val="en-GB"/>
              </w:rPr>
            </w:pPr>
            <w:r w:rsidRPr="00792CA8">
              <w:rPr>
                <w:rFonts w:asciiTheme="minorHAnsi" w:hAnsiTheme="minorHAnsi" w:cs="Calibri"/>
                <w:lang w:val="en-GB"/>
              </w:rPr>
              <w:t>Contributions to final grade:</w:t>
            </w:r>
          </w:p>
          <w:p w:rsidR="00791C8A" w:rsidRPr="00792CA8" w:rsidRDefault="00791C8A" w:rsidP="00791C8A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  <w:r w:rsidRPr="00792CA8">
              <w:rPr>
                <w:rFonts w:asciiTheme="minorHAnsi" w:hAnsiTheme="minorHAnsi" w:cs="Calibri"/>
              </w:rPr>
              <w:t xml:space="preserve">Seminar </w:t>
            </w:r>
            <w:proofErr w:type="spellStart"/>
            <w:r w:rsidRPr="00792CA8">
              <w:rPr>
                <w:rFonts w:asciiTheme="minorHAnsi" w:hAnsiTheme="minorHAnsi" w:cs="Calibri"/>
              </w:rPr>
              <w:t>work</w:t>
            </w:r>
            <w:proofErr w:type="spellEnd"/>
          </w:p>
          <w:p w:rsidR="00791C8A" w:rsidRPr="00792CA8" w:rsidRDefault="00791C8A" w:rsidP="00791C8A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  <w:r w:rsidRPr="00792CA8">
              <w:rPr>
                <w:rFonts w:asciiTheme="minorHAnsi" w:hAnsiTheme="minorHAnsi" w:cs="Calibri"/>
              </w:rPr>
              <w:t xml:space="preserve">An oral </w:t>
            </w:r>
            <w:proofErr w:type="spellStart"/>
            <w:r w:rsidRPr="00792CA8">
              <w:rPr>
                <w:rFonts w:asciiTheme="minorHAnsi" w:hAnsiTheme="minorHAnsi" w:cs="Calibri"/>
              </w:rPr>
              <w:t>exam</w:t>
            </w:r>
            <w:proofErr w:type="spellEnd"/>
            <w:r w:rsidRPr="00792CA8">
              <w:rPr>
                <w:rFonts w:asciiTheme="minorHAnsi" w:hAnsiTheme="minorHAnsi" w:cs="Calibri"/>
              </w:rPr>
              <w:t xml:space="preserve">, </w:t>
            </w:r>
            <w:proofErr w:type="spellStart"/>
            <w:r w:rsidRPr="00792CA8">
              <w:rPr>
                <w:rFonts w:asciiTheme="minorHAnsi" w:hAnsiTheme="minorHAnsi" w:cs="Calibri"/>
              </w:rPr>
              <w:t>and</w:t>
            </w:r>
            <w:proofErr w:type="spellEnd"/>
          </w:p>
          <w:p w:rsidR="00791C8A" w:rsidRPr="00792CA8" w:rsidRDefault="00791C8A" w:rsidP="00791C8A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  <w:proofErr w:type="spellStart"/>
            <w:r w:rsidRPr="00792CA8">
              <w:rPr>
                <w:rFonts w:asciiTheme="minorHAnsi" w:hAnsiTheme="minorHAnsi" w:cs="Calibri"/>
              </w:rPr>
              <w:t>Practical</w:t>
            </w:r>
            <w:proofErr w:type="spellEnd"/>
            <w:r w:rsidRPr="00792CA8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792CA8">
              <w:rPr>
                <w:rFonts w:asciiTheme="minorHAnsi" w:hAnsiTheme="minorHAnsi" w:cs="Calibri"/>
              </w:rPr>
              <w:t>assignements</w:t>
            </w:r>
            <w:proofErr w:type="spellEnd"/>
          </w:p>
          <w:p w:rsidR="00791C8A" w:rsidRPr="00792CA8" w:rsidRDefault="00791C8A" w:rsidP="00791C8A">
            <w:pPr>
              <w:rPr>
                <w:rFonts w:asciiTheme="minorHAnsi" w:hAnsiTheme="minorHAnsi" w:cs="Calibri"/>
              </w:rPr>
            </w:pPr>
          </w:p>
          <w:p w:rsidR="000B2261" w:rsidRPr="00792CA8" w:rsidRDefault="000B2261" w:rsidP="00791C8A">
            <w:pPr>
              <w:rPr>
                <w:rFonts w:asciiTheme="minorHAnsi" w:hAnsiTheme="minorHAnsi" w:cs="Calibri"/>
                <w:b/>
              </w:rPr>
            </w:pPr>
          </w:p>
        </w:tc>
      </w:tr>
      <w:tr w:rsidR="000B2261" w:rsidRPr="00792CA8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Pr="00792CA8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792CA8" w:rsidRDefault="000B2261">
            <w:pPr>
              <w:rPr>
                <w:rFonts w:asciiTheme="minorHAnsi" w:hAnsiTheme="minorHAnsi" w:cs="Calibri"/>
                <w:b/>
              </w:rPr>
            </w:pPr>
            <w:r w:rsidRPr="00792CA8">
              <w:rPr>
                <w:rFonts w:asciiTheme="minorHAnsi" w:hAnsiTheme="minorHAnsi" w:cs="Calibri"/>
                <w:b/>
              </w:rPr>
              <w:t xml:space="preserve">Reference nosilca / </w:t>
            </w:r>
            <w:proofErr w:type="spellStart"/>
            <w:r w:rsidRPr="00792CA8">
              <w:rPr>
                <w:rFonts w:asciiTheme="minorHAnsi" w:hAnsiTheme="minorHAnsi" w:cs="Calibri"/>
                <w:b/>
              </w:rPr>
              <w:t>Lecturer's</w:t>
            </w:r>
            <w:proofErr w:type="spellEnd"/>
            <w:r w:rsidRPr="00792CA8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792CA8">
              <w:rPr>
                <w:rFonts w:asciiTheme="minorHAnsi" w:hAnsiTheme="minorHAnsi" w:cs="Calibri"/>
                <w:b/>
              </w:rPr>
              <w:t>references</w:t>
            </w:r>
            <w:proofErr w:type="spellEnd"/>
            <w:r w:rsidRPr="00792CA8">
              <w:rPr>
                <w:rFonts w:asciiTheme="minorHAnsi" w:hAnsiTheme="minorHAnsi" w:cs="Calibri"/>
                <w:b/>
              </w:rPr>
              <w:t xml:space="preserve">: </w:t>
            </w:r>
          </w:p>
        </w:tc>
      </w:tr>
      <w:tr w:rsidR="000B2261" w:rsidRPr="00792CA8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55E" w:rsidRPr="00792CA8" w:rsidRDefault="00F5455E" w:rsidP="00D7420C">
            <w:pPr>
              <w:pStyle w:val="ListParagraph"/>
              <w:numPr>
                <w:ilvl w:val="0"/>
                <w:numId w:val="9"/>
              </w:numPr>
              <w:ind w:left="426"/>
              <w:rPr>
                <w:rFonts w:asciiTheme="minorHAnsi" w:hAnsiTheme="minorHAnsi"/>
              </w:rPr>
            </w:pPr>
            <w:r w:rsidRPr="00792CA8">
              <w:rPr>
                <w:rFonts w:asciiTheme="minorHAnsi" w:hAnsiTheme="minorHAnsi"/>
              </w:rPr>
              <w:t xml:space="preserve">GAJŠEK, Rok, MIHELIČ, France, DOBRIŠEK, Simon. Speaker </w:t>
            </w:r>
            <w:proofErr w:type="spellStart"/>
            <w:r w:rsidRPr="00792CA8">
              <w:rPr>
                <w:rFonts w:asciiTheme="minorHAnsi" w:hAnsiTheme="minorHAnsi"/>
              </w:rPr>
              <w:t>state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recognition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using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an</w:t>
            </w:r>
            <w:proofErr w:type="spellEnd"/>
            <w:r w:rsidRPr="00792CA8">
              <w:rPr>
                <w:rFonts w:asciiTheme="minorHAnsi" w:hAnsiTheme="minorHAnsi"/>
              </w:rPr>
              <w:t xml:space="preserve"> HMM-</w:t>
            </w:r>
            <w:proofErr w:type="spellStart"/>
            <w:r w:rsidRPr="00792CA8">
              <w:rPr>
                <w:rFonts w:asciiTheme="minorHAnsi" w:hAnsiTheme="minorHAnsi"/>
              </w:rPr>
              <w:t>based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feature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extraction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method</w:t>
            </w:r>
            <w:proofErr w:type="spellEnd"/>
            <w:r w:rsidRPr="00792CA8">
              <w:rPr>
                <w:rFonts w:asciiTheme="minorHAnsi" w:hAnsiTheme="minorHAnsi"/>
              </w:rPr>
              <w:t xml:space="preserve">. </w:t>
            </w:r>
            <w:proofErr w:type="spellStart"/>
            <w:r w:rsidRPr="00792CA8">
              <w:rPr>
                <w:rFonts w:asciiTheme="minorHAnsi" w:hAnsiTheme="minorHAnsi"/>
              </w:rPr>
              <w:t>Computer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speech</w:t>
            </w:r>
            <w:proofErr w:type="spellEnd"/>
            <w:r w:rsidRPr="00792CA8">
              <w:rPr>
                <w:rFonts w:asciiTheme="minorHAnsi" w:hAnsiTheme="minorHAnsi"/>
              </w:rPr>
              <w:t xml:space="preserve"> &amp; </w:t>
            </w:r>
            <w:proofErr w:type="spellStart"/>
            <w:r w:rsidRPr="00792CA8">
              <w:rPr>
                <w:rFonts w:asciiTheme="minorHAnsi" w:hAnsiTheme="minorHAnsi"/>
              </w:rPr>
              <w:t>language</w:t>
            </w:r>
            <w:proofErr w:type="spellEnd"/>
            <w:r w:rsidRPr="00792CA8">
              <w:rPr>
                <w:rFonts w:asciiTheme="minorHAnsi" w:hAnsiTheme="minorHAnsi"/>
              </w:rPr>
              <w:t>, ISSN 0885-2308, Jan. 2013, vol. 27, no.</w:t>
            </w:r>
            <w:r w:rsidR="004E0B5C" w:rsidRPr="00792CA8">
              <w:rPr>
                <w:rFonts w:asciiTheme="minorHAnsi" w:hAnsiTheme="minorHAnsi"/>
              </w:rPr>
              <w:t xml:space="preserve"> 1, str. 135-150.</w:t>
            </w:r>
            <w:r w:rsidRPr="00792CA8">
              <w:rPr>
                <w:rFonts w:asciiTheme="minorHAnsi" w:hAnsiTheme="minorHAnsi"/>
              </w:rPr>
              <w:t xml:space="preserve"> </w:t>
            </w:r>
          </w:p>
          <w:p w:rsidR="00F5455E" w:rsidRPr="00792CA8" w:rsidRDefault="00F5455E" w:rsidP="00D7420C">
            <w:pPr>
              <w:pStyle w:val="ListParagraph"/>
              <w:numPr>
                <w:ilvl w:val="0"/>
                <w:numId w:val="9"/>
              </w:numPr>
              <w:ind w:left="426"/>
              <w:rPr>
                <w:rFonts w:asciiTheme="minorHAnsi" w:hAnsiTheme="minorHAnsi"/>
              </w:rPr>
            </w:pPr>
            <w:r w:rsidRPr="00792CA8">
              <w:rPr>
                <w:rFonts w:asciiTheme="minorHAnsi" w:hAnsiTheme="minorHAnsi"/>
              </w:rPr>
              <w:t xml:space="preserve">VESNICER, Boštjan, ŽGANEC GROS, Jerneja, MIHELIČ, France. </w:t>
            </w:r>
            <w:proofErr w:type="spellStart"/>
            <w:r w:rsidRPr="00792CA8">
              <w:rPr>
                <w:rFonts w:asciiTheme="minorHAnsi" w:hAnsiTheme="minorHAnsi"/>
              </w:rPr>
              <w:t>Fusion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of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discriminative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and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generative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scoring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criteria</w:t>
            </w:r>
            <w:proofErr w:type="spellEnd"/>
            <w:r w:rsidRPr="00792CA8">
              <w:rPr>
                <w:rFonts w:asciiTheme="minorHAnsi" w:hAnsiTheme="minorHAnsi"/>
              </w:rPr>
              <w:t xml:space="preserve"> in GMM-</w:t>
            </w:r>
            <w:proofErr w:type="spellStart"/>
            <w:r w:rsidRPr="00792CA8">
              <w:rPr>
                <w:rFonts w:asciiTheme="minorHAnsi" w:hAnsiTheme="minorHAnsi"/>
              </w:rPr>
              <w:t>based</w:t>
            </w:r>
            <w:proofErr w:type="spellEnd"/>
            <w:r w:rsidRPr="00792CA8">
              <w:rPr>
                <w:rFonts w:asciiTheme="minorHAnsi" w:hAnsiTheme="minorHAnsi"/>
              </w:rPr>
              <w:t xml:space="preserve"> speaker </w:t>
            </w:r>
            <w:proofErr w:type="spellStart"/>
            <w:r w:rsidRPr="00792CA8">
              <w:rPr>
                <w:rFonts w:asciiTheme="minorHAnsi" w:hAnsiTheme="minorHAnsi"/>
              </w:rPr>
              <w:t>verification</w:t>
            </w:r>
            <w:proofErr w:type="spellEnd"/>
            <w:r w:rsidRPr="00792CA8">
              <w:rPr>
                <w:rFonts w:asciiTheme="minorHAnsi" w:hAnsiTheme="minorHAnsi"/>
              </w:rPr>
              <w:t>. V: HABERNAL, Ivan (ur.), MATOUŠEK, Václav (ur.). </w:t>
            </w:r>
            <w:proofErr w:type="spellStart"/>
            <w:r w:rsidRPr="00792CA8">
              <w:rPr>
                <w:rFonts w:asciiTheme="minorHAnsi" w:hAnsiTheme="minorHAnsi"/>
              </w:rPr>
              <w:t>Text</w:t>
            </w:r>
            <w:proofErr w:type="spellEnd"/>
            <w:r w:rsidRPr="00792CA8">
              <w:rPr>
                <w:rFonts w:asciiTheme="minorHAnsi" w:hAnsiTheme="minorHAnsi"/>
              </w:rPr>
              <w:t xml:space="preserve">, </w:t>
            </w:r>
            <w:proofErr w:type="spellStart"/>
            <w:r w:rsidRPr="00792CA8">
              <w:rPr>
                <w:rFonts w:asciiTheme="minorHAnsi" w:hAnsiTheme="minorHAnsi"/>
              </w:rPr>
              <w:t>speech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and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dialogue</w:t>
            </w:r>
            <w:proofErr w:type="spellEnd"/>
            <w:r w:rsidRPr="00792CA8">
              <w:rPr>
                <w:rFonts w:asciiTheme="minorHAnsi" w:hAnsiTheme="minorHAnsi"/>
              </w:rPr>
              <w:t xml:space="preserve"> : </w:t>
            </w:r>
            <w:proofErr w:type="spellStart"/>
            <w:r w:rsidRPr="00792CA8">
              <w:rPr>
                <w:rFonts w:asciiTheme="minorHAnsi" w:hAnsiTheme="minorHAnsi"/>
              </w:rPr>
              <w:t>proceedings</w:t>
            </w:r>
            <w:proofErr w:type="spellEnd"/>
            <w:r w:rsidRPr="00792CA8">
              <w:rPr>
                <w:rFonts w:asciiTheme="minorHAnsi" w:hAnsiTheme="minorHAnsi"/>
              </w:rPr>
              <w:t>, (</w:t>
            </w:r>
            <w:proofErr w:type="spellStart"/>
            <w:r w:rsidRPr="00792CA8">
              <w:rPr>
                <w:rFonts w:asciiTheme="minorHAnsi" w:hAnsiTheme="minorHAnsi"/>
              </w:rPr>
              <w:t>Lecture</w:t>
            </w:r>
            <w:proofErr w:type="spellEnd"/>
            <w:r w:rsidRPr="00792CA8">
              <w:rPr>
                <w:rFonts w:asciiTheme="minorHAnsi" w:hAnsiTheme="minorHAnsi"/>
              </w:rPr>
              <w:t xml:space="preserve"> notes in </w:t>
            </w:r>
            <w:proofErr w:type="spellStart"/>
            <w:r w:rsidRPr="00792CA8">
              <w:rPr>
                <w:rFonts w:asciiTheme="minorHAnsi" w:hAnsiTheme="minorHAnsi"/>
              </w:rPr>
              <w:t>computer</w:t>
            </w:r>
            <w:proofErr w:type="spellEnd"/>
            <w:r w:rsidRPr="00792CA8">
              <w:rPr>
                <w:rFonts w:asciiTheme="minorHAnsi" w:hAnsiTheme="minorHAnsi"/>
              </w:rPr>
              <w:t xml:space="preserve"> science, ISSN 0302-9743, </w:t>
            </w:r>
            <w:proofErr w:type="spellStart"/>
            <w:r w:rsidRPr="00792CA8">
              <w:rPr>
                <w:rFonts w:asciiTheme="minorHAnsi" w:hAnsiTheme="minorHAnsi"/>
              </w:rPr>
              <w:t>Lecture</w:t>
            </w:r>
            <w:proofErr w:type="spellEnd"/>
            <w:r w:rsidRPr="00792CA8">
              <w:rPr>
                <w:rFonts w:asciiTheme="minorHAnsi" w:hAnsiTheme="minorHAnsi"/>
              </w:rPr>
              <w:t xml:space="preserve"> notes in </w:t>
            </w:r>
            <w:proofErr w:type="spellStart"/>
            <w:r w:rsidRPr="00792CA8">
              <w:rPr>
                <w:rFonts w:asciiTheme="minorHAnsi" w:hAnsiTheme="minorHAnsi"/>
              </w:rPr>
              <w:t>artifical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intelligence</w:t>
            </w:r>
            <w:proofErr w:type="spellEnd"/>
            <w:r w:rsidRPr="00792CA8">
              <w:rPr>
                <w:rFonts w:asciiTheme="minorHAnsi" w:hAnsiTheme="minorHAnsi"/>
              </w:rPr>
              <w:t>, 6836). Berlin; Heidelberg: Springer, cop. 2011, str</w:t>
            </w:r>
            <w:r w:rsidR="004E0B5C" w:rsidRPr="00792CA8">
              <w:rPr>
                <w:rFonts w:asciiTheme="minorHAnsi" w:hAnsiTheme="minorHAnsi"/>
              </w:rPr>
              <w:t>. 139-146.</w:t>
            </w:r>
          </w:p>
          <w:p w:rsidR="00F5455E" w:rsidRPr="00792CA8" w:rsidRDefault="00F5455E" w:rsidP="00D7420C">
            <w:pPr>
              <w:pStyle w:val="ListParagraph"/>
              <w:numPr>
                <w:ilvl w:val="0"/>
                <w:numId w:val="9"/>
              </w:numPr>
              <w:ind w:left="426"/>
              <w:rPr>
                <w:rFonts w:asciiTheme="minorHAnsi" w:hAnsiTheme="minorHAnsi"/>
              </w:rPr>
            </w:pPr>
            <w:r w:rsidRPr="00792CA8">
              <w:rPr>
                <w:rFonts w:asciiTheme="minorHAnsi" w:hAnsiTheme="minorHAnsi"/>
              </w:rPr>
              <w:t xml:space="preserve">PAVEŠIĆ, Nikola, ŽGANEC GROS, Jerneja, DOBRIŠEK, Simon, MIHELIČ, France. Homer II - man - </w:t>
            </w:r>
            <w:proofErr w:type="spellStart"/>
            <w:r w:rsidRPr="00792CA8">
              <w:rPr>
                <w:rFonts w:asciiTheme="minorHAnsi" w:hAnsiTheme="minorHAnsi"/>
              </w:rPr>
              <w:t>machine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interface</w:t>
            </w:r>
            <w:proofErr w:type="spellEnd"/>
            <w:r w:rsidRPr="00792CA8">
              <w:rPr>
                <w:rFonts w:asciiTheme="minorHAnsi" w:hAnsiTheme="minorHAnsi"/>
              </w:rPr>
              <w:t xml:space="preserve"> to internet </w:t>
            </w:r>
            <w:proofErr w:type="spellStart"/>
            <w:r w:rsidRPr="00792CA8">
              <w:rPr>
                <w:rFonts w:asciiTheme="minorHAnsi" w:hAnsiTheme="minorHAnsi"/>
              </w:rPr>
              <w:t>for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blind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and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visually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impaired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people</w:t>
            </w:r>
            <w:proofErr w:type="spellEnd"/>
            <w:r w:rsidRPr="00792CA8">
              <w:rPr>
                <w:rFonts w:asciiTheme="minorHAnsi" w:hAnsiTheme="minorHAnsi"/>
              </w:rPr>
              <w:t xml:space="preserve">. </w:t>
            </w:r>
            <w:proofErr w:type="spellStart"/>
            <w:r w:rsidRPr="00792CA8">
              <w:rPr>
                <w:rFonts w:asciiTheme="minorHAnsi" w:hAnsiTheme="minorHAnsi"/>
              </w:rPr>
              <w:t>Computer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communications</w:t>
            </w:r>
            <w:proofErr w:type="spellEnd"/>
            <w:r w:rsidRPr="00792CA8">
              <w:rPr>
                <w:rFonts w:asciiTheme="minorHAnsi" w:hAnsiTheme="minorHAnsi"/>
              </w:rPr>
              <w:t>, ISSN 0140-3664. [</w:t>
            </w:r>
            <w:proofErr w:type="spellStart"/>
            <w:r w:rsidRPr="00792CA8">
              <w:rPr>
                <w:rFonts w:asciiTheme="minorHAnsi" w:hAnsiTheme="minorHAnsi"/>
              </w:rPr>
              <w:t>Print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ed</w:t>
            </w:r>
            <w:proofErr w:type="spellEnd"/>
            <w:r w:rsidRPr="00792CA8">
              <w:rPr>
                <w:rFonts w:asciiTheme="minorHAnsi" w:hAnsiTheme="minorHAnsi"/>
              </w:rPr>
              <w:t xml:space="preserve">.], 2003, vol. </w:t>
            </w:r>
            <w:r w:rsidR="004E0B5C" w:rsidRPr="00792CA8">
              <w:rPr>
                <w:rFonts w:asciiTheme="minorHAnsi" w:hAnsiTheme="minorHAnsi"/>
              </w:rPr>
              <w:t>26, str. 438-443.</w:t>
            </w:r>
          </w:p>
          <w:p w:rsidR="00F5455E" w:rsidRPr="00792CA8" w:rsidRDefault="00F5455E" w:rsidP="00D7420C">
            <w:pPr>
              <w:pStyle w:val="ListParagraph"/>
              <w:numPr>
                <w:ilvl w:val="0"/>
                <w:numId w:val="9"/>
              </w:numPr>
              <w:ind w:left="426"/>
              <w:rPr>
                <w:rFonts w:asciiTheme="minorHAnsi" w:hAnsiTheme="minorHAnsi"/>
              </w:rPr>
            </w:pPr>
            <w:r w:rsidRPr="00792CA8">
              <w:rPr>
                <w:rFonts w:asciiTheme="minorHAnsi" w:hAnsiTheme="minorHAnsi"/>
              </w:rPr>
              <w:t xml:space="preserve">DOBRIŠEK, Simon, ŽIBERT, Janez, PAVEŠIĆ, Nikola, MIHELIČ, France. An </w:t>
            </w:r>
            <w:proofErr w:type="spellStart"/>
            <w:r w:rsidRPr="00792CA8">
              <w:rPr>
                <w:rFonts w:asciiTheme="minorHAnsi" w:hAnsiTheme="minorHAnsi"/>
              </w:rPr>
              <w:t>edit</w:t>
            </w:r>
            <w:proofErr w:type="spellEnd"/>
            <w:r w:rsidRPr="00792CA8">
              <w:rPr>
                <w:rFonts w:asciiTheme="minorHAnsi" w:hAnsiTheme="minorHAnsi"/>
              </w:rPr>
              <w:t xml:space="preserve">-distance model </w:t>
            </w:r>
            <w:proofErr w:type="spellStart"/>
            <w:r w:rsidRPr="00792CA8">
              <w:rPr>
                <w:rFonts w:asciiTheme="minorHAnsi" w:hAnsiTheme="minorHAnsi"/>
              </w:rPr>
              <w:t>for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the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approximate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matching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of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timed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strings</w:t>
            </w:r>
            <w:proofErr w:type="spellEnd"/>
            <w:r w:rsidRPr="00792CA8">
              <w:rPr>
                <w:rFonts w:asciiTheme="minorHAnsi" w:hAnsiTheme="minorHAnsi"/>
              </w:rPr>
              <w:t xml:space="preserve">. IEEE </w:t>
            </w:r>
            <w:proofErr w:type="spellStart"/>
            <w:r w:rsidRPr="00792CA8">
              <w:rPr>
                <w:rFonts w:asciiTheme="minorHAnsi" w:hAnsiTheme="minorHAnsi"/>
              </w:rPr>
              <w:t>transactions</w:t>
            </w:r>
            <w:proofErr w:type="spellEnd"/>
            <w:r w:rsidRPr="00792CA8">
              <w:rPr>
                <w:rFonts w:asciiTheme="minorHAnsi" w:hAnsiTheme="minorHAnsi"/>
              </w:rPr>
              <w:t xml:space="preserve"> on </w:t>
            </w:r>
            <w:proofErr w:type="spellStart"/>
            <w:r w:rsidRPr="00792CA8">
              <w:rPr>
                <w:rFonts w:asciiTheme="minorHAnsi" w:hAnsiTheme="minorHAnsi"/>
              </w:rPr>
              <w:t>pattern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analysis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and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machine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intelligence</w:t>
            </w:r>
            <w:proofErr w:type="spellEnd"/>
            <w:r w:rsidRPr="00792CA8">
              <w:rPr>
                <w:rFonts w:asciiTheme="minorHAnsi" w:hAnsiTheme="minorHAnsi"/>
              </w:rPr>
              <w:t>, ISSN 0162-8828. [</w:t>
            </w:r>
            <w:proofErr w:type="spellStart"/>
            <w:r w:rsidRPr="00792CA8">
              <w:rPr>
                <w:rFonts w:asciiTheme="minorHAnsi" w:hAnsiTheme="minorHAnsi"/>
              </w:rPr>
              <w:t>Print</w:t>
            </w:r>
            <w:proofErr w:type="spellEnd"/>
            <w:r w:rsidRPr="00792CA8">
              <w:rPr>
                <w:rFonts w:asciiTheme="minorHAnsi" w:hAnsiTheme="minorHAnsi"/>
              </w:rPr>
              <w:t xml:space="preserve"> </w:t>
            </w:r>
            <w:proofErr w:type="spellStart"/>
            <w:r w:rsidRPr="00792CA8">
              <w:rPr>
                <w:rFonts w:asciiTheme="minorHAnsi" w:hAnsiTheme="minorHAnsi"/>
              </w:rPr>
              <w:t>ed</w:t>
            </w:r>
            <w:proofErr w:type="spellEnd"/>
            <w:r w:rsidRPr="00792CA8">
              <w:rPr>
                <w:rFonts w:asciiTheme="minorHAnsi" w:hAnsiTheme="minorHAnsi"/>
              </w:rPr>
              <w:t>.], Apr. 2009, vol. 31, no.</w:t>
            </w:r>
            <w:r w:rsidR="004E0B5C" w:rsidRPr="00792CA8">
              <w:rPr>
                <w:rFonts w:asciiTheme="minorHAnsi" w:hAnsiTheme="minorHAnsi"/>
              </w:rPr>
              <w:t xml:space="preserve"> 4, str. 736-741.</w:t>
            </w:r>
          </w:p>
          <w:p w:rsidR="000B2261" w:rsidRPr="00792CA8" w:rsidRDefault="005277E6" w:rsidP="00D7420C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ind w:left="426"/>
              <w:rPr>
                <w:rFonts w:asciiTheme="minorHAnsi" w:hAnsiTheme="minorHAnsi"/>
              </w:rPr>
            </w:pPr>
            <w:r w:rsidRPr="00792CA8">
              <w:rPr>
                <w:rFonts w:asciiTheme="minorHAnsi" w:hAnsiTheme="minorHAnsi"/>
              </w:rPr>
              <w:lastRenderedPageBreak/>
              <w:t xml:space="preserve">MIHELIČ, France. Samodejna obdelava slovenskega govora. </w:t>
            </w:r>
            <w:r w:rsidRPr="00792CA8">
              <w:rPr>
                <w:rFonts w:asciiTheme="minorHAnsi" w:hAnsiTheme="minorHAnsi"/>
                <w:i/>
                <w:iCs/>
              </w:rPr>
              <w:t>Inženir</w:t>
            </w:r>
            <w:r w:rsidRPr="00792CA8">
              <w:rPr>
                <w:rFonts w:asciiTheme="minorHAnsi" w:hAnsiTheme="minorHAnsi"/>
              </w:rPr>
              <w:t>, ISSN 1855-0290, 2010, vol. 3, št. 2, st</w:t>
            </w:r>
            <w:r w:rsidR="004E0B5C" w:rsidRPr="00792CA8">
              <w:rPr>
                <w:rFonts w:asciiTheme="minorHAnsi" w:hAnsiTheme="minorHAnsi"/>
              </w:rPr>
              <w:t>r. 54-61.</w:t>
            </w:r>
          </w:p>
        </w:tc>
      </w:tr>
    </w:tbl>
    <w:p w:rsidR="00BA1F90" w:rsidRPr="00792CA8" w:rsidRDefault="00BA1F90">
      <w:pPr>
        <w:rPr>
          <w:rFonts w:asciiTheme="minorHAnsi" w:hAnsiTheme="minorHAnsi"/>
        </w:rPr>
      </w:pPr>
    </w:p>
    <w:sectPr w:rsidR="00BA1F90" w:rsidRPr="00792CA8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E03D0"/>
    <w:multiLevelType w:val="hybridMultilevel"/>
    <w:tmpl w:val="CE3EC21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C1554F"/>
    <w:multiLevelType w:val="hybridMultilevel"/>
    <w:tmpl w:val="712AEE26"/>
    <w:lvl w:ilvl="0" w:tplc="68B43048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63E45"/>
    <w:multiLevelType w:val="hybridMultilevel"/>
    <w:tmpl w:val="25A22B3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95698"/>
    <w:multiLevelType w:val="hybridMultilevel"/>
    <w:tmpl w:val="98BAAC8C"/>
    <w:lvl w:ilvl="0" w:tplc="68B43048">
      <w:start w:val="18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D92DD5"/>
    <w:multiLevelType w:val="hybridMultilevel"/>
    <w:tmpl w:val="A8B84A5C"/>
    <w:lvl w:ilvl="0" w:tplc="68B43048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B417B5"/>
    <w:multiLevelType w:val="hybridMultilevel"/>
    <w:tmpl w:val="82EE73E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CB2B04"/>
    <w:multiLevelType w:val="hybridMultilevel"/>
    <w:tmpl w:val="A040691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861AD9"/>
    <w:multiLevelType w:val="hybridMultilevel"/>
    <w:tmpl w:val="98DEF1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907AC"/>
    <w:multiLevelType w:val="hybridMultilevel"/>
    <w:tmpl w:val="0B54FF28"/>
    <w:lvl w:ilvl="0" w:tplc="68B43048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8"/>
  </w:num>
  <w:num w:numId="5">
    <w:abstractNumId w:val="0"/>
  </w:num>
  <w:num w:numId="6">
    <w:abstractNumId w:val="0"/>
  </w:num>
  <w:num w:numId="7">
    <w:abstractNumId w:val="3"/>
  </w:num>
  <w:num w:numId="8">
    <w:abstractNumId w:val="6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04FA6"/>
    <w:rsid w:val="000703E4"/>
    <w:rsid w:val="000B2261"/>
    <w:rsid w:val="000C2C3D"/>
    <w:rsid w:val="000C4CED"/>
    <w:rsid w:val="000E605D"/>
    <w:rsid w:val="000F41E9"/>
    <w:rsid w:val="001045F8"/>
    <w:rsid w:val="0011662C"/>
    <w:rsid w:val="001509CC"/>
    <w:rsid w:val="001573B2"/>
    <w:rsid w:val="0018213C"/>
    <w:rsid w:val="001B60F1"/>
    <w:rsid w:val="001C581B"/>
    <w:rsid w:val="001C5CD1"/>
    <w:rsid w:val="001D5408"/>
    <w:rsid w:val="00207896"/>
    <w:rsid w:val="002724BA"/>
    <w:rsid w:val="002F300A"/>
    <w:rsid w:val="00344726"/>
    <w:rsid w:val="0035424F"/>
    <w:rsid w:val="00384EDA"/>
    <w:rsid w:val="003D48ED"/>
    <w:rsid w:val="00406A37"/>
    <w:rsid w:val="004D5219"/>
    <w:rsid w:val="004D6761"/>
    <w:rsid w:val="004E0B5C"/>
    <w:rsid w:val="005277E6"/>
    <w:rsid w:val="00530AB8"/>
    <w:rsid w:val="0053523E"/>
    <w:rsid w:val="005468F0"/>
    <w:rsid w:val="005903BA"/>
    <w:rsid w:val="005A1915"/>
    <w:rsid w:val="006253E7"/>
    <w:rsid w:val="00636A4F"/>
    <w:rsid w:val="006432C5"/>
    <w:rsid w:val="006D3970"/>
    <w:rsid w:val="007720E5"/>
    <w:rsid w:val="00784B8D"/>
    <w:rsid w:val="00791C8A"/>
    <w:rsid w:val="00792CA8"/>
    <w:rsid w:val="007B5E3F"/>
    <w:rsid w:val="0082408F"/>
    <w:rsid w:val="008F6996"/>
    <w:rsid w:val="00900FF4"/>
    <w:rsid w:val="0095150D"/>
    <w:rsid w:val="0099267E"/>
    <w:rsid w:val="009C5723"/>
    <w:rsid w:val="00A024F8"/>
    <w:rsid w:val="00A02BF5"/>
    <w:rsid w:val="00A11DCC"/>
    <w:rsid w:val="00AE692F"/>
    <w:rsid w:val="00B12423"/>
    <w:rsid w:val="00B17FF5"/>
    <w:rsid w:val="00B37024"/>
    <w:rsid w:val="00B87B5F"/>
    <w:rsid w:val="00BA1F90"/>
    <w:rsid w:val="00C043A7"/>
    <w:rsid w:val="00C16E51"/>
    <w:rsid w:val="00C44581"/>
    <w:rsid w:val="00C535D8"/>
    <w:rsid w:val="00D3785B"/>
    <w:rsid w:val="00D60066"/>
    <w:rsid w:val="00D6782B"/>
    <w:rsid w:val="00D7420C"/>
    <w:rsid w:val="00D826CD"/>
    <w:rsid w:val="00DC1DB1"/>
    <w:rsid w:val="00E948BA"/>
    <w:rsid w:val="00EF7242"/>
    <w:rsid w:val="00F41409"/>
    <w:rsid w:val="00F5455E"/>
    <w:rsid w:val="00F547F3"/>
    <w:rsid w:val="00F866D2"/>
    <w:rsid w:val="00F957A1"/>
    <w:rsid w:val="00FE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9F85C8-56B6-4908-869F-D3BBD09C6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72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5455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F5455E"/>
  </w:style>
  <w:style w:type="paragraph" w:styleId="NoSpacing">
    <w:name w:val="No Spacing"/>
    <w:uiPriority w:val="1"/>
    <w:qFormat/>
    <w:rsid w:val="00DC1DB1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1039</Words>
  <Characters>5928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Sašo Tomažič</cp:lastModifiedBy>
  <cp:revision>9</cp:revision>
  <dcterms:created xsi:type="dcterms:W3CDTF">2016-05-26T07:56:00Z</dcterms:created>
  <dcterms:modified xsi:type="dcterms:W3CDTF">2016-06-02T17:56:00Z</dcterms:modified>
</cp:coreProperties>
</file>