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0" w:type="dxa"/>
        <w:tblLayout w:type="fixed"/>
        <w:tblCellMar>
          <w:left w:w="56" w:type="dxa"/>
          <w:right w:w="56" w:type="dxa"/>
        </w:tblCellMar>
        <w:tblLook w:val="00A0" w:firstRow="1" w:lastRow="0" w:firstColumn="1" w:lastColumn="0" w:noHBand="0" w:noVBand="0"/>
      </w:tblPr>
      <w:tblGrid>
        <w:gridCol w:w="1410"/>
        <w:gridCol w:w="231"/>
        <w:gridCol w:w="158"/>
        <w:gridCol w:w="1021"/>
        <w:gridCol w:w="487"/>
        <w:gridCol w:w="575"/>
        <w:gridCol w:w="356"/>
        <w:gridCol w:w="480"/>
        <w:gridCol w:w="10"/>
        <w:gridCol w:w="142"/>
        <w:gridCol w:w="786"/>
        <w:gridCol w:w="62"/>
        <w:gridCol w:w="990"/>
        <w:gridCol w:w="365"/>
        <w:gridCol w:w="1193"/>
        <w:gridCol w:w="224"/>
        <w:gridCol w:w="132"/>
        <w:gridCol w:w="1068"/>
      </w:tblGrid>
      <w:tr w:rsidR="00D60066" w:rsidRPr="00662854" w:rsidTr="00384EDA">
        <w:tc>
          <w:tcPr>
            <w:tcW w:w="9690" w:type="dxa"/>
            <w:gridSpan w:val="18"/>
            <w:tcBorders>
              <w:top w:val="single" w:sz="4" w:space="0" w:color="auto"/>
              <w:left w:val="single" w:sz="4" w:space="0" w:color="auto"/>
              <w:bottom w:val="single" w:sz="4" w:space="0" w:color="auto"/>
              <w:right w:val="single" w:sz="4" w:space="0" w:color="auto"/>
            </w:tcBorders>
            <w:shd w:val="clear" w:color="auto" w:fill="E6E6E6"/>
            <w:hideMark/>
          </w:tcPr>
          <w:p w:rsidR="00D60066" w:rsidRPr="00662854" w:rsidRDefault="00F66E16">
            <w:pPr>
              <w:jc w:val="center"/>
              <w:rPr>
                <w:rFonts w:cs="Calibri"/>
                <w:b/>
              </w:rPr>
            </w:pPr>
            <w:r w:rsidRPr="00662854">
              <w:rPr>
                <w:rFonts w:cs="Calibri"/>
                <w:b/>
              </w:rPr>
              <w:t xml:space="preserve"> </w:t>
            </w:r>
            <w:r w:rsidR="00D60066" w:rsidRPr="00662854">
              <w:rPr>
                <w:rFonts w:cs="Calibri"/>
                <w:b/>
              </w:rPr>
              <w:t>UČNI NAČRT PREDMETA / COURSE SYLLABUS</w:t>
            </w:r>
          </w:p>
        </w:tc>
      </w:tr>
      <w:tr w:rsidR="00D60066" w:rsidRPr="00662854" w:rsidTr="00384EDA">
        <w:tc>
          <w:tcPr>
            <w:tcW w:w="1799" w:type="dxa"/>
            <w:gridSpan w:val="3"/>
            <w:hideMark/>
          </w:tcPr>
          <w:p w:rsidR="00D60066" w:rsidRPr="00662854" w:rsidRDefault="00D60066">
            <w:pPr>
              <w:rPr>
                <w:rFonts w:cs="Calibri"/>
                <w:b/>
              </w:rPr>
            </w:pPr>
            <w:r w:rsidRPr="00662854">
              <w:rPr>
                <w:rFonts w:cs="Calibri"/>
                <w:b/>
              </w:rPr>
              <w:t>Predmet:</w:t>
            </w:r>
          </w:p>
        </w:tc>
        <w:tc>
          <w:tcPr>
            <w:tcW w:w="7891" w:type="dxa"/>
            <w:gridSpan w:val="15"/>
            <w:tcBorders>
              <w:top w:val="single" w:sz="4" w:space="0" w:color="auto"/>
              <w:left w:val="single" w:sz="4" w:space="0" w:color="auto"/>
              <w:bottom w:val="single" w:sz="4" w:space="0" w:color="auto"/>
              <w:right w:val="single" w:sz="4" w:space="0" w:color="auto"/>
            </w:tcBorders>
          </w:tcPr>
          <w:p w:rsidR="00D60066" w:rsidRPr="00662854" w:rsidRDefault="008338A5">
            <w:pPr>
              <w:rPr>
                <w:rFonts w:asciiTheme="minorHAnsi" w:hAnsiTheme="minorHAnsi" w:cs="Calibri"/>
              </w:rPr>
            </w:pPr>
            <w:bookmarkStart w:id="0" w:name="Predmet"/>
            <w:bookmarkEnd w:id="0"/>
            <w:r w:rsidRPr="00662854">
              <w:rPr>
                <w:rFonts w:asciiTheme="minorHAnsi" w:hAnsiTheme="minorHAnsi"/>
              </w:rPr>
              <w:t>Modul C: Biomehanika</w:t>
            </w:r>
          </w:p>
        </w:tc>
      </w:tr>
      <w:tr w:rsidR="00D60066" w:rsidRPr="00662854" w:rsidTr="00384EDA">
        <w:tc>
          <w:tcPr>
            <w:tcW w:w="1799" w:type="dxa"/>
            <w:gridSpan w:val="3"/>
            <w:hideMark/>
          </w:tcPr>
          <w:p w:rsidR="00D60066" w:rsidRPr="00662854" w:rsidRDefault="00D60066">
            <w:pPr>
              <w:rPr>
                <w:rFonts w:cs="Calibri"/>
                <w:b/>
              </w:rPr>
            </w:pPr>
            <w:proofErr w:type="spellStart"/>
            <w:r w:rsidRPr="00662854">
              <w:rPr>
                <w:rFonts w:cs="Calibri"/>
                <w:b/>
              </w:rPr>
              <w:t>Course</w:t>
            </w:r>
            <w:proofErr w:type="spellEnd"/>
            <w:r w:rsidRPr="00662854">
              <w:rPr>
                <w:rFonts w:cs="Calibri"/>
                <w:b/>
              </w:rPr>
              <w:t xml:space="preserve"> title:</w:t>
            </w:r>
          </w:p>
        </w:tc>
        <w:tc>
          <w:tcPr>
            <w:tcW w:w="7891" w:type="dxa"/>
            <w:gridSpan w:val="15"/>
            <w:tcBorders>
              <w:top w:val="single" w:sz="4" w:space="0" w:color="auto"/>
              <w:left w:val="single" w:sz="4" w:space="0" w:color="auto"/>
              <w:bottom w:val="single" w:sz="4" w:space="0" w:color="auto"/>
              <w:right w:val="single" w:sz="4" w:space="0" w:color="auto"/>
            </w:tcBorders>
          </w:tcPr>
          <w:p w:rsidR="00D60066" w:rsidRPr="00662854" w:rsidRDefault="008338A5" w:rsidP="008338A5">
            <w:pPr>
              <w:rPr>
                <w:rFonts w:asciiTheme="minorHAnsi" w:hAnsiTheme="minorHAnsi" w:cs="Calibri"/>
              </w:rPr>
            </w:pPr>
            <w:bookmarkStart w:id="1" w:name="APredmet"/>
            <w:bookmarkEnd w:id="1"/>
            <w:r w:rsidRPr="00662854">
              <w:rPr>
                <w:rFonts w:asciiTheme="minorHAnsi" w:hAnsiTheme="minorHAnsi"/>
                <w:lang w:bidi="si-LK"/>
              </w:rPr>
              <w:t>Module</w:t>
            </w:r>
            <w:r w:rsidRPr="00662854">
              <w:rPr>
                <w:rFonts w:asciiTheme="minorHAnsi" w:hAnsiTheme="minorHAnsi"/>
              </w:rPr>
              <w:t xml:space="preserve"> C: </w:t>
            </w:r>
            <w:proofErr w:type="spellStart"/>
            <w:r w:rsidRPr="00662854">
              <w:rPr>
                <w:rFonts w:asciiTheme="minorHAnsi" w:hAnsiTheme="minorHAnsi"/>
              </w:rPr>
              <w:t>Biomechanics</w:t>
            </w:r>
            <w:proofErr w:type="spellEnd"/>
          </w:p>
        </w:tc>
      </w:tr>
      <w:tr w:rsidR="00D60066" w:rsidRPr="00662854" w:rsidTr="00384EDA">
        <w:tc>
          <w:tcPr>
            <w:tcW w:w="3307" w:type="dxa"/>
            <w:gridSpan w:val="5"/>
            <w:vAlign w:val="center"/>
          </w:tcPr>
          <w:p w:rsidR="00D60066" w:rsidRPr="00662854" w:rsidRDefault="00D60066">
            <w:pPr>
              <w:jc w:val="center"/>
              <w:rPr>
                <w:rFonts w:cs="Calibri"/>
                <w:b/>
              </w:rPr>
            </w:pPr>
          </w:p>
        </w:tc>
        <w:tc>
          <w:tcPr>
            <w:tcW w:w="3401" w:type="dxa"/>
            <w:gridSpan w:val="8"/>
            <w:vAlign w:val="center"/>
          </w:tcPr>
          <w:p w:rsidR="00D60066" w:rsidRPr="00662854" w:rsidRDefault="00D60066">
            <w:pPr>
              <w:jc w:val="center"/>
              <w:rPr>
                <w:rFonts w:cs="Calibri"/>
                <w:b/>
              </w:rPr>
            </w:pPr>
          </w:p>
        </w:tc>
        <w:tc>
          <w:tcPr>
            <w:tcW w:w="1558" w:type="dxa"/>
            <w:gridSpan w:val="2"/>
            <w:vAlign w:val="center"/>
          </w:tcPr>
          <w:p w:rsidR="00D60066" w:rsidRPr="00662854" w:rsidRDefault="00D60066">
            <w:pPr>
              <w:jc w:val="center"/>
              <w:rPr>
                <w:rFonts w:cs="Calibri"/>
                <w:b/>
              </w:rPr>
            </w:pPr>
          </w:p>
        </w:tc>
        <w:tc>
          <w:tcPr>
            <w:tcW w:w="1424" w:type="dxa"/>
            <w:gridSpan w:val="3"/>
            <w:vAlign w:val="center"/>
          </w:tcPr>
          <w:p w:rsidR="00D60066" w:rsidRPr="00662854" w:rsidRDefault="00D60066">
            <w:pPr>
              <w:jc w:val="center"/>
              <w:rPr>
                <w:rFonts w:cs="Calibri"/>
                <w:b/>
              </w:rPr>
            </w:pPr>
          </w:p>
        </w:tc>
      </w:tr>
      <w:tr w:rsidR="00D60066" w:rsidRPr="00662854" w:rsidTr="00384EDA">
        <w:tc>
          <w:tcPr>
            <w:tcW w:w="3307" w:type="dxa"/>
            <w:gridSpan w:val="5"/>
            <w:tcBorders>
              <w:top w:val="nil"/>
              <w:left w:val="nil"/>
              <w:bottom w:val="single" w:sz="4" w:space="0" w:color="auto"/>
              <w:right w:val="nil"/>
            </w:tcBorders>
            <w:vAlign w:val="center"/>
            <w:hideMark/>
          </w:tcPr>
          <w:p w:rsidR="00D60066" w:rsidRPr="00662854" w:rsidRDefault="00D60066">
            <w:pPr>
              <w:jc w:val="center"/>
              <w:rPr>
                <w:rFonts w:cs="Calibri"/>
                <w:b/>
              </w:rPr>
            </w:pPr>
            <w:r w:rsidRPr="00662854">
              <w:rPr>
                <w:rFonts w:cs="Calibri"/>
                <w:b/>
              </w:rPr>
              <w:t>Študijski program in stopnja</w:t>
            </w:r>
          </w:p>
          <w:p w:rsidR="00D60066" w:rsidRPr="00662854" w:rsidRDefault="00D60066">
            <w:pPr>
              <w:jc w:val="center"/>
              <w:rPr>
                <w:rFonts w:cs="Calibri"/>
              </w:rPr>
            </w:pPr>
            <w:proofErr w:type="spellStart"/>
            <w:r w:rsidRPr="00662854">
              <w:rPr>
                <w:rFonts w:cs="Calibri"/>
                <w:b/>
              </w:rPr>
              <w:t>Study</w:t>
            </w:r>
            <w:proofErr w:type="spellEnd"/>
            <w:r w:rsidRPr="00662854">
              <w:rPr>
                <w:rFonts w:cs="Calibri"/>
                <w:b/>
              </w:rPr>
              <w:t xml:space="preserve"> </w:t>
            </w:r>
            <w:proofErr w:type="spellStart"/>
            <w:r w:rsidRPr="00662854">
              <w:rPr>
                <w:rFonts w:cs="Calibri"/>
                <w:b/>
              </w:rPr>
              <w:t>programme</w:t>
            </w:r>
            <w:proofErr w:type="spellEnd"/>
            <w:r w:rsidRPr="00662854">
              <w:rPr>
                <w:rFonts w:cs="Calibri"/>
                <w:b/>
              </w:rPr>
              <w:t xml:space="preserve"> </w:t>
            </w:r>
            <w:proofErr w:type="spellStart"/>
            <w:r w:rsidRPr="00662854">
              <w:rPr>
                <w:rFonts w:cs="Calibri"/>
                <w:b/>
              </w:rPr>
              <w:t>and</w:t>
            </w:r>
            <w:proofErr w:type="spellEnd"/>
            <w:r w:rsidRPr="00662854">
              <w:rPr>
                <w:rFonts w:cs="Calibri"/>
                <w:b/>
              </w:rPr>
              <w:t xml:space="preserve"> </w:t>
            </w:r>
            <w:proofErr w:type="spellStart"/>
            <w:r w:rsidRPr="00662854">
              <w:rPr>
                <w:rFonts w:cs="Calibri"/>
                <w:b/>
              </w:rPr>
              <w:t>level</w:t>
            </w:r>
            <w:proofErr w:type="spellEnd"/>
          </w:p>
        </w:tc>
        <w:tc>
          <w:tcPr>
            <w:tcW w:w="3401" w:type="dxa"/>
            <w:gridSpan w:val="8"/>
            <w:tcBorders>
              <w:top w:val="nil"/>
              <w:left w:val="nil"/>
              <w:bottom w:val="single" w:sz="4" w:space="0" w:color="auto"/>
              <w:right w:val="nil"/>
            </w:tcBorders>
            <w:vAlign w:val="center"/>
            <w:hideMark/>
          </w:tcPr>
          <w:p w:rsidR="00D60066" w:rsidRPr="00662854" w:rsidRDefault="00D60066">
            <w:pPr>
              <w:jc w:val="center"/>
              <w:rPr>
                <w:rFonts w:cs="Calibri"/>
                <w:b/>
              </w:rPr>
            </w:pPr>
            <w:r w:rsidRPr="00662854">
              <w:rPr>
                <w:rFonts w:cs="Calibri"/>
                <w:b/>
              </w:rPr>
              <w:t>Študijska smer</w:t>
            </w:r>
          </w:p>
          <w:p w:rsidR="00D60066" w:rsidRPr="00662854" w:rsidRDefault="00D60066">
            <w:pPr>
              <w:jc w:val="center"/>
              <w:rPr>
                <w:rFonts w:cs="Calibri"/>
                <w:b/>
              </w:rPr>
            </w:pPr>
            <w:proofErr w:type="spellStart"/>
            <w:r w:rsidRPr="00662854">
              <w:rPr>
                <w:rFonts w:cs="Calibri"/>
                <w:b/>
              </w:rPr>
              <w:t>Study</w:t>
            </w:r>
            <w:proofErr w:type="spellEnd"/>
            <w:r w:rsidRPr="00662854">
              <w:rPr>
                <w:rFonts w:cs="Calibri"/>
                <w:b/>
              </w:rPr>
              <w:t xml:space="preserve"> </w:t>
            </w:r>
            <w:proofErr w:type="spellStart"/>
            <w:r w:rsidRPr="00662854">
              <w:rPr>
                <w:rFonts w:cs="Calibri"/>
                <w:b/>
              </w:rPr>
              <w:t>field</w:t>
            </w:r>
            <w:proofErr w:type="spellEnd"/>
          </w:p>
        </w:tc>
        <w:tc>
          <w:tcPr>
            <w:tcW w:w="1558" w:type="dxa"/>
            <w:gridSpan w:val="2"/>
            <w:tcBorders>
              <w:top w:val="nil"/>
              <w:left w:val="nil"/>
              <w:bottom w:val="single" w:sz="4" w:space="0" w:color="auto"/>
              <w:right w:val="nil"/>
            </w:tcBorders>
            <w:vAlign w:val="center"/>
            <w:hideMark/>
          </w:tcPr>
          <w:p w:rsidR="00D60066" w:rsidRPr="00662854" w:rsidRDefault="00D60066">
            <w:pPr>
              <w:jc w:val="center"/>
              <w:rPr>
                <w:rFonts w:cs="Calibri"/>
                <w:b/>
              </w:rPr>
            </w:pPr>
            <w:r w:rsidRPr="00662854">
              <w:rPr>
                <w:rFonts w:cs="Calibri"/>
                <w:b/>
              </w:rPr>
              <w:t>Letnik</w:t>
            </w:r>
          </w:p>
          <w:p w:rsidR="00D60066" w:rsidRPr="00662854" w:rsidRDefault="00D60066">
            <w:pPr>
              <w:jc w:val="center"/>
              <w:rPr>
                <w:rFonts w:cs="Calibri"/>
                <w:b/>
              </w:rPr>
            </w:pPr>
            <w:proofErr w:type="spellStart"/>
            <w:r w:rsidRPr="00662854">
              <w:rPr>
                <w:rFonts w:cs="Calibri"/>
                <w:b/>
              </w:rPr>
              <w:t>Academic</w:t>
            </w:r>
            <w:proofErr w:type="spellEnd"/>
            <w:r w:rsidRPr="00662854">
              <w:rPr>
                <w:rFonts w:cs="Calibri"/>
                <w:b/>
              </w:rPr>
              <w:t xml:space="preserve"> </w:t>
            </w:r>
            <w:proofErr w:type="spellStart"/>
            <w:r w:rsidRPr="00662854">
              <w:rPr>
                <w:rFonts w:cs="Calibri"/>
                <w:b/>
              </w:rPr>
              <w:t>year</w:t>
            </w:r>
            <w:proofErr w:type="spellEnd"/>
          </w:p>
        </w:tc>
        <w:tc>
          <w:tcPr>
            <w:tcW w:w="1424" w:type="dxa"/>
            <w:gridSpan w:val="3"/>
            <w:tcBorders>
              <w:top w:val="nil"/>
              <w:left w:val="nil"/>
              <w:bottom w:val="single" w:sz="4" w:space="0" w:color="auto"/>
              <w:right w:val="nil"/>
            </w:tcBorders>
            <w:vAlign w:val="center"/>
            <w:hideMark/>
          </w:tcPr>
          <w:p w:rsidR="00D60066" w:rsidRPr="00662854" w:rsidRDefault="00D60066">
            <w:pPr>
              <w:jc w:val="center"/>
              <w:rPr>
                <w:rFonts w:cs="Calibri"/>
                <w:b/>
              </w:rPr>
            </w:pPr>
            <w:r w:rsidRPr="00662854">
              <w:rPr>
                <w:rFonts w:cs="Calibri"/>
                <w:b/>
              </w:rPr>
              <w:t>Semester</w:t>
            </w:r>
          </w:p>
          <w:p w:rsidR="00D60066" w:rsidRPr="00662854" w:rsidRDefault="00D60066">
            <w:pPr>
              <w:jc w:val="center"/>
              <w:rPr>
                <w:rFonts w:cs="Calibri"/>
                <w:b/>
              </w:rPr>
            </w:pPr>
            <w:r w:rsidRPr="00662854">
              <w:rPr>
                <w:rFonts w:cs="Calibri"/>
                <w:b/>
              </w:rPr>
              <w:t>Semester</w:t>
            </w:r>
          </w:p>
        </w:tc>
      </w:tr>
      <w:tr w:rsidR="00406A37" w:rsidRPr="00662854" w:rsidTr="00384EDA">
        <w:trPr>
          <w:trHeight w:val="318"/>
        </w:trPr>
        <w:tc>
          <w:tcPr>
            <w:tcW w:w="3307" w:type="dxa"/>
            <w:gridSpan w:val="5"/>
            <w:tcBorders>
              <w:top w:val="single" w:sz="4" w:space="0" w:color="auto"/>
              <w:left w:val="single" w:sz="4" w:space="0" w:color="auto"/>
              <w:bottom w:val="single" w:sz="4" w:space="0" w:color="auto"/>
              <w:right w:val="single" w:sz="4" w:space="0" w:color="auto"/>
            </w:tcBorders>
            <w:vAlign w:val="center"/>
          </w:tcPr>
          <w:p w:rsidR="00406A37" w:rsidRPr="00662854" w:rsidRDefault="00406A37" w:rsidP="00406A37">
            <w:pPr>
              <w:jc w:val="center"/>
              <w:rPr>
                <w:rFonts w:cs="Calibri"/>
                <w:bCs/>
              </w:rPr>
            </w:pPr>
            <w:r w:rsidRPr="00662854">
              <w:rPr>
                <w:rFonts w:cs="Calibri"/>
                <w:bCs/>
              </w:rPr>
              <w:t>Podiplomski magistrski študijski program druge stopnje Elektrotehnika</w:t>
            </w:r>
          </w:p>
        </w:tc>
        <w:tc>
          <w:tcPr>
            <w:tcW w:w="3401" w:type="dxa"/>
            <w:gridSpan w:val="8"/>
            <w:tcBorders>
              <w:top w:val="single" w:sz="4" w:space="0" w:color="auto"/>
              <w:left w:val="single" w:sz="4" w:space="0" w:color="auto"/>
              <w:bottom w:val="single" w:sz="4" w:space="0" w:color="auto"/>
              <w:right w:val="single" w:sz="4" w:space="0" w:color="auto"/>
            </w:tcBorders>
            <w:vAlign w:val="center"/>
          </w:tcPr>
          <w:p w:rsidR="00406A37" w:rsidRPr="00662854" w:rsidRDefault="0011662C" w:rsidP="00406A37">
            <w:pPr>
              <w:jc w:val="center"/>
              <w:rPr>
                <w:rFonts w:asciiTheme="minorHAnsi" w:hAnsiTheme="minorHAnsi" w:cs="Calibri"/>
                <w:bCs/>
              </w:rPr>
            </w:pPr>
            <w:r w:rsidRPr="00662854">
              <w:rPr>
                <w:rFonts w:asciiTheme="minorHAnsi" w:hAnsiTheme="minorHAnsi" w:cs="Calibri"/>
                <w:bCs/>
              </w:rPr>
              <w:t xml:space="preserve">Vse smeri </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406A37" w:rsidRPr="00662854" w:rsidRDefault="00406A37" w:rsidP="00406A37">
            <w:pPr>
              <w:pStyle w:val="ListParagraph"/>
              <w:ind w:left="0"/>
              <w:jc w:val="center"/>
              <w:rPr>
                <w:rFonts w:asciiTheme="minorHAnsi" w:hAnsiTheme="minorHAnsi" w:cs="Calibri"/>
                <w:bCs/>
              </w:rPr>
            </w:pPr>
            <w:r w:rsidRPr="00662854">
              <w:rPr>
                <w:rFonts w:asciiTheme="minorHAnsi" w:hAnsiTheme="minorHAnsi" w:cs="Calibri"/>
                <w:bCs/>
              </w:rPr>
              <w:t>1</w:t>
            </w: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406A37" w:rsidRPr="00662854" w:rsidRDefault="005468F0" w:rsidP="00406A37">
            <w:pPr>
              <w:jc w:val="center"/>
              <w:rPr>
                <w:rFonts w:asciiTheme="minorHAnsi" w:hAnsiTheme="minorHAnsi" w:cs="Calibri"/>
                <w:bCs/>
                <w:color w:val="000000" w:themeColor="text1"/>
              </w:rPr>
            </w:pPr>
            <w:r w:rsidRPr="00662854">
              <w:rPr>
                <w:rFonts w:asciiTheme="minorHAnsi" w:hAnsiTheme="minorHAnsi" w:cs="Calibri"/>
                <w:bCs/>
                <w:color w:val="000000" w:themeColor="text1"/>
              </w:rPr>
              <w:t>2</w:t>
            </w:r>
          </w:p>
        </w:tc>
      </w:tr>
      <w:tr w:rsidR="00406A37" w:rsidRPr="00662854" w:rsidTr="00384EDA">
        <w:trPr>
          <w:trHeight w:val="318"/>
        </w:trPr>
        <w:tc>
          <w:tcPr>
            <w:tcW w:w="3307" w:type="dxa"/>
            <w:gridSpan w:val="5"/>
            <w:tcBorders>
              <w:top w:val="single" w:sz="4" w:space="0" w:color="auto"/>
              <w:left w:val="single" w:sz="4" w:space="0" w:color="auto"/>
              <w:bottom w:val="single" w:sz="4" w:space="0" w:color="auto"/>
              <w:right w:val="single" w:sz="4" w:space="0" w:color="auto"/>
            </w:tcBorders>
            <w:vAlign w:val="center"/>
          </w:tcPr>
          <w:p w:rsidR="00406A37" w:rsidRPr="00662854" w:rsidRDefault="00406A37" w:rsidP="00406A37">
            <w:pPr>
              <w:jc w:val="center"/>
              <w:rPr>
                <w:rFonts w:cs="Calibri"/>
                <w:b/>
                <w:bCs/>
              </w:rPr>
            </w:pPr>
            <w:r w:rsidRPr="00662854">
              <w:rPr>
                <w:lang w:val="en-GB"/>
              </w:rPr>
              <w:t>2</w:t>
            </w:r>
            <w:r w:rsidRPr="00662854">
              <w:rPr>
                <w:vertAlign w:val="superscript"/>
                <w:lang w:val="en-GB"/>
              </w:rPr>
              <w:t>nd</w:t>
            </w:r>
            <w:r w:rsidRPr="00662854">
              <w:rPr>
                <w:lang w:val="en-GB"/>
              </w:rPr>
              <w:t xml:space="preserve"> cycle masters study </w:t>
            </w:r>
            <w:r w:rsidRPr="00662854">
              <w:rPr>
                <w:noProof/>
                <w:lang w:val="en-GB"/>
              </w:rPr>
              <w:t>programme in Electrical Engineering</w:t>
            </w:r>
          </w:p>
        </w:tc>
        <w:tc>
          <w:tcPr>
            <w:tcW w:w="3401" w:type="dxa"/>
            <w:gridSpan w:val="8"/>
            <w:tcBorders>
              <w:top w:val="single" w:sz="4" w:space="0" w:color="auto"/>
              <w:left w:val="single" w:sz="4" w:space="0" w:color="auto"/>
              <w:bottom w:val="single" w:sz="4" w:space="0" w:color="auto"/>
              <w:right w:val="single" w:sz="4" w:space="0" w:color="auto"/>
            </w:tcBorders>
            <w:vAlign w:val="center"/>
          </w:tcPr>
          <w:p w:rsidR="00406A37" w:rsidRPr="00662854" w:rsidRDefault="0011662C" w:rsidP="0011662C">
            <w:pPr>
              <w:jc w:val="center"/>
              <w:rPr>
                <w:rFonts w:asciiTheme="minorHAnsi" w:hAnsiTheme="minorHAnsi" w:cs="Calibri"/>
                <w:bCs/>
              </w:rPr>
            </w:pPr>
            <w:proofErr w:type="spellStart"/>
            <w:r w:rsidRPr="00662854">
              <w:rPr>
                <w:rFonts w:asciiTheme="minorHAnsi" w:hAnsiTheme="minorHAnsi" w:cs="Calibri"/>
                <w:bCs/>
              </w:rPr>
              <w:t>All</w:t>
            </w:r>
            <w:proofErr w:type="spellEnd"/>
            <w:r w:rsidRPr="00662854">
              <w:rPr>
                <w:rFonts w:asciiTheme="minorHAnsi" w:hAnsiTheme="minorHAnsi" w:cs="Calibri"/>
                <w:bCs/>
              </w:rPr>
              <w:t xml:space="preserve"> </w:t>
            </w:r>
            <w:proofErr w:type="spellStart"/>
            <w:r w:rsidRPr="00662854">
              <w:rPr>
                <w:rFonts w:asciiTheme="minorHAnsi" w:hAnsiTheme="minorHAnsi" w:cs="Calibri"/>
                <w:bCs/>
              </w:rPr>
              <w:t>study</w:t>
            </w:r>
            <w:proofErr w:type="spellEnd"/>
            <w:r w:rsidRPr="00662854">
              <w:rPr>
                <w:rFonts w:asciiTheme="minorHAnsi" w:hAnsiTheme="minorHAnsi" w:cs="Calibri"/>
                <w:bCs/>
              </w:rPr>
              <w:t xml:space="preserve"> </w:t>
            </w:r>
            <w:proofErr w:type="spellStart"/>
            <w:r w:rsidRPr="00662854">
              <w:rPr>
                <w:rFonts w:asciiTheme="minorHAnsi" w:hAnsiTheme="minorHAnsi" w:cs="Calibri"/>
                <w:bCs/>
              </w:rPr>
              <w:t>fields</w:t>
            </w:r>
            <w:proofErr w:type="spellEnd"/>
          </w:p>
        </w:tc>
        <w:tc>
          <w:tcPr>
            <w:tcW w:w="1558" w:type="dxa"/>
            <w:gridSpan w:val="2"/>
            <w:tcBorders>
              <w:top w:val="single" w:sz="4" w:space="0" w:color="auto"/>
              <w:left w:val="single" w:sz="4" w:space="0" w:color="auto"/>
              <w:bottom w:val="single" w:sz="4" w:space="0" w:color="auto"/>
              <w:right w:val="single" w:sz="4" w:space="0" w:color="auto"/>
            </w:tcBorders>
            <w:vAlign w:val="center"/>
          </w:tcPr>
          <w:p w:rsidR="00406A37" w:rsidRPr="00662854" w:rsidRDefault="00406A37" w:rsidP="00406A37">
            <w:pPr>
              <w:jc w:val="center"/>
              <w:rPr>
                <w:rFonts w:asciiTheme="minorHAnsi" w:hAnsiTheme="minorHAnsi" w:cs="Calibri"/>
                <w:bCs/>
                <w:highlight w:val="green"/>
              </w:rPr>
            </w:pPr>
            <w:r w:rsidRPr="00662854">
              <w:rPr>
                <w:rFonts w:asciiTheme="minorHAnsi" w:hAnsiTheme="minorHAnsi" w:cs="Calibri"/>
                <w:bCs/>
              </w:rPr>
              <w:t>1</w:t>
            </w:r>
          </w:p>
        </w:tc>
        <w:tc>
          <w:tcPr>
            <w:tcW w:w="1424" w:type="dxa"/>
            <w:gridSpan w:val="3"/>
            <w:tcBorders>
              <w:top w:val="single" w:sz="4" w:space="0" w:color="auto"/>
              <w:left w:val="single" w:sz="4" w:space="0" w:color="auto"/>
              <w:bottom w:val="single" w:sz="4" w:space="0" w:color="auto"/>
              <w:right w:val="single" w:sz="4" w:space="0" w:color="auto"/>
            </w:tcBorders>
            <w:vAlign w:val="center"/>
          </w:tcPr>
          <w:p w:rsidR="00406A37" w:rsidRPr="00662854" w:rsidRDefault="005468F0" w:rsidP="00406A37">
            <w:pPr>
              <w:jc w:val="center"/>
              <w:rPr>
                <w:rFonts w:asciiTheme="minorHAnsi" w:hAnsiTheme="minorHAnsi" w:cs="Calibri"/>
                <w:bCs/>
                <w:color w:val="000000" w:themeColor="text1"/>
              </w:rPr>
            </w:pPr>
            <w:r w:rsidRPr="00662854">
              <w:rPr>
                <w:rFonts w:asciiTheme="minorHAnsi" w:hAnsiTheme="minorHAnsi" w:cs="Calibri"/>
                <w:bCs/>
                <w:color w:val="000000" w:themeColor="text1"/>
              </w:rPr>
              <w:t>2</w:t>
            </w:r>
          </w:p>
        </w:tc>
      </w:tr>
      <w:tr w:rsidR="00406A37" w:rsidRPr="00662854" w:rsidTr="00384EDA">
        <w:trPr>
          <w:trHeight w:val="103"/>
        </w:trPr>
        <w:tc>
          <w:tcPr>
            <w:tcW w:w="9690" w:type="dxa"/>
            <w:gridSpan w:val="18"/>
          </w:tcPr>
          <w:p w:rsidR="00406A37" w:rsidRPr="00662854" w:rsidRDefault="00406A37" w:rsidP="00406A37">
            <w:pPr>
              <w:rPr>
                <w:rFonts w:cs="Calibri"/>
                <w:b/>
                <w:bCs/>
              </w:rPr>
            </w:pPr>
          </w:p>
        </w:tc>
      </w:tr>
      <w:tr w:rsidR="00406A37" w:rsidRPr="00662854" w:rsidTr="00384EDA">
        <w:tc>
          <w:tcPr>
            <w:tcW w:w="5718" w:type="dxa"/>
            <w:gridSpan w:val="12"/>
            <w:tcBorders>
              <w:top w:val="nil"/>
              <w:left w:val="nil"/>
              <w:bottom w:val="nil"/>
              <w:right w:val="single" w:sz="4" w:space="0" w:color="auto"/>
            </w:tcBorders>
            <w:hideMark/>
          </w:tcPr>
          <w:p w:rsidR="00406A37" w:rsidRPr="00662854" w:rsidRDefault="00406A37" w:rsidP="00406A37">
            <w:pPr>
              <w:rPr>
                <w:rFonts w:cs="Calibri"/>
                <w:b/>
              </w:rPr>
            </w:pPr>
            <w:r w:rsidRPr="00662854">
              <w:rPr>
                <w:rFonts w:cs="Calibri"/>
                <w:b/>
              </w:rPr>
              <w:t xml:space="preserve">Vrsta predmeta / </w:t>
            </w:r>
            <w:proofErr w:type="spellStart"/>
            <w:r w:rsidRPr="00662854">
              <w:rPr>
                <w:rFonts w:cs="Calibri"/>
                <w:b/>
              </w:rPr>
              <w:t>Course</w:t>
            </w:r>
            <w:proofErr w:type="spellEnd"/>
            <w:r w:rsidRPr="00662854">
              <w:rPr>
                <w:rFonts w:cs="Calibri"/>
                <w:b/>
              </w:rPr>
              <w:t xml:space="preserve"> </w:t>
            </w:r>
            <w:proofErr w:type="spellStart"/>
            <w:r w:rsidRPr="00662854">
              <w:rPr>
                <w:rFonts w:cs="Calibri"/>
                <w:b/>
              </w:rPr>
              <w:t>type</w:t>
            </w:r>
            <w:proofErr w:type="spellEnd"/>
          </w:p>
        </w:tc>
        <w:tc>
          <w:tcPr>
            <w:tcW w:w="3972" w:type="dxa"/>
            <w:gridSpan w:val="6"/>
            <w:tcBorders>
              <w:top w:val="single" w:sz="4" w:space="0" w:color="auto"/>
              <w:left w:val="single" w:sz="4" w:space="0" w:color="auto"/>
              <w:bottom w:val="single" w:sz="4" w:space="0" w:color="auto"/>
              <w:right w:val="single" w:sz="4" w:space="0" w:color="auto"/>
            </w:tcBorders>
          </w:tcPr>
          <w:p w:rsidR="00406A37" w:rsidRPr="00662854" w:rsidRDefault="0035424F" w:rsidP="00BA4444">
            <w:pPr>
              <w:jc w:val="right"/>
              <w:rPr>
                <w:rFonts w:cs="Calibri"/>
              </w:rPr>
            </w:pPr>
            <w:proofErr w:type="spellStart"/>
            <w:r w:rsidRPr="00662854">
              <w:rPr>
                <w:lang w:val="en-GB"/>
              </w:rPr>
              <w:t>Izbirni-strokovni</w:t>
            </w:r>
            <w:proofErr w:type="spellEnd"/>
            <w:r w:rsidRPr="00662854">
              <w:rPr>
                <w:lang w:val="en-GB"/>
              </w:rPr>
              <w:t xml:space="preserve"> /elective  professional </w:t>
            </w:r>
          </w:p>
        </w:tc>
      </w:tr>
      <w:tr w:rsidR="00406A37" w:rsidRPr="00662854" w:rsidTr="00384EDA">
        <w:tc>
          <w:tcPr>
            <w:tcW w:w="5718" w:type="dxa"/>
            <w:gridSpan w:val="12"/>
          </w:tcPr>
          <w:p w:rsidR="00406A37" w:rsidRPr="00662854" w:rsidRDefault="00406A37" w:rsidP="00406A37">
            <w:pPr>
              <w:rPr>
                <w:rFonts w:cs="Calibri"/>
                <w:b/>
              </w:rPr>
            </w:pPr>
          </w:p>
        </w:tc>
        <w:tc>
          <w:tcPr>
            <w:tcW w:w="3972" w:type="dxa"/>
            <w:gridSpan w:val="6"/>
            <w:tcBorders>
              <w:top w:val="single" w:sz="4" w:space="0" w:color="auto"/>
              <w:left w:val="nil"/>
              <w:bottom w:val="single" w:sz="4" w:space="0" w:color="auto"/>
              <w:right w:val="nil"/>
            </w:tcBorders>
          </w:tcPr>
          <w:p w:rsidR="00406A37" w:rsidRPr="00662854" w:rsidRDefault="00406A37" w:rsidP="00406A37">
            <w:pPr>
              <w:rPr>
                <w:rFonts w:cs="Calibri"/>
              </w:rPr>
            </w:pPr>
          </w:p>
        </w:tc>
      </w:tr>
      <w:tr w:rsidR="00406A37" w:rsidRPr="00662854" w:rsidTr="00384EDA">
        <w:tc>
          <w:tcPr>
            <w:tcW w:w="5718" w:type="dxa"/>
            <w:gridSpan w:val="12"/>
            <w:tcBorders>
              <w:top w:val="nil"/>
              <w:left w:val="nil"/>
              <w:bottom w:val="nil"/>
              <w:right w:val="single" w:sz="4" w:space="0" w:color="auto"/>
            </w:tcBorders>
            <w:hideMark/>
          </w:tcPr>
          <w:p w:rsidR="00406A37" w:rsidRPr="00662854" w:rsidRDefault="00406A37" w:rsidP="00406A37">
            <w:pPr>
              <w:rPr>
                <w:rFonts w:cs="Calibri"/>
                <w:b/>
              </w:rPr>
            </w:pPr>
            <w:r w:rsidRPr="00662854">
              <w:rPr>
                <w:rFonts w:cs="Calibri"/>
                <w:b/>
              </w:rPr>
              <w:t xml:space="preserve">Univerzitetna koda predmeta / </w:t>
            </w:r>
            <w:proofErr w:type="spellStart"/>
            <w:r w:rsidRPr="00662854">
              <w:rPr>
                <w:rFonts w:cs="Calibri"/>
                <w:b/>
              </w:rPr>
              <w:t>University</w:t>
            </w:r>
            <w:proofErr w:type="spellEnd"/>
            <w:r w:rsidRPr="00662854">
              <w:rPr>
                <w:rFonts w:cs="Calibri"/>
                <w:b/>
              </w:rPr>
              <w:t xml:space="preserve"> </w:t>
            </w:r>
            <w:proofErr w:type="spellStart"/>
            <w:r w:rsidRPr="00662854">
              <w:rPr>
                <w:rFonts w:cs="Calibri"/>
                <w:b/>
              </w:rPr>
              <w:t>course</w:t>
            </w:r>
            <w:proofErr w:type="spellEnd"/>
            <w:r w:rsidRPr="00662854">
              <w:rPr>
                <w:rFonts w:cs="Calibri"/>
                <w:b/>
              </w:rPr>
              <w:t xml:space="preserve"> </w:t>
            </w:r>
            <w:proofErr w:type="spellStart"/>
            <w:r w:rsidRPr="00662854">
              <w:rPr>
                <w:rFonts w:cs="Calibri"/>
                <w:b/>
              </w:rPr>
              <w:t>code</w:t>
            </w:r>
            <w:proofErr w:type="spellEnd"/>
            <w:r w:rsidRPr="00662854">
              <w:rPr>
                <w:rFonts w:cs="Calibri"/>
                <w:b/>
              </w:rPr>
              <w:t>:</w:t>
            </w:r>
          </w:p>
        </w:tc>
        <w:tc>
          <w:tcPr>
            <w:tcW w:w="3972" w:type="dxa"/>
            <w:gridSpan w:val="6"/>
            <w:tcBorders>
              <w:top w:val="single" w:sz="4" w:space="0" w:color="auto"/>
              <w:left w:val="single" w:sz="4" w:space="0" w:color="auto"/>
              <w:bottom w:val="single" w:sz="4" w:space="0" w:color="auto"/>
              <w:right w:val="single" w:sz="4" w:space="0" w:color="auto"/>
            </w:tcBorders>
          </w:tcPr>
          <w:p w:rsidR="00406A37" w:rsidRPr="00662854" w:rsidRDefault="0035424F" w:rsidP="00406A37">
            <w:pPr>
              <w:rPr>
                <w:rFonts w:cs="Calibri"/>
              </w:rPr>
            </w:pPr>
            <w:r w:rsidRPr="00662854">
              <w:rPr>
                <w:rFonts w:cs="Calibri"/>
              </w:rPr>
              <w:t>642</w:t>
            </w:r>
            <w:r w:rsidR="008338A5" w:rsidRPr="00662854">
              <w:rPr>
                <w:rFonts w:cs="Calibri"/>
              </w:rPr>
              <w:t>63</w:t>
            </w:r>
          </w:p>
        </w:tc>
      </w:tr>
      <w:tr w:rsidR="00406A37" w:rsidRPr="00662854" w:rsidTr="00384EDA">
        <w:tc>
          <w:tcPr>
            <w:tcW w:w="9690" w:type="dxa"/>
            <w:gridSpan w:val="18"/>
          </w:tcPr>
          <w:p w:rsidR="00406A37" w:rsidRPr="00662854" w:rsidRDefault="00406A37" w:rsidP="00406A37">
            <w:pPr>
              <w:rPr>
                <w:rFonts w:cs="Calibri"/>
              </w:rPr>
            </w:pPr>
          </w:p>
        </w:tc>
      </w:tr>
      <w:tr w:rsidR="00406A37" w:rsidRPr="00662854" w:rsidTr="00384EDA">
        <w:tc>
          <w:tcPr>
            <w:tcW w:w="1410" w:type="dxa"/>
            <w:tcBorders>
              <w:top w:val="nil"/>
              <w:left w:val="nil"/>
              <w:bottom w:val="single" w:sz="4" w:space="0" w:color="auto"/>
              <w:right w:val="nil"/>
            </w:tcBorders>
            <w:vAlign w:val="center"/>
            <w:hideMark/>
          </w:tcPr>
          <w:p w:rsidR="00406A37" w:rsidRPr="00662854" w:rsidRDefault="00406A37" w:rsidP="00406A37">
            <w:pPr>
              <w:jc w:val="center"/>
              <w:rPr>
                <w:rFonts w:cs="Calibri"/>
                <w:b/>
              </w:rPr>
            </w:pPr>
            <w:r w:rsidRPr="00662854">
              <w:rPr>
                <w:rFonts w:cs="Calibri"/>
                <w:b/>
              </w:rPr>
              <w:t>Predavanja</w:t>
            </w:r>
          </w:p>
          <w:p w:rsidR="00406A37" w:rsidRPr="00662854" w:rsidRDefault="00406A37" w:rsidP="00406A37">
            <w:pPr>
              <w:jc w:val="center"/>
              <w:rPr>
                <w:rFonts w:cs="Calibri"/>
              </w:rPr>
            </w:pPr>
            <w:proofErr w:type="spellStart"/>
            <w:r w:rsidRPr="00662854">
              <w:rPr>
                <w:rFonts w:cs="Calibri"/>
                <w:b/>
              </w:rPr>
              <w:t>Lectures</w:t>
            </w:r>
            <w:proofErr w:type="spellEnd"/>
          </w:p>
        </w:tc>
        <w:tc>
          <w:tcPr>
            <w:tcW w:w="1410" w:type="dxa"/>
            <w:gridSpan w:val="3"/>
            <w:tcBorders>
              <w:top w:val="nil"/>
              <w:left w:val="nil"/>
              <w:bottom w:val="single" w:sz="4" w:space="0" w:color="auto"/>
              <w:right w:val="nil"/>
            </w:tcBorders>
            <w:vAlign w:val="center"/>
            <w:hideMark/>
          </w:tcPr>
          <w:p w:rsidR="00406A37" w:rsidRPr="00662854" w:rsidRDefault="00406A37" w:rsidP="00406A37">
            <w:pPr>
              <w:jc w:val="center"/>
              <w:rPr>
                <w:rFonts w:cs="Calibri"/>
                <w:b/>
              </w:rPr>
            </w:pPr>
            <w:r w:rsidRPr="00662854">
              <w:rPr>
                <w:rFonts w:cs="Calibri"/>
                <w:b/>
              </w:rPr>
              <w:t>Seminar</w:t>
            </w:r>
          </w:p>
          <w:p w:rsidR="00406A37" w:rsidRPr="00662854" w:rsidRDefault="00406A37" w:rsidP="00406A37">
            <w:pPr>
              <w:jc w:val="center"/>
              <w:rPr>
                <w:rFonts w:cs="Calibri"/>
                <w:b/>
              </w:rPr>
            </w:pPr>
            <w:r w:rsidRPr="00662854">
              <w:rPr>
                <w:rFonts w:cs="Calibri"/>
                <w:b/>
              </w:rPr>
              <w:t>Seminar</w:t>
            </w:r>
          </w:p>
        </w:tc>
        <w:tc>
          <w:tcPr>
            <w:tcW w:w="1418" w:type="dxa"/>
            <w:gridSpan w:val="3"/>
            <w:tcBorders>
              <w:top w:val="nil"/>
              <w:left w:val="nil"/>
              <w:bottom w:val="single" w:sz="4" w:space="0" w:color="auto"/>
              <w:right w:val="nil"/>
            </w:tcBorders>
            <w:vAlign w:val="center"/>
            <w:hideMark/>
          </w:tcPr>
          <w:p w:rsidR="00406A37" w:rsidRPr="00662854" w:rsidRDefault="00406A37" w:rsidP="00406A37">
            <w:pPr>
              <w:jc w:val="center"/>
              <w:rPr>
                <w:rFonts w:cs="Calibri"/>
                <w:b/>
              </w:rPr>
            </w:pPr>
            <w:r w:rsidRPr="00662854">
              <w:rPr>
                <w:rFonts w:cs="Calibri"/>
                <w:b/>
              </w:rPr>
              <w:t>Vaje</w:t>
            </w:r>
          </w:p>
          <w:p w:rsidR="00406A37" w:rsidRPr="00662854" w:rsidRDefault="00406A37" w:rsidP="00406A37">
            <w:pPr>
              <w:jc w:val="center"/>
              <w:rPr>
                <w:rFonts w:cs="Calibri"/>
                <w:b/>
              </w:rPr>
            </w:pPr>
            <w:proofErr w:type="spellStart"/>
            <w:r w:rsidRPr="00662854">
              <w:rPr>
                <w:rFonts w:cs="Calibri"/>
                <w:b/>
              </w:rPr>
              <w:t>Tutorial</w:t>
            </w:r>
            <w:proofErr w:type="spellEnd"/>
          </w:p>
        </w:tc>
        <w:tc>
          <w:tcPr>
            <w:tcW w:w="1418" w:type="dxa"/>
            <w:gridSpan w:val="4"/>
            <w:tcBorders>
              <w:top w:val="nil"/>
              <w:left w:val="nil"/>
              <w:bottom w:val="single" w:sz="4" w:space="0" w:color="auto"/>
              <w:right w:val="nil"/>
            </w:tcBorders>
            <w:vAlign w:val="center"/>
            <w:hideMark/>
          </w:tcPr>
          <w:p w:rsidR="00406A37" w:rsidRPr="00662854" w:rsidRDefault="00406A37" w:rsidP="00406A37">
            <w:pPr>
              <w:jc w:val="center"/>
              <w:rPr>
                <w:rFonts w:cs="Calibri"/>
                <w:b/>
              </w:rPr>
            </w:pPr>
            <w:r w:rsidRPr="00662854">
              <w:rPr>
                <w:rFonts w:cs="Calibri"/>
                <w:b/>
              </w:rPr>
              <w:t>Klinične vaje</w:t>
            </w:r>
          </w:p>
          <w:p w:rsidR="00406A37" w:rsidRPr="00662854" w:rsidRDefault="00406A37" w:rsidP="00406A37">
            <w:pPr>
              <w:jc w:val="center"/>
              <w:rPr>
                <w:rFonts w:cs="Calibri"/>
                <w:b/>
              </w:rPr>
            </w:pPr>
            <w:proofErr w:type="spellStart"/>
            <w:r w:rsidRPr="00662854">
              <w:rPr>
                <w:rFonts w:cs="Calibri"/>
                <w:b/>
              </w:rPr>
              <w:t>work</w:t>
            </w:r>
            <w:proofErr w:type="spellEnd"/>
          </w:p>
        </w:tc>
        <w:tc>
          <w:tcPr>
            <w:tcW w:w="1417" w:type="dxa"/>
            <w:gridSpan w:val="3"/>
            <w:tcBorders>
              <w:top w:val="nil"/>
              <w:left w:val="nil"/>
              <w:bottom w:val="single" w:sz="4" w:space="0" w:color="auto"/>
              <w:right w:val="nil"/>
            </w:tcBorders>
            <w:vAlign w:val="center"/>
            <w:hideMark/>
          </w:tcPr>
          <w:p w:rsidR="00406A37" w:rsidRPr="00662854" w:rsidRDefault="00406A37" w:rsidP="00406A37">
            <w:pPr>
              <w:jc w:val="center"/>
              <w:rPr>
                <w:rFonts w:cs="Calibri"/>
                <w:b/>
              </w:rPr>
            </w:pPr>
            <w:r w:rsidRPr="00662854">
              <w:rPr>
                <w:rFonts w:cs="Calibri"/>
                <w:b/>
              </w:rPr>
              <w:t>Druge oblike študija</w:t>
            </w:r>
          </w:p>
        </w:tc>
        <w:tc>
          <w:tcPr>
            <w:tcW w:w="1417" w:type="dxa"/>
            <w:gridSpan w:val="2"/>
            <w:tcBorders>
              <w:top w:val="nil"/>
              <w:left w:val="nil"/>
              <w:bottom w:val="single" w:sz="4" w:space="0" w:color="auto"/>
              <w:right w:val="nil"/>
            </w:tcBorders>
            <w:vAlign w:val="center"/>
            <w:hideMark/>
          </w:tcPr>
          <w:p w:rsidR="00406A37" w:rsidRPr="00662854" w:rsidRDefault="00406A37" w:rsidP="00406A37">
            <w:pPr>
              <w:jc w:val="center"/>
              <w:rPr>
                <w:rFonts w:cs="Calibri"/>
                <w:b/>
              </w:rPr>
            </w:pPr>
            <w:r w:rsidRPr="00662854">
              <w:rPr>
                <w:rFonts w:cs="Calibri"/>
                <w:b/>
              </w:rPr>
              <w:t>Samost. delo</w:t>
            </w:r>
          </w:p>
          <w:p w:rsidR="00406A37" w:rsidRPr="00662854" w:rsidRDefault="00406A37" w:rsidP="00406A37">
            <w:pPr>
              <w:jc w:val="center"/>
              <w:rPr>
                <w:rFonts w:cs="Calibri"/>
                <w:b/>
              </w:rPr>
            </w:pPr>
            <w:proofErr w:type="spellStart"/>
            <w:r w:rsidRPr="00662854">
              <w:rPr>
                <w:rFonts w:cs="Calibri"/>
                <w:b/>
              </w:rPr>
              <w:t>Individ</w:t>
            </w:r>
            <w:proofErr w:type="spellEnd"/>
            <w:r w:rsidRPr="00662854">
              <w:rPr>
                <w:rFonts w:cs="Calibri"/>
                <w:b/>
              </w:rPr>
              <w:t xml:space="preserve">. </w:t>
            </w:r>
            <w:proofErr w:type="spellStart"/>
            <w:r w:rsidRPr="00662854">
              <w:rPr>
                <w:rFonts w:cs="Calibri"/>
                <w:b/>
              </w:rPr>
              <w:t>work</w:t>
            </w:r>
            <w:proofErr w:type="spellEnd"/>
          </w:p>
        </w:tc>
        <w:tc>
          <w:tcPr>
            <w:tcW w:w="132" w:type="dxa"/>
            <w:vAlign w:val="center"/>
          </w:tcPr>
          <w:p w:rsidR="00406A37" w:rsidRPr="00662854" w:rsidRDefault="00406A37" w:rsidP="00406A37">
            <w:pPr>
              <w:jc w:val="center"/>
              <w:rPr>
                <w:rFonts w:cs="Calibri"/>
                <w:b/>
                <w:bCs/>
              </w:rPr>
            </w:pPr>
          </w:p>
        </w:tc>
        <w:tc>
          <w:tcPr>
            <w:tcW w:w="1068" w:type="dxa"/>
            <w:tcBorders>
              <w:top w:val="nil"/>
              <w:left w:val="nil"/>
              <w:bottom w:val="single" w:sz="4" w:space="0" w:color="auto"/>
              <w:right w:val="nil"/>
            </w:tcBorders>
            <w:vAlign w:val="center"/>
            <w:hideMark/>
          </w:tcPr>
          <w:p w:rsidR="00406A37" w:rsidRPr="00662854" w:rsidRDefault="00406A37" w:rsidP="00406A37">
            <w:pPr>
              <w:jc w:val="center"/>
              <w:rPr>
                <w:rFonts w:cs="Calibri"/>
                <w:b/>
              </w:rPr>
            </w:pPr>
            <w:r w:rsidRPr="00662854">
              <w:rPr>
                <w:rFonts w:cs="Calibri"/>
                <w:b/>
              </w:rPr>
              <w:t>ECTS</w:t>
            </w:r>
          </w:p>
        </w:tc>
      </w:tr>
      <w:tr w:rsidR="00406A37" w:rsidRPr="00662854" w:rsidTr="00384EDA">
        <w:trPr>
          <w:trHeight w:val="318"/>
        </w:trPr>
        <w:tc>
          <w:tcPr>
            <w:tcW w:w="1410" w:type="dxa"/>
            <w:tcBorders>
              <w:top w:val="single" w:sz="4" w:space="0" w:color="auto"/>
              <w:left w:val="single" w:sz="4" w:space="0" w:color="auto"/>
              <w:bottom w:val="single" w:sz="4" w:space="0" w:color="auto"/>
              <w:right w:val="single" w:sz="4" w:space="0" w:color="auto"/>
            </w:tcBorders>
            <w:vAlign w:val="center"/>
          </w:tcPr>
          <w:p w:rsidR="00406A37" w:rsidRPr="0072555B" w:rsidRDefault="00406A37" w:rsidP="00406A37">
            <w:pPr>
              <w:jc w:val="center"/>
              <w:rPr>
                <w:rFonts w:cs="Calibri"/>
                <w:bCs/>
              </w:rPr>
            </w:pPr>
            <w:r w:rsidRPr="0072555B">
              <w:rPr>
                <w:rFonts w:cs="Calibri"/>
                <w:bCs/>
              </w:rPr>
              <w:t>45</w:t>
            </w:r>
          </w:p>
        </w:tc>
        <w:tc>
          <w:tcPr>
            <w:tcW w:w="1410" w:type="dxa"/>
            <w:gridSpan w:val="3"/>
            <w:tcBorders>
              <w:top w:val="single" w:sz="4" w:space="0" w:color="auto"/>
              <w:left w:val="single" w:sz="4" w:space="0" w:color="auto"/>
              <w:bottom w:val="single" w:sz="4" w:space="0" w:color="auto"/>
              <w:right w:val="single" w:sz="4" w:space="0" w:color="auto"/>
            </w:tcBorders>
            <w:vAlign w:val="center"/>
          </w:tcPr>
          <w:p w:rsidR="00406A37" w:rsidRPr="0072555B" w:rsidRDefault="00406A37" w:rsidP="00406A37">
            <w:pPr>
              <w:jc w:val="center"/>
              <w:rPr>
                <w:rFonts w:cs="Calibri"/>
                <w:bCs/>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406A37" w:rsidRPr="0072555B" w:rsidRDefault="00406A37" w:rsidP="00406A37">
            <w:pPr>
              <w:jc w:val="center"/>
              <w:rPr>
                <w:rFonts w:cs="Calibri"/>
                <w:bCs/>
              </w:rPr>
            </w:pPr>
            <w:r w:rsidRPr="0072555B">
              <w:rPr>
                <w:rFonts w:cs="Calibri"/>
                <w:bCs/>
              </w:rPr>
              <w:t>30</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406A37" w:rsidRPr="0072555B" w:rsidRDefault="00406A37" w:rsidP="00406A37">
            <w:pPr>
              <w:jc w:val="center"/>
              <w:rPr>
                <w:rFonts w:cs="Calibri"/>
                <w:bCs/>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406A37" w:rsidRPr="0072555B" w:rsidRDefault="00406A37" w:rsidP="00406A37">
            <w:pPr>
              <w:jc w:val="center"/>
              <w:rPr>
                <w:rFonts w:cs="Calibri"/>
                <w:bCs/>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406A37" w:rsidRPr="0072555B" w:rsidRDefault="00406A37" w:rsidP="00406A37">
            <w:pPr>
              <w:jc w:val="center"/>
              <w:rPr>
                <w:rFonts w:cs="Calibri"/>
                <w:bCs/>
              </w:rPr>
            </w:pPr>
            <w:r w:rsidRPr="0072555B">
              <w:rPr>
                <w:rFonts w:cs="Calibri"/>
                <w:bCs/>
              </w:rPr>
              <w:t>75</w:t>
            </w:r>
          </w:p>
        </w:tc>
        <w:tc>
          <w:tcPr>
            <w:tcW w:w="132" w:type="dxa"/>
            <w:tcBorders>
              <w:top w:val="nil"/>
              <w:left w:val="single" w:sz="4" w:space="0" w:color="auto"/>
              <w:bottom w:val="nil"/>
              <w:right w:val="single" w:sz="4" w:space="0" w:color="auto"/>
            </w:tcBorders>
            <w:vAlign w:val="center"/>
          </w:tcPr>
          <w:p w:rsidR="00406A37" w:rsidRPr="0072555B" w:rsidRDefault="00406A37" w:rsidP="00406A37">
            <w:pPr>
              <w:jc w:val="center"/>
              <w:rPr>
                <w:rFonts w:cs="Calibri"/>
                <w:bCs/>
              </w:rPr>
            </w:pPr>
          </w:p>
        </w:tc>
        <w:tc>
          <w:tcPr>
            <w:tcW w:w="1068" w:type="dxa"/>
            <w:tcBorders>
              <w:top w:val="single" w:sz="4" w:space="0" w:color="auto"/>
              <w:left w:val="single" w:sz="4" w:space="0" w:color="auto"/>
              <w:bottom w:val="single" w:sz="4" w:space="0" w:color="auto"/>
              <w:right w:val="single" w:sz="4" w:space="0" w:color="auto"/>
            </w:tcBorders>
            <w:vAlign w:val="center"/>
          </w:tcPr>
          <w:p w:rsidR="00406A37" w:rsidRPr="0072555B" w:rsidRDefault="00406A37" w:rsidP="00406A37">
            <w:pPr>
              <w:jc w:val="center"/>
              <w:rPr>
                <w:rFonts w:cs="Calibri"/>
                <w:bCs/>
              </w:rPr>
            </w:pPr>
            <w:r w:rsidRPr="0072555B">
              <w:rPr>
                <w:rFonts w:cs="Calibri"/>
                <w:bCs/>
              </w:rPr>
              <w:t>6</w:t>
            </w:r>
          </w:p>
        </w:tc>
      </w:tr>
      <w:tr w:rsidR="00406A37" w:rsidRPr="00662854" w:rsidTr="00384EDA">
        <w:tc>
          <w:tcPr>
            <w:tcW w:w="9690" w:type="dxa"/>
            <w:gridSpan w:val="18"/>
          </w:tcPr>
          <w:p w:rsidR="00406A37" w:rsidRPr="00662854" w:rsidRDefault="00406A37" w:rsidP="00406A37">
            <w:pPr>
              <w:rPr>
                <w:rFonts w:cs="Calibri"/>
                <w:b/>
                <w:bCs/>
              </w:rPr>
            </w:pPr>
          </w:p>
        </w:tc>
      </w:tr>
      <w:tr w:rsidR="00406A37" w:rsidRPr="00662854" w:rsidTr="00384EDA">
        <w:tc>
          <w:tcPr>
            <w:tcW w:w="3307" w:type="dxa"/>
            <w:gridSpan w:val="5"/>
            <w:hideMark/>
          </w:tcPr>
          <w:p w:rsidR="00406A37" w:rsidRPr="00662854" w:rsidRDefault="00406A37" w:rsidP="00406A37">
            <w:pPr>
              <w:rPr>
                <w:rFonts w:cs="Calibri"/>
                <w:b/>
              </w:rPr>
            </w:pPr>
            <w:r w:rsidRPr="00662854">
              <w:rPr>
                <w:rFonts w:cs="Calibri"/>
                <w:b/>
              </w:rPr>
              <w:t xml:space="preserve">Nosilec predmeta / </w:t>
            </w:r>
            <w:proofErr w:type="spellStart"/>
            <w:r w:rsidRPr="00662854">
              <w:rPr>
                <w:rFonts w:cs="Calibri"/>
                <w:b/>
              </w:rPr>
              <w:t>Lecturer</w:t>
            </w:r>
            <w:proofErr w:type="spellEnd"/>
            <w:r w:rsidRPr="00662854">
              <w:rPr>
                <w:rFonts w:cs="Calibri"/>
                <w:b/>
              </w:rPr>
              <w:t>:</w:t>
            </w:r>
          </w:p>
        </w:tc>
        <w:tc>
          <w:tcPr>
            <w:tcW w:w="6383" w:type="dxa"/>
            <w:gridSpan w:val="13"/>
            <w:tcBorders>
              <w:top w:val="single" w:sz="4" w:space="0" w:color="auto"/>
              <w:left w:val="single" w:sz="4" w:space="0" w:color="auto"/>
              <w:bottom w:val="single" w:sz="4" w:space="0" w:color="auto"/>
              <w:right w:val="single" w:sz="4" w:space="0" w:color="auto"/>
            </w:tcBorders>
          </w:tcPr>
          <w:p w:rsidR="00406A37" w:rsidRPr="00662854" w:rsidRDefault="008338A5" w:rsidP="00406A37">
            <w:pPr>
              <w:rPr>
                <w:rFonts w:cs="Calibri"/>
              </w:rPr>
            </w:pPr>
            <w:bookmarkStart w:id="2" w:name="Predavatelj"/>
            <w:bookmarkEnd w:id="2"/>
            <w:r w:rsidRPr="00662854">
              <w:rPr>
                <w:rFonts w:cs="Calibri"/>
              </w:rPr>
              <w:t>Roman Kamnik</w:t>
            </w:r>
          </w:p>
        </w:tc>
      </w:tr>
      <w:tr w:rsidR="00406A37" w:rsidRPr="00662854" w:rsidTr="00384EDA">
        <w:tc>
          <w:tcPr>
            <w:tcW w:w="9690" w:type="dxa"/>
            <w:gridSpan w:val="18"/>
          </w:tcPr>
          <w:p w:rsidR="00406A37" w:rsidRPr="00662854" w:rsidRDefault="00406A37" w:rsidP="00406A37">
            <w:pPr>
              <w:jc w:val="both"/>
              <w:rPr>
                <w:rFonts w:cs="Calibri"/>
              </w:rPr>
            </w:pPr>
          </w:p>
        </w:tc>
      </w:tr>
      <w:tr w:rsidR="00406A37" w:rsidRPr="00662854" w:rsidTr="00384EDA">
        <w:tc>
          <w:tcPr>
            <w:tcW w:w="1641" w:type="dxa"/>
            <w:gridSpan w:val="2"/>
            <w:vMerge w:val="restart"/>
            <w:hideMark/>
          </w:tcPr>
          <w:p w:rsidR="00406A37" w:rsidRPr="00662854" w:rsidRDefault="00406A37" w:rsidP="00406A37">
            <w:pPr>
              <w:rPr>
                <w:rFonts w:cs="Calibri"/>
                <w:b/>
              </w:rPr>
            </w:pPr>
            <w:r w:rsidRPr="00662854">
              <w:rPr>
                <w:rFonts w:cs="Calibri"/>
                <w:b/>
              </w:rPr>
              <w:t xml:space="preserve">Jeziki / </w:t>
            </w:r>
          </w:p>
          <w:p w:rsidR="00406A37" w:rsidRPr="00662854" w:rsidRDefault="00406A37" w:rsidP="00406A37">
            <w:pPr>
              <w:rPr>
                <w:rFonts w:cs="Calibri"/>
              </w:rPr>
            </w:pPr>
            <w:proofErr w:type="spellStart"/>
            <w:r w:rsidRPr="00662854">
              <w:rPr>
                <w:rFonts w:cs="Calibri"/>
                <w:b/>
              </w:rPr>
              <w:t>Languages</w:t>
            </w:r>
            <w:proofErr w:type="spellEnd"/>
            <w:r w:rsidRPr="00662854">
              <w:rPr>
                <w:rFonts w:cs="Calibri"/>
                <w:b/>
              </w:rPr>
              <w:t>:</w:t>
            </w:r>
          </w:p>
        </w:tc>
        <w:tc>
          <w:tcPr>
            <w:tcW w:w="2241" w:type="dxa"/>
            <w:gridSpan w:val="4"/>
            <w:hideMark/>
          </w:tcPr>
          <w:p w:rsidR="00406A37" w:rsidRPr="00662854" w:rsidRDefault="00406A37" w:rsidP="00406A37">
            <w:pPr>
              <w:jc w:val="right"/>
              <w:rPr>
                <w:rFonts w:cs="Calibri"/>
                <w:b/>
              </w:rPr>
            </w:pPr>
            <w:r w:rsidRPr="00662854">
              <w:rPr>
                <w:rFonts w:cs="Calibri"/>
                <w:b/>
              </w:rPr>
              <w:t xml:space="preserve">Predavanja / </w:t>
            </w:r>
            <w:proofErr w:type="spellStart"/>
            <w:r w:rsidRPr="00662854">
              <w:rPr>
                <w:rFonts w:cs="Calibri"/>
                <w:b/>
              </w:rPr>
              <w:t>Lectures</w:t>
            </w:r>
            <w:proofErr w:type="spellEnd"/>
            <w:r w:rsidRPr="00662854">
              <w:rPr>
                <w:rFonts w:cs="Calibri"/>
                <w:b/>
              </w:rPr>
              <w:t>:</w:t>
            </w:r>
          </w:p>
        </w:tc>
        <w:tc>
          <w:tcPr>
            <w:tcW w:w="5808" w:type="dxa"/>
            <w:gridSpan w:val="12"/>
            <w:tcBorders>
              <w:top w:val="single" w:sz="4" w:space="0" w:color="auto"/>
              <w:left w:val="single" w:sz="4" w:space="0" w:color="auto"/>
              <w:bottom w:val="single" w:sz="4" w:space="0" w:color="auto"/>
              <w:right w:val="single" w:sz="4" w:space="0" w:color="auto"/>
            </w:tcBorders>
          </w:tcPr>
          <w:p w:rsidR="00406A37" w:rsidRPr="00662854" w:rsidRDefault="0072555B" w:rsidP="00406A37">
            <w:pPr>
              <w:jc w:val="both"/>
              <w:rPr>
                <w:rFonts w:cs="Calibri"/>
                <w:b/>
                <w:bCs/>
              </w:rPr>
            </w:pPr>
            <w:bookmarkStart w:id="3" w:name="Jezik"/>
            <w:bookmarkEnd w:id="3"/>
            <w:r>
              <w:rPr>
                <w:rFonts w:asciiTheme="minorHAnsi" w:hAnsiTheme="minorHAnsi" w:cs="Calibri"/>
                <w:bCs/>
              </w:rPr>
              <w:t xml:space="preserve">angleški / </w:t>
            </w:r>
            <w:r w:rsidRPr="00D51111">
              <w:rPr>
                <w:rFonts w:asciiTheme="minorHAnsi" w:hAnsiTheme="minorHAnsi" w:cs="Calibri"/>
                <w:bCs/>
                <w:lang w:val="en-US"/>
              </w:rPr>
              <w:t>English</w:t>
            </w:r>
          </w:p>
        </w:tc>
      </w:tr>
      <w:tr w:rsidR="00406A37" w:rsidRPr="00662854" w:rsidTr="00384EDA">
        <w:trPr>
          <w:trHeight w:val="215"/>
        </w:trPr>
        <w:tc>
          <w:tcPr>
            <w:tcW w:w="1641" w:type="dxa"/>
            <w:gridSpan w:val="2"/>
            <w:vMerge/>
            <w:vAlign w:val="center"/>
            <w:hideMark/>
          </w:tcPr>
          <w:p w:rsidR="00406A37" w:rsidRPr="00662854" w:rsidRDefault="00406A37" w:rsidP="00406A37">
            <w:pPr>
              <w:rPr>
                <w:rFonts w:cs="Calibri"/>
              </w:rPr>
            </w:pPr>
          </w:p>
        </w:tc>
        <w:tc>
          <w:tcPr>
            <w:tcW w:w="2241" w:type="dxa"/>
            <w:gridSpan w:val="4"/>
            <w:hideMark/>
          </w:tcPr>
          <w:p w:rsidR="00406A37" w:rsidRPr="00662854" w:rsidRDefault="00406A37" w:rsidP="00406A37">
            <w:pPr>
              <w:jc w:val="right"/>
              <w:rPr>
                <w:rFonts w:cs="Calibri"/>
                <w:b/>
              </w:rPr>
            </w:pPr>
            <w:r w:rsidRPr="00662854">
              <w:rPr>
                <w:rFonts w:cs="Calibri"/>
                <w:b/>
              </w:rPr>
              <w:t xml:space="preserve">Vaje / </w:t>
            </w:r>
            <w:proofErr w:type="spellStart"/>
            <w:r w:rsidRPr="00662854">
              <w:rPr>
                <w:rFonts w:cs="Calibri"/>
                <w:b/>
              </w:rPr>
              <w:t>Tutorial</w:t>
            </w:r>
            <w:proofErr w:type="spellEnd"/>
            <w:r w:rsidRPr="00662854">
              <w:rPr>
                <w:rFonts w:cs="Calibri"/>
                <w:b/>
              </w:rPr>
              <w:t>:</w:t>
            </w:r>
          </w:p>
        </w:tc>
        <w:tc>
          <w:tcPr>
            <w:tcW w:w="5808" w:type="dxa"/>
            <w:gridSpan w:val="12"/>
            <w:tcBorders>
              <w:top w:val="single" w:sz="4" w:space="0" w:color="auto"/>
              <w:left w:val="single" w:sz="4" w:space="0" w:color="auto"/>
              <w:bottom w:val="single" w:sz="4" w:space="0" w:color="auto"/>
              <w:right w:val="single" w:sz="4" w:space="0" w:color="auto"/>
            </w:tcBorders>
          </w:tcPr>
          <w:p w:rsidR="00406A37" w:rsidRPr="00662854" w:rsidRDefault="0072555B" w:rsidP="00406A37">
            <w:pPr>
              <w:rPr>
                <w:rFonts w:cs="Calibri"/>
                <w:b/>
                <w:bCs/>
              </w:rPr>
            </w:pPr>
            <w:bookmarkStart w:id="4" w:name="JezikV"/>
            <w:bookmarkEnd w:id="4"/>
            <w:r>
              <w:rPr>
                <w:rFonts w:asciiTheme="minorHAnsi" w:hAnsiTheme="minorHAnsi" w:cs="Calibri"/>
                <w:bCs/>
              </w:rPr>
              <w:t xml:space="preserve">angleški / </w:t>
            </w:r>
            <w:r w:rsidRPr="00D51111">
              <w:rPr>
                <w:rFonts w:asciiTheme="minorHAnsi" w:hAnsiTheme="minorHAnsi" w:cs="Calibri"/>
                <w:bCs/>
                <w:lang w:val="en-US"/>
              </w:rPr>
              <w:t>English</w:t>
            </w:r>
          </w:p>
        </w:tc>
      </w:tr>
      <w:tr w:rsidR="00406A37" w:rsidRPr="00662854" w:rsidTr="00384EDA">
        <w:tc>
          <w:tcPr>
            <w:tcW w:w="4728" w:type="dxa"/>
            <w:gridSpan w:val="9"/>
            <w:tcBorders>
              <w:top w:val="nil"/>
              <w:left w:val="nil"/>
              <w:bottom w:val="single" w:sz="4" w:space="0" w:color="auto"/>
              <w:right w:val="nil"/>
            </w:tcBorders>
          </w:tcPr>
          <w:p w:rsidR="00406A37" w:rsidRPr="00662854" w:rsidRDefault="00406A37" w:rsidP="00406A37">
            <w:pPr>
              <w:rPr>
                <w:rFonts w:cs="Calibri"/>
                <w:b/>
                <w:bCs/>
              </w:rPr>
            </w:pPr>
          </w:p>
          <w:p w:rsidR="00406A37" w:rsidRPr="00662854" w:rsidRDefault="00406A37" w:rsidP="00406A37">
            <w:pPr>
              <w:rPr>
                <w:rFonts w:cs="Calibri"/>
                <w:b/>
              </w:rPr>
            </w:pPr>
            <w:r w:rsidRPr="00662854">
              <w:rPr>
                <w:rFonts w:cs="Calibri"/>
                <w:b/>
              </w:rPr>
              <w:t>Pogoji za vključitev v delo oz. za opravljanje študijskih obveznosti:</w:t>
            </w:r>
          </w:p>
        </w:tc>
        <w:tc>
          <w:tcPr>
            <w:tcW w:w="142" w:type="dxa"/>
          </w:tcPr>
          <w:p w:rsidR="00406A37" w:rsidRPr="00662854" w:rsidRDefault="00406A37" w:rsidP="00406A37">
            <w:pPr>
              <w:rPr>
                <w:rFonts w:cs="Calibri"/>
                <w:b/>
              </w:rPr>
            </w:pPr>
          </w:p>
          <w:p w:rsidR="00406A37" w:rsidRPr="00662854" w:rsidRDefault="00406A37" w:rsidP="00406A37">
            <w:pPr>
              <w:rPr>
                <w:rFonts w:cs="Calibri"/>
                <w:b/>
              </w:rPr>
            </w:pPr>
          </w:p>
        </w:tc>
        <w:tc>
          <w:tcPr>
            <w:tcW w:w="4820" w:type="dxa"/>
            <w:gridSpan w:val="8"/>
            <w:tcBorders>
              <w:top w:val="nil"/>
              <w:left w:val="nil"/>
              <w:bottom w:val="single" w:sz="4" w:space="0" w:color="auto"/>
              <w:right w:val="nil"/>
            </w:tcBorders>
          </w:tcPr>
          <w:p w:rsidR="00406A37" w:rsidRPr="00662854" w:rsidRDefault="00406A37" w:rsidP="00406A37">
            <w:pPr>
              <w:rPr>
                <w:rFonts w:cs="Calibri"/>
                <w:b/>
              </w:rPr>
            </w:pPr>
          </w:p>
          <w:p w:rsidR="00406A37" w:rsidRPr="00662854" w:rsidRDefault="00406A37" w:rsidP="00406A37">
            <w:pPr>
              <w:rPr>
                <w:rFonts w:cs="Calibri"/>
                <w:b/>
              </w:rPr>
            </w:pPr>
            <w:proofErr w:type="spellStart"/>
            <w:r w:rsidRPr="00662854">
              <w:rPr>
                <w:rFonts w:cs="Calibri"/>
                <w:b/>
              </w:rPr>
              <w:t>Prerequisits</w:t>
            </w:r>
            <w:proofErr w:type="spellEnd"/>
            <w:r w:rsidRPr="00662854">
              <w:rPr>
                <w:rFonts w:cs="Calibri"/>
                <w:b/>
              </w:rPr>
              <w:t>:</w:t>
            </w:r>
          </w:p>
        </w:tc>
      </w:tr>
      <w:tr w:rsidR="008338A5" w:rsidRPr="00662854" w:rsidTr="00E948BA">
        <w:trPr>
          <w:trHeight w:val="240"/>
        </w:trPr>
        <w:tc>
          <w:tcPr>
            <w:tcW w:w="4728" w:type="dxa"/>
            <w:gridSpan w:val="9"/>
            <w:tcBorders>
              <w:top w:val="single" w:sz="4" w:space="0" w:color="auto"/>
              <w:left w:val="single" w:sz="4" w:space="0" w:color="auto"/>
              <w:bottom w:val="single" w:sz="4" w:space="0" w:color="auto"/>
              <w:right w:val="single" w:sz="4" w:space="0" w:color="auto"/>
            </w:tcBorders>
          </w:tcPr>
          <w:p w:rsidR="00C55B64" w:rsidRPr="00662854" w:rsidRDefault="008338A5" w:rsidP="008338A5">
            <w:pPr>
              <w:rPr>
                <w:rFonts w:cs="Calibri"/>
              </w:rPr>
            </w:pPr>
            <w:r w:rsidRPr="00662854">
              <w:rPr>
                <w:rFonts w:cs="Calibri"/>
              </w:rPr>
              <w:t xml:space="preserve">Vpis v letnik </w:t>
            </w:r>
            <w:r w:rsidR="007E5A58">
              <w:rPr>
                <w:rFonts w:cs="Calibri"/>
              </w:rPr>
              <w:t>predmeta</w:t>
            </w:r>
            <w:r w:rsidRPr="00662854">
              <w:rPr>
                <w:rFonts w:cs="Calibri"/>
              </w:rPr>
              <w:t>.</w:t>
            </w:r>
          </w:p>
        </w:tc>
        <w:tc>
          <w:tcPr>
            <w:tcW w:w="142" w:type="dxa"/>
            <w:tcBorders>
              <w:top w:val="nil"/>
              <w:left w:val="single" w:sz="4" w:space="0" w:color="auto"/>
              <w:bottom w:val="nil"/>
              <w:right w:val="single" w:sz="4" w:space="0" w:color="auto"/>
            </w:tcBorders>
          </w:tcPr>
          <w:p w:rsidR="008338A5" w:rsidRPr="00662854" w:rsidRDefault="008338A5" w:rsidP="008338A5">
            <w:pPr>
              <w:rPr>
                <w:rFonts w:cs="Calibri"/>
              </w:rPr>
            </w:pPr>
          </w:p>
        </w:tc>
        <w:tc>
          <w:tcPr>
            <w:tcW w:w="4820" w:type="dxa"/>
            <w:gridSpan w:val="8"/>
            <w:tcBorders>
              <w:top w:val="single" w:sz="4" w:space="0" w:color="auto"/>
              <w:left w:val="single" w:sz="4" w:space="0" w:color="auto"/>
              <w:bottom w:val="single" w:sz="4" w:space="0" w:color="auto"/>
              <w:right w:val="single" w:sz="4" w:space="0" w:color="auto"/>
            </w:tcBorders>
          </w:tcPr>
          <w:p w:rsidR="00C55B64" w:rsidRPr="00662854" w:rsidRDefault="007E5A58" w:rsidP="008338A5">
            <w:pPr>
              <w:rPr>
                <w:rFonts w:cs="Calibri"/>
              </w:rPr>
            </w:pPr>
            <w:r>
              <w:rPr>
                <w:rFonts w:asciiTheme="minorHAnsi" w:hAnsiTheme="minorHAnsi"/>
                <w:lang w:val="en-US"/>
              </w:rPr>
              <w:t>Enrolment in the year of the course</w:t>
            </w:r>
          </w:p>
        </w:tc>
      </w:tr>
      <w:tr w:rsidR="008338A5" w:rsidRPr="00662854" w:rsidTr="00384EDA">
        <w:trPr>
          <w:trHeight w:val="137"/>
        </w:trPr>
        <w:tc>
          <w:tcPr>
            <w:tcW w:w="4718" w:type="dxa"/>
            <w:gridSpan w:val="8"/>
            <w:tcBorders>
              <w:top w:val="nil"/>
              <w:left w:val="nil"/>
              <w:bottom w:val="single" w:sz="4" w:space="0" w:color="auto"/>
              <w:right w:val="nil"/>
            </w:tcBorders>
          </w:tcPr>
          <w:p w:rsidR="008338A5" w:rsidRPr="00662854" w:rsidRDefault="008338A5" w:rsidP="008338A5">
            <w:pPr>
              <w:rPr>
                <w:rFonts w:cs="Calibri"/>
                <w:b/>
              </w:rPr>
            </w:pPr>
          </w:p>
          <w:p w:rsidR="008338A5" w:rsidRPr="00662854" w:rsidRDefault="008338A5" w:rsidP="008338A5">
            <w:pPr>
              <w:rPr>
                <w:rFonts w:cs="Calibri"/>
                <w:b/>
              </w:rPr>
            </w:pPr>
            <w:r w:rsidRPr="00662854">
              <w:rPr>
                <w:rFonts w:cs="Calibri"/>
                <w:b/>
              </w:rPr>
              <w:t>Vsebina:</w:t>
            </w:r>
            <w:r w:rsidRPr="00662854">
              <w:rPr>
                <w:rFonts w:cs="Calibri"/>
              </w:rPr>
              <w:t xml:space="preserve"> </w:t>
            </w:r>
          </w:p>
        </w:tc>
        <w:tc>
          <w:tcPr>
            <w:tcW w:w="152" w:type="dxa"/>
            <w:gridSpan w:val="2"/>
          </w:tcPr>
          <w:p w:rsidR="008338A5" w:rsidRPr="00662854" w:rsidRDefault="008338A5" w:rsidP="008338A5">
            <w:pPr>
              <w:rPr>
                <w:rFonts w:cs="Calibri"/>
                <w:b/>
              </w:rPr>
            </w:pPr>
          </w:p>
        </w:tc>
        <w:tc>
          <w:tcPr>
            <w:tcW w:w="4820" w:type="dxa"/>
            <w:gridSpan w:val="8"/>
            <w:tcBorders>
              <w:top w:val="nil"/>
              <w:left w:val="nil"/>
              <w:bottom w:val="single" w:sz="4" w:space="0" w:color="auto"/>
              <w:right w:val="nil"/>
            </w:tcBorders>
          </w:tcPr>
          <w:p w:rsidR="008338A5" w:rsidRPr="00662854" w:rsidRDefault="008338A5" w:rsidP="008338A5">
            <w:pPr>
              <w:rPr>
                <w:rFonts w:cs="Calibri"/>
                <w:b/>
                <w:lang w:val="en-GB"/>
              </w:rPr>
            </w:pPr>
          </w:p>
          <w:p w:rsidR="008338A5" w:rsidRPr="00662854" w:rsidRDefault="008338A5" w:rsidP="008338A5">
            <w:pPr>
              <w:rPr>
                <w:rFonts w:cs="Calibri"/>
                <w:b/>
                <w:lang w:val="en-GB"/>
              </w:rPr>
            </w:pPr>
            <w:r w:rsidRPr="00662854">
              <w:rPr>
                <w:rFonts w:cs="Calibri"/>
                <w:b/>
                <w:lang w:val="en-GB"/>
              </w:rPr>
              <w:t>Content (Syllabus outline):</w:t>
            </w:r>
          </w:p>
        </w:tc>
      </w:tr>
      <w:tr w:rsidR="008338A5" w:rsidRPr="00662854" w:rsidTr="00384EDA">
        <w:trPr>
          <w:trHeight w:val="2665"/>
        </w:trPr>
        <w:tc>
          <w:tcPr>
            <w:tcW w:w="4718" w:type="dxa"/>
            <w:gridSpan w:val="8"/>
            <w:tcBorders>
              <w:top w:val="single" w:sz="4" w:space="0" w:color="auto"/>
              <w:left w:val="single" w:sz="4" w:space="0" w:color="auto"/>
              <w:bottom w:val="single" w:sz="4" w:space="0" w:color="auto"/>
              <w:right w:val="single" w:sz="4" w:space="0" w:color="auto"/>
            </w:tcBorders>
          </w:tcPr>
          <w:p w:rsidR="008338A5" w:rsidRPr="00662854" w:rsidRDefault="008338A5" w:rsidP="008338A5">
            <w:pPr>
              <w:rPr>
                <w:rFonts w:cs="Calibri"/>
              </w:rPr>
            </w:pPr>
            <w:r w:rsidRPr="00662854">
              <w:rPr>
                <w:rFonts w:cs="Calibri"/>
              </w:rPr>
              <w:t xml:space="preserve">Uvod v biomehaniko (razvoj skozi zgodovino, aktualna področja, znanstveni pristop k biomehanskim študijam) in osnovni pojmi; Mišično-skeletni gibalni sistem pri človeku (model mišice kot aktuatorja, mehanika sklepov); Obravnava togih in deformabilnih teles v mirovanju (osnove statične analize, težišče, ravnotežje, notranje obremenitve, deformacije); Obravnava biomehanskega sistema človeka v gibanju (opis kinematičnih in kinetičnih parametrov, mehanika sklepov, merjenje gibanja in določitev obremenitev v </w:t>
            </w:r>
            <w:r w:rsidRPr="00662854">
              <w:rPr>
                <w:rFonts w:cs="Calibri"/>
              </w:rPr>
              <w:lastRenderedPageBreak/>
              <w:t>sklepih, energijske razmere, ocenjevanje funkcionalnih sposobnosti, zakonitosti gibanja pri dinamičnih manevrih hoje, teka, vstajanja in veslanja )</w:t>
            </w:r>
            <w:r w:rsidRPr="00662854">
              <w:rPr>
                <w:rFonts w:cs="Calibri"/>
                <w:lang w:val="en-GB"/>
              </w:rPr>
              <w:t xml:space="preserve">; </w:t>
            </w:r>
            <w:r w:rsidRPr="00662854">
              <w:rPr>
                <w:rFonts w:cs="Calibri"/>
                <w:i/>
              </w:rPr>
              <w:t>Gibalna vadba</w:t>
            </w:r>
            <w:r w:rsidRPr="00662854">
              <w:rPr>
                <w:rFonts w:cs="Calibri"/>
                <w:i/>
                <w:lang w:val="en-GB"/>
              </w:rPr>
              <w:t xml:space="preserve"> </w:t>
            </w:r>
            <w:r w:rsidRPr="00662854">
              <w:rPr>
                <w:rFonts w:cs="Calibri"/>
                <w:i/>
              </w:rPr>
              <w:t xml:space="preserve">z inteligentnimi napravami s sprotno </w:t>
            </w:r>
            <w:proofErr w:type="spellStart"/>
            <w:r w:rsidRPr="00662854">
              <w:rPr>
                <w:rFonts w:cs="Calibri"/>
                <w:i/>
              </w:rPr>
              <w:t>biomehansko</w:t>
            </w:r>
            <w:proofErr w:type="spellEnd"/>
            <w:r w:rsidRPr="00662854">
              <w:rPr>
                <w:rFonts w:cs="Calibri"/>
                <w:i/>
              </w:rPr>
              <w:t xml:space="preserve"> analizo in posredovanjem povratne informacije.</w:t>
            </w:r>
          </w:p>
        </w:tc>
        <w:tc>
          <w:tcPr>
            <w:tcW w:w="152" w:type="dxa"/>
            <w:gridSpan w:val="2"/>
            <w:tcBorders>
              <w:top w:val="nil"/>
              <w:left w:val="single" w:sz="4" w:space="0" w:color="auto"/>
              <w:bottom w:val="nil"/>
              <w:right w:val="single" w:sz="4" w:space="0" w:color="auto"/>
            </w:tcBorders>
          </w:tcPr>
          <w:p w:rsidR="008338A5" w:rsidRPr="00662854" w:rsidRDefault="008338A5" w:rsidP="008338A5">
            <w:pPr>
              <w:rPr>
                <w:rFonts w:cs="Calibri"/>
              </w:rPr>
            </w:pPr>
          </w:p>
        </w:tc>
        <w:tc>
          <w:tcPr>
            <w:tcW w:w="4820" w:type="dxa"/>
            <w:gridSpan w:val="8"/>
            <w:tcBorders>
              <w:top w:val="single" w:sz="4" w:space="0" w:color="auto"/>
              <w:left w:val="single" w:sz="4" w:space="0" w:color="auto"/>
              <w:bottom w:val="single" w:sz="4" w:space="0" w:color="auto"/>
              <w:right w:val="single" w:sz="4" w:space="0" w:color="auto"/>
            </w:tcBorders>
          </w:tcPr>
          <w:p w:rsidR="008338A5" w:rsidRPr="00662854" w:rsidRDefault="008338A5" w:rsidP="008338A5">
            <w:pPr>
              <w:rPr>
                <w:rFonts w:cs="Calibri"/>
                <w:lang w:val="en-GB"/>
              </w:rPr>
            </w:pPr>
            <w:r w:rsidRPr="0072555B">
              <w:rPr>
                <w:rFonts w:cs="Calibri"/>
                <w:lang w:val="en-US"/>
              </w:rPr>
              <w:t>Introduction to Biomechanics (development of biomechanics trough history, areas of biomechanics, approach to the research) and fundamental terminology</w:t>
            </w:r>
            <w:r w:rsidR="003237C3" w:rsidRPr="0072555B">
              <w:rPr>
                <w:rFonts w:cs="Calibri"/>
                <w:lang w:val="en-US"/>
              </w:rPr>
              <w:t>; Musculo</w:t>
            </w:r>
            <w:r w:rsidRPr="0072555B">
              <w:rPr>
                <w:rFonts w:cs="Calibri"/>
                <w:lang w:val="en-US"/>
              </w:rPr>
              <w:t xml:space="preserve">skeletal motion system in human (human muscle as actuator, joint mechanics); Analysis of rigid and deformable bodies in static conditions (static analysis, </w:t>
            </w:r>
            <w:r w:rsidR="0072555B" w:rsidRPr="0072555B">
              <w:rPr>
                <w:rFonts w:cs="Calibri"/>
                <w:lang w:val="en-US"/>
              </w:rPr>
              <w:t>center</w:t>
            </w:r>
            <w:r w:rsidRPr="0072555B">
              <w:rPr>
                <w:rFonts w:cs="Calibri"/>
                <w:lang w:val="en-US"/>
              </w:rPr>
              <w:t xml:space="preserve"> of mass, analysis of elastic materials, deformations, strength of materials); Analysis of human motion (</w:t>
            </w:r>
            <w:r w:rsidRPr="00662854">
              <w:rPr>
                <w:rFonts w:cs="Calibri"/>
                <w:lang w:val="en-GB"/>
              </w:rPr>
              <w:t xml:space="preserve">kinematic and kinetic parameters, joint mechanics, motion assessment, joint loadings assessment, energy </w:t>
            </w:r>
            <w:r w:rsidRPr="00662854">
              <w:rPr>
                <w:rFonts w:cs="Calibri"/>
                <w:lang w:val="en-GB"/>
              </w:rPr>
              <w:lastRenderedPageBreak/>
              <w:t>conditions, assessment of functional capabilities, motion laws in dynamic manoeuvres of walking, running, standing-up and rowing); Motion exercise by intelligent devices incorporating on-line biomechanical analysis and presentation of feedback information.</w:t>
            </w:r>
          </w:p>
        </w:tc>
      </w:tr>
    </w:tbl>
    <w:p w:rsidR="00D60066" w:rsidRPr="00662854" w:rsidRDefault="00D60066" w:rsidP="00D60066">
      <w:pPr>
        <w:rPr>
          <w:rFonts w:cs="Calibri"/>
        </w:rPr>
      </w:pPr>
    </w:p>
    <w:tbl>
      <w:tblPr>
        <w:tblW w:w="9690" w:type="dxa"/>
        <w:tblLayout w:type="fixed"/>
        <w:tblCellMar>
          <w:left w:w="56" w:type="dxa"/>
          <w:right w:w="56" w:type="dxa"/>
        </w:tblCellMar>
        <w:tblLook w:val="00A0" w:firstRow="1" w:lastRow="0" w:firstColumn="1" w:lastColumn="0" w:noHBand="0" w:noVBand="0"/>
      </w:tblPr>
      <w:tblGrid>
        <w:gridCol w:w="4020"/>
        <w:gridCol w:w="697"/>
        <w:gridCol w:w="10"/>
        <w:gridCol w:w="142"/>
        <w:gridCol w:w="711"/>
        <w:gridCol w:w="4110"/>
      </w:tblGrid>
      <w:tr w:rsidR="00D60066" w:rsidRPr="00662854" w:rsidTr="000B2261">
        <w:tc>
          <w:tcPr>
            <w:tcW w:w="9690" w:type="dxa"/>
            <w:gridSpan w:val="6"/>
            <w:hideMark/>
          </w:tcPr>
          <w:p w:rsidR="00D60066" w:rsidRPr="00662854" w:rsidRDefault="00D60066">
            <w:pPr>
              <w:jc w:val="both"/>
              <w:rPr>
                <w:rFonts w:cs="Calibri"/>
                <w:b/>
              </w:rPr>
            </w:pPr>
            <w:r w:rsidRPr="00662854">
              <w:rPr>
                <w:rFonts w:cs="Calibri"/>
              </w:rPr>
              <w:br w:type="page"/>
            </w:r>
            <w:r w:rsidRPr="00662854">
              <w:rPr>
                <w:rFonts w:cs="Calibri"/>
                <w:b/>
              </w:rPr>
              <w:t xml:space="preserve">Temeljni literatura in viri / </w:t>
            </w:r>
            <w:proofErr w:type="spellStart"/>
            <w:r w:rsidRPr="00662854">
              <w:rPr>
                <w:rFonts w:cs="Calibri"/>
                <w:b/>
              </w:rPr>
              <w:t>Readings</w:t>
            </w:r>
            <w:proofErr w:type="spellEnd"/>
            <w:r w:rsidRPr="00662854">
              <w:rPr>
                <w:rFonts w:cs="Calibri"/>
                <w:b/>
              </w:rPr>
              <w:t>:</w:t>
            </w:r>
          </w:p>
        </w:tc>
      </w:tr>
      <w:tr w:rsidR="00D60066" w:rsidRPr="00662854" w:rsidTr="000B2261">
        <w:trPr>
          <w:trHeight w:val="2074"/>
        </w:trPr>
        <w:tc>
          <w:tcPr>
            <w:tcW w:w="9690" w:type="dxa"/>
            <w:gridSpan w:val="6"/>
            <w:tcBorders>
              <w:top w:val="single" w:sz="4" w:space="0" w:color="auto"/>
              <w:left w:val="single" w:sz="4" w:space="0" w:color="auto"/>
              <w:bottom w:val="single" w:sz="4" w:space="0" w:color="auto"/>
              <w:right w:val="single" w:sz="4" w:space="0" w:color="auto"/>
            </w:tcBorders>
          </w:tcPr>
          <w:p w:rsidR="008338A5" w:rsidRPr="00662854" w:rsidRDefault="008338A5" w:rsidP="00BF309F">
            <w:pPr>
              <w:pStyle w:val="ListParagraph"/>
              <w:numPr>
                <w:ilvl w:val="0"/>
                <w:numId w:val="1"/>
              </w:numPr>
              <w:ind w:left="426"/>
              <w:rPr>
                <w:rFonts w:cs="Calibri"/>
                <w:bCs/>
              </w:rPr>
            </w:pPr>
            <w:bookmarkStart w:id="5" w:name="Ucbeniki"/>
            <w:bookmarkEnd w:id="5"/>
            <w:r w:rsidRPr="00662854">
              <w:rPr>
                <w:rFonts w:cs="Calibri"/>
                <w:bCs/>
              </w:rPr>
              <w:t xml:space="preserve">J. D. </w:t>
            </w:r>
            <w:proofErr w:type="spellStart"/>
            <w:r w:rsidRPr="00662854">
              <w:rPr>
                <w:rFonts w:cs="Calibri"/>
                <w:bCs/>
              </w:rPr>
              <w:t>Humphrey</w:t>
            </w:r>
            <w:proofErr w:type="spellEnd"/>
            <w:r w:rsidRPr="00662854">
              <w:rPr>
                <w:rFonts w:cs="Calibri"/>
                <w:bCs/>
              </w:rPr>
              <w:t xml:space="preserve">, S.L. </w:t>
            </w:r>
            <w:proofErr w:type="spellStart"/>
            <w:r w:rsidRPr="00662854">
              <w:rPr>
                <w:rFonts w:cs="Calibri"/>
                <w:bCs/>
              </w:rPr>
              <w:t>Delange</w:t>
            </w:r>
            <w:proofErr w:type="spellEnd"/>
            <w:r w:rsidRPr="00662854">
              <w:rPr>
                <w:rFonts w:cs="Calibri"/>
                <w:bCs/>
              </w:rPr>
              <w:t xml:space="preserve">, An </w:t>
            </w:r>
            <w:proofErr w:type="spellStart"/>
            <w:r w:rsidRPr="00662854">
              <w:rPr>
                <w:rFonts w:cs="Calibri"/>
                <w:bCs/>
              </w:rPr>
              <w:t>Introduction</w:t>
            </w:r>
            <w:proofErr w:type="spellEnd"/>
            <w:r w:rsidRPr="00662854">
              <w:rPr>
                <w:rFonts w:cs="Calibri"/>
                <w:bCs/>
              </w:rPr>
              <w:t xml:space="preserve"> to </w:t>
            </w:r>
            <w:proofErr w:type="spellStart"/>
            <w:r w:rsidRPr="00662854">
              <w:rPr>
                <w:rFonts w:cs="Calibri"/>
                <w:bCs/>
              </w:rPr>
              <w:t>Biomechanics</w:t>
            </w:r>
            <w:proofErr w:type="spellEnd"/>
            <w:r w:rsidRPr="00662854">
              <w:rPr>
                <w:rFonts w:cs="Calibri"/>
                <w:bCs/>
              </w:rPr>
              <w:t xml:space="preserve">, </w:t>
            </w:r>
            <w:proofErr w:type="spellStart"/>
            <w:r w:rsidRPr="00662854">
              <w:rPr>
                <w:rFonts w:cs="Calibri"/>
                <w:bCs/>
              </w:rPr>
              <w:t>Solids</w:t>
            </w:r>
            <w:proofErr w:type="spellEnd"/>
            <w:r w:rsidRPr="00662854">
              <w:rPr>
                <w:rFonts w:cs="Calibri"/>
                <w:bCs/>
              </w:rPr>
              <w:t xml:space="preserve"> </w:t>
            </w:r>
            <w:proofErr w:type="spellStart"/>
            <w:r w:rsidRPr="00662854">
              <w:rPr>
                <w:rFonts w:cs="Calibri"/>
                <w:bCs/>
              </w:rPr>
              <w:t>and</w:t>
            </w:r>
            <w:proofErr w:type="spellEnd"/>
            <w:r w:rsidRPr="00662854">
              <w:rPr>
                <w:rFonts w:cs="Calibri"/>
                <w:bCs/>
              </w:rPr>
              <w:t xml:space="preserve"> </w:t>
            </w:r>
            <w:proofErr w:type="spellStart"/>
            <w:r w:rsidRPr="00662854">
              <w:rPr>
                <w:rFonts w:cs="Calibri"/>
                <w:bCs/>
              </w:rPr>
              <w:t>Fluids</w:t>
            </w:r>
            <w:proofErr w:type="spellEnd"/>
            <w:r w:rsidRPr="00662854">
              <w:rPr>
                <w:rFonts w:cs="Calibri"/>
                <w:bCs/>
              </w:rPr>
              <w:t xml:space="preserve">, </w:t>
            </w:r>
            <w:proofErr w:type="spellStart"/>
            <w:r w:rsidRPr="00662854">
              <w:rPr>
                <w:rFonts w:cs="Calibri"/>
                <w:bCs/>
              </w:rPr>
              <w:t>Analysis</w:t>
            </w:r>
            <w:proofErr w:type="spellEnd"/>
            <w:r w:rsidRPr="00662854">
              <w:rPr>
                <w:rFonts w:cs="Calibri"/>
                <w:bCs/>
              </w:rPr>
              <w:t xml:space="preserve"> </w:t>
            </w:r>
            <w:proofErr w:type="spellStart"/>
            <w:r w:rsidRPr="00662854">
              <w:rPr>
                <w:rFonts w:cs="Calibri"/>
                <w:bCs/>
              </w:rPr>
              <w:t>and</w:t>
            </w:r>
            <w:proofErr w:type="spellEnd"/>
            <w:r w:rsidRPr="00662854">
              <w:rPr>
                <w:rFonts w:cs="Calibri"/>
                <w:bCs/>
              </w:rPr>
              <w:t xml:space="preserve"> Design, Springer </w:t>
            </w:r>
            <w:proofErr w:type="spellStart"/>
            <w:r w:rsidRPr="00662854">
              <w:rPr>
                <w:rFonts w:cs="Calibri"/>
                <w:bCs/>
              </w:rPr>
              <w:t>Verlag</w:t>
            </w:r>
            <w:proofErr w:type="spellEnd"/>
            <w:r w:rsidRPr="00662854">
              <w:rPr>
                <w:rFonts w:cs="Calibri"/>
                <w:bCs/>
              </w:rPr>
              <w:t>, New York, 2004.</w:t>
            </w:r>
          </w:p>
          <w:p w:rsidR="008338A5" w:rsidRPr="00662854" w:rsidRDefault="008338A5" w:rsidP="00BF309F">
            <w:pPr>
              <w:pStyle w:val="ListParagraph"/>
              <w:numPr>
                <w:ilvl w:val="0"/>
                <w:numId w:val="1"/>
              </w:numPr>
              <w:ind w:left="426"/>
              <w:rPr>
                <w:rFonts w:cs="Calibri"/>
                <w:bCs/>
              </w:rPr>
            </w:pPr>
            <w:r w:rsidRPr="00662854">
              <w:rPr>
                <w:rFonts w:cs="Calibri"/>
                <w:bCs/>
              </w:rPr>
              <w:t xml:space="preserve">Y.C. </w:t>
            </w:r>
            <w:proofErr w:type="spellStart"/>
            <w:r w:rsidRPr="00662854">
              <w:rPr>
                <w:rFonts w:cs="Calibri"/>
                <w:bCs/>
              </w:rPr>
              <w:t>Fung</w:t>
            </w:r>
            <w:proofErr w:type="spellEnd"/>
            <w:r w:rsidRPr="00662854">
              <w:rPr>
                <w:rFonts w:cs="Calibri"/>
                <w:bCs/>
              </w:rPr>
              <w:t xml:space="preserve">, </w:t>
            </w:r>
            <w:proofErr w:type="spellStart"/>
            <w:r w:rsidRPr="00662854">
              <w:rPr>
                <w:rFonts w:cs="Calibri"/>
                <w:bCs/>
              </w:rPr>
              <w:t>Biomechanics</w:t>
            </w:r>
            <w:proofErr w:type="spellEnd"/>
            <w:r w:rsidRPr="00662854">
              <w:rPr>
                <w:rFonts w:cs="Calibri"/>
                <w:bCs/>
              </w:rPr>
              <w:t xml:space="preserve">, </w:t>
            </w:r>
            <w:proofErr w:type="spellStart"/>
            <w:r w:rsidRPr="00662854">
              <w:rPr>
                <w:rFonts w:cs="Calibri"/>
                <w:bCs/>
              </w:rPr>
              <w:t>Mechanical</w:t>
            </w:r>
            <w:proofErr w:type="spellEnd"/>
            <w:r w:rsidRPr="00662854">
              <w:rPr>
                <w:rFonts w:cs="Calibri"/>
                <w:bCs/>
              </w:rPr>
              <w:t xml:space="preserve"> </w:t>
            </w:r>
            <w:proofErr w:type="spellStart"/>
            <w:r w:rsidRPr="00662854">
              <w:rPr>
                <w:rFonts w:cs="Calibri"/>
                <w:bCs/>
              </w:rPr>
              <w:t>Properties</w:t>
            </w:r>
            <w:proofErr w:type="spellEnd"/>
            <w:r w:rsidRPr="00662854">
              <w:rPr>
                <w:rFonts w:cs="Calibri"/>
                <w:bCs/>
              </w:rPr>
              <w:t xml:space="preserve"> </w:t>
            </w:r>
            <w:proofErr w:type="spellStart"/>
            <w:r w:rsidRPr="00662854">
              <w:rPr>
                <w:rFonts w:cs="Calibri"/>
                <w:bCs/>
              </w:rPr>
              <w:t>of</w:t>
            </w:r>
            <w:proofErr w:type="spellEnd"/>
            <w:r w:rsidRPr="00662854">
              <w:rPr>
                <w:rFonts w:cs="Calibri"/>
                <w:bCs/>
              </w:rPr>
              <w:t xml:space="preserve"> </w:t>
            </w:r>
            <w:proofErr w:type="spellStart"/>
            <w:r w:rsidRPr="00662854">
              <w:rPr>
                <w:rFonts w:cs="Calibri"/>
                <w:bCs/>
              </w:rPr>
              <w:t>Living</w:t>
            </w:r>
            <w:proofErr w:type="spellEnd"/>
            <w:r w:rsidRPr="00662854">
              <w:rPr>
                <w:rFonts w:cs="Calibri"/>
                <w:bCs/>
              </w:rPr>
              <w:t xml:space="preserve"> </w:t>
            </w:r>
            <w:proofErr w:type="spellStart"/>
            <w:r w:rsidRPr="00662854">
              <w:rPr>
                <w:rFonts w:cs="Calibri"/>
                <w:bCs/>
              </w:rPr>
              <w:t>Tissues</w:t>
            </w:r>
            <w:proofErr w:type="spellEnd"/>
            <w:r w:rsidRPr="00662854">
              <w:rPr>
                <w:rFonts w:cs="Calibri"/>
                <w:bCs/>
              </w:rPr>
              <w:t xml:space="preserve">, Springer </w:t>
            </w:r>
            <w:proofErr w:type="spellStart"/>
            <w:r w:rsidRPr="00662854">
              <w:rPr>
                <w:rFonts w:cs="Calibri"/>
                <w:bCs/>
              </w:rPr>
              <w:t>Verlag</w:t>
            </w:r>
            <w:proofErr w:type="spellEnd"/>
            <w:r w:rsidRPr="00662854">
              <w:rPr>
                <w:rFonts w:cs="Calibri"/>
                <w:bCs/>
              </w:rPr>
              <w:t>, New York, 2004.</w:t>
            </w:r>
          </w:p>
          <w:p w:rsidR="008338A5" w:rsidRPr="00662854" w:rsidRDefault="008338A5" w:rsidP="00BF309F">
            <w:pPr>
              <w:pStyle w:val="ListParagraph"/>
              <w:numPr>
                <w:ilvl w:val="0"/>
                <w:numId w:val="1"/>
              </w:numPr>
              <w:ind w:left="426"/>
              <w:rPr>
                <w:rFonts w:cs="Calibri"/>
                <w:bCs/>
              </w:rPr>
            </w:pPr>
            <w:r w:rsidRPr="00662854">
              <w:rPr>
                <w:rFonts w:cs="Calibri"/>
                <w:bCs/>
              </w:rPr>
              <w:t xml:space="preserve">D. A. </w:t>
            </w:r>
            <w:proofErr w:type="spellStart"/>
            <w:r w:rsidRPr="00662854">
              <w:rPr>
                <w:rFonts w:cs="Calibri"/>
                <w:bCs/>
              </w:rPr>
              <w:t>Winter</w:t>
            </w:r>
            <w:proofErr w:type="spellEnd"/>
            <w:r w:rsidRPr="00662854">
              <w:rPr>
                <w:rFonts w:cs="Calibri"/>
                <w:bCs/>
              </w:rPr>
              <w:t xml:space="preserve">, </w:t>
            </w:r>
            <w:proofErr w:type="spellStart"/>
            <w:r w:rsidRPr="00662854">
              <w:rPr>
                <w:rFonts w:cs="Calibri"/>
                <w:bCs/>
              </w:rPr>
              <w:t>Biomechanics</w:t>
            </w:r>
            <w:proofErr w:type="spellEnd"/>
            <w:r w:rsidRPr="00662854">
              <w:rPr>
                <w:rFonts w:cs="Calibri"/>
                <w:bCs/>
              </w:rPr>
              <w:t xml:space="preserve"> </w:t>
            </w:r>
            <w:proofErr w:type="spellStart"/>
            <w:r w:rsidRPr="00662854">
              <w:rPr>
                <w:rFonts w:cs="Calibri"/>
                <w:bCs/>
              </w:rPr>
              <w:t>and</w:t>
            </w:r>
            <w:proofErr w:type="spellEnd"/>
            <w:r w:rsidRPr="00662854">
              <w:rPr>
                <w:rFonts w:cs="Calibri"/>
                <w:bCs/>
              </w:rPr>
              <w:t xml:space="preserve"> Motor </w:t>
            </w:r>
            <w:proofErr w:type="spellStart"/>
            <w:r w:rsidRPr="00662854">
              <w:rPr>
                <w:rFonts w:cs="Calibri"/>
                <w:bCs/>
              </w:rPr>
              <w:t>Control</w:t>
            </w:r>
            <w:proofErr w:type="spellEnd"/>
            <w:r w:rsidRPr="00662854">
              <w:rPr>
                <w:rFonts w:cs="Calibri"/>
                <w:bCs/>
              </w:rPr>
              <w:t xml:space="preserve"> </w:t>
            </w:r>
            <w:proofErr w:type="spellStart"/>
            <w:r w:rsidRPr="00662854">
              <w:rPr>
                <w:rFonts w:cs="Calibri"/>
                <w:bCs/>
              </w:rPr>
              <w:t>of</w:t>
            </w:r>
            <w:proofErr w:type="spellEnd"/>
            <w:r w:rsidRPr="00662854">
              <w:rPr>
                <w:rFonts w:cs="Calibri"/>
                <w:bCs/>
              </w:rPr>
              <w:t xml:space="preserve"> Human </w:t>
            </w:r>
            <w:proofErr w:type="spellStart"/>
            <w:r w:rsidRPr="00662854">
              <w:rPr>
                <w:rFonts w:cs="Calibri"/>
                <w:bCs/>
              </w:rPr>
              <w:t>Movement</w:t>
            </w:r>
            <w:proofErr w:type="spellEnd"/>
            <w:r w:rsidRPr="00662854">
              <w:rPr>
                <w:rFonts w:cs="Calibri"/>
                <w:bCs/>
              </w:rPr>
              <w:t xml:space="preserve">, John </w:t>
            </w:r>
            <w:proofErr w:type="spellStart"/>
            <w:r w:rsidRPr="00662854">
              <w:rPr>
                <w:rFonts w:cs="Calibri"/>
                <w:bCs/>
              </w:rPr>
              <w:t>Wiley</w:t>
            </w:r>
            <w:proofErr w:type="spellEnd"/>
            <w:r w:rsidRPr="00662854">
              <w:rPr>
                <w:rFonts w:cs="Calibri"/>
                <w:bCs/>
              </w:rPr>
              <w:t xml:space="preserve"> </w:t>
            </w:r>
            <w:r w:rsidRPr="00662854">
              <w:rPr>
                <w:rFonts w:cs="Calibri"/>
                <w:bCs/>
                <w:lang w:val="en-GB"/>
              </w:rPr>
              <w:t xml:space="preserve">&amp; </w:t>
            </w:r>
            <w:proofErr w:type="spellStart"/>
            <w:r w:rsidRPr="00662854">
              <w:rPr>
                <w:rFonts w:cs="Calibri"/>
                <w:bCs/>
              </w:rPr>
              <w:t>Sons</w:t>
            </w:r>
            <w:proofErr w:type="spellEnd"/>
            <w:r w:rsidRPr="00662854">
              <w:rPr>
                <w:rFonts w:cs="Calibri"/>
                <w:bCs/>
              </w:rPr>
              <w:t>, New Jersey, 2009.</w:t>
            </w:r>
          </w:p>
          <w:p w:rsidR="008338A5" w:rsidRPr="00662854" w:rsidRDefault="008338A5" w:rsidP="00BF309F">
            <w:pPr>
              <w:pStyle w:val="ListParagraph"/>
              <w:numPr>
                <w:ilvl w:val="0"/>
                <w:numId w:val="1"/>
              </w:numPr>
              <w:ind w:left="426"/>
              <w:rPr>
                <w:rFonts w:cs="Calibri"/>
                <w:bCs/>
              </w:rPr>
            </w:pPr>
            <w:r w:rsidRPr="00662854">
              <w:rPr>
                <w:rFonts w:cs="Calibri"/>
                <w:bCs/>
              </w:rPr>
              <w:t xml:space="preserve">D. </w:t>
            </w:r>
            <w:proofErr w:type="spellStart"/>
            <w:r w:rsidRPr="00662854">
              <w:rPr>
                <w:rFonts w:cs="Calibri"/>
                <w:bCs/>
              </w:rPr>
              <w:t>Knudson</w:t>
            </w:r>
            <w:proofErr w:type="spellEnd"/>
            <w:r w:rsidRPr="00662854">
              <w:rPr>
                <w:rFonts w:cs="Calibri"/>
                <w:bCs/>
              </w:rPr>
              <w:t xml:space="preserve">, Fundamentals </w:t>
            </w:r>
            <w:proofErr w:type="spellStart"/>
            <w:r w:rsidRPr="00662854">
              <w:rPr>
                <w:rFonts w:cs="Calibri"/>
                <w:bCs/>
              </w:rPr>
              <w:t>of</w:t>
            </w:r>
            <w:proofErr w:type="spellEnd"/>
            <w:r w:rsidRPr="00662854">
              <w:rPr>
                <w:rFonts w:cs="Calibri"/>
                <w:bCs/>
              </w:rPr>
              <w:t xml:space="preserve"> </w:t>
            </w:r>
            <w:proofErr w:type="spellStart"/>
            <w:r w:rsidRPr="00662854">
              <w:rPr>
                <w:rFonts w:cs="Calibri"/>
                <w:bCs/>
              </w:rPr>
              <w:t>Biomechanics</w:t>
            </w:r>
            <w:proofErr w:type="spellEnd"/>
            <w:r w:rsidRPr="00662854">
              <w:rPr>
                <w:rFonts w:cs="Calibri"/>
                <w:bCs/>
              </w:rPr>
              <w:t>, Springer, New York, 2007.</w:t>
            </w:r>
          </w:p>
          <w:p w:rsidR="008338A5" w:rsidRPr="00662854" w:rsidRDefault="008338A5" w:rsidP="00BF309F">
            <w:pPr>
              <w:pStyle w:val="ListParagraph"/>
              <w:numPr>
                <w:ilvl w:val="0"/>
                <w:numId w:val="1"/>
              </w:numPr>
              <w:ind w:left="426"/>
              <w:rPr>
                <w:rFonts w:cs="Calibri"/>
                <w:bCs/>
              </w:rPr>
            </w:pPr>
            <w:r w:rsidRPr="00662854">
              <w:rPr>
                <w:rFonts w:cs="Calibri"/>
                <w:bCs/>
              </w:rPr>
              <w:t xml:space="preserve">M. </w:t>
            </w:r>
            <w:proofErr w:type="spellStart"/>
            <w:r w:rsidRPr="00662854">
              <w:rPr>
                <w:rFonts w:cs="Calibri"/>
                <w:bCs/>
              </w:rPr>
              <w:t>Nordin</w:t>
            </w:r>
            <w:proofErr w:type="spellEnd"/>
            <w:r w:rsidRPr="00662854">
              <w:rPr>
                <w:rFonts w:cs="Calibri"/>
                <w:bCs/>
              </w:rPr>
              <w:t xml:space="preserve">, V. H. </w:t>
            </w:r>
            <w:proofErr w:type="spellStart"/>
            <w:r w:rsidRPr="00662854">
              <w:rPr>
                <w:rFonts w:cs="Calibri"/>
                <w:bCs/>
              </w:rPr>
              <w:t>Frankel</w:t>
            </w:r>
            <w:proofErr w:type="spellEnd"/>
            <w:r w:rsidRPr="00662854">
              <w:rPr>
                <w:rFonts w:cs="Calibri"/>
                <w:bCs/>
              </w:rPr>
              <w:t xml:space="preserve">, </w:t>
            </w:r>
            <w:proofErr w:type="spellStart"/>
            <w:r w:rsidRPr="00662854">
              <w:rPr>
                <w:rFonts w:cs="Calibri"/>
                <w:bCs/>
              </w:rPr>
              <w:t>Basic</w:t>
            </w:r>
            <w:proofErr w:type="spellEnd"/>
            <w:r w:rsidRPr="00662854">
              <w:rPr>
                <w:rFonts w:cs="Calibri"/>
                <w:bCs/>
              </w:rPr>
              <w:t xml:space="preserve"> </w:t>
            </w:r>
            <w:proofErr w:type="spellStart"/>
            <w:r w:rsidRPr="00662854">
              <w:rPr>
                <w:rFonts w:cs="Calibri"/>
                <w:bCs/>
              </w:rPr>
              <w:t>Biomechanics</w:t>
            </w:r>
            <w:proofErr w:type="spellEnd"/>
            <w:r w:rsidRPr="00662854">
              <w:rPr>
                <w:rFonts w:cs="Calibri"/>
                <w:bCs/>
              </w:rPr>
              <w:t xml:space="preserve"> </w:t>
            </w:r>
            <w:proofErr w:type="spellStart"/>
            <w:r w:rsidRPr="00662854">
              <w:rPr>
                <w:rFonts w:cs="Calibri"/>
                <w:bCs/>
              </w:rPr>
              <w:t>of</w:t>
            </w:r>
            <w:proofErr w:type="spellEnd"/>
            <w:r w:rsidRPr="00662854">
              <w:rPr>
                <w:rFonts w:cs="Calibri"/>
                <w:bCs/>
              </w:rPr>
              <w:t xml:space="preserve"> </w:t>
            </w:r>
            <w:proofErr w:type="spellStart"/>
            <w:r w:rsidRPr="00662854">
              <w:rPr>
                <w:rFonts w:cs="Calibri"/>
                <w:bCs/>
              </w:rPr>
              <w:t>the</w:t>
            </w:r>
            <w:proofErr w:type="spellEnd"/>
            <w:r w:rsidRPr="00662854">
              <w:rPr>
                <w:rFonts w:cs="Calibri"/>
                <w:bCs/>
              </w:rPr>
              <w:t xml:space="preserve"> </w:t>
            </w:r>
            <w:proofErr w:type="spellStart"/>
            <w:r w:rsidRPr="00662854">
              <w:rPr>
                <w:rFonts w:cs="Calibri"/>
                <w:bCs/>
              </w:rPr>
              <w:t>Musculoskeletal</w:t>
            </w:r>
            <w:proofErr w:type="spellEnd"/>
            <w:r w:rsidRPr="00662854">
              <w:rPr>
                <w:rFonts w:cs="Calibri"/>
                <w:bCs/>
              </w:rPr>
              <w:t xml:space="preserve"> </w:t>
            </w:r>
            <w:proofErr w:type="spellStart"/>
            <w:r w:rsidRPr="00662854">
              <w:rPr>
                <w:rFonts w:cs="Calibri"/>
                <w:bCs/>
              </w:rPr>
              <w:t>System</w:t>
            </w:r>
            <w:proofErr w:type="spellEnd"/>
            <w:r w:rsidRPr="00662854">
              <w:rPr>
                <w:rFonts w:cs="Calibri"/>
                <w:bCs/>
              </w:rPr>
              <w:t xml:space="preserve">, </w:t>
            </w:r>
            <w:proofErr w:type="spellStart"/>
            <w:r w:rsidRPr="00662854">
              <w:rPr>
                <w:rFonts w:cs="Calibri"/>
                <w:bCs/>
              </w:rPr>
              <w:t>Wolters</w:t>
            </w:r>
            <w:proofErr w:type="spellEnd"/>
            <w:r w:rsidRPr="00662854">
              <w:rPr>
                <w:rFonts w:cs="Calibri"/>
                <w:bCs/>
              </w:rPr>
              <w:t xml:space="preserve"> </w:t>
            </w:r>
            <w:proofErr w:type="spellStart"/>
            <w:r w:rsidRPr="00662854">
              <w:rPr>
                <w:rFonts w:cs="Calibri"/>
                <w:bCs/>
              </w:rPr>
              <w:t>Kluwer</w:t>
            </w:r>
            <w:proofErr w:type="spellEnd"/>
            <w:r w:rsidRPr="00662854">
              <w:rPr>
                <w:rFonts w:cs="Calibri"/>
                <w:bCs/>
              </w:rPr>
              <w:t xml:space="preserve"> </w:t>
            </w:r>
            <w:proofErr w:type="spellStart"/>
            <w:r w:rsidRPr="00662854">
              <w:rPr>
                <w:rFonts w:cs="Calibri"/>
                <w:bCs/>
              </w:rPr>
              <w:t>Health</w:t>
            </w:r>
            <w:proofErr w:type="spellEnd"/>
            <w:r w:rsidRPr="00662854">
              <w:rPr>
                <w:rFonts w:cs="Calibri"/>
                <w:bCs/>
              </w:rPr>
              <w:t>, 2012.</w:t>
            </w:r>
          </w:p>
          <w:p w:rsidR="008338A5" w:rsidRPr="00662854" w:rsidRDefault="008338A5" w:rsidP="00BF309F">
            <w:pPr>
              <w:pStyle w:val="ListParagraph"/>
              <w:numPr>
                <w:ilvl w:val="0"/>
                <w:numId w:val="1"/>
              </w:numPr>
              <w:ind w:left="426"/>
              <w:rPr>
                <w:rFonts w:cs="Calibri"/>
                <w:bCs/>
              </w:rPr>
            </w:pPr>
            <w:r w:rsidRPr="00662854">
              <w:rPr>
                <w:rFonts w:cs="Calibri"/>
                <w:bCs/>
              </w:rPr>
              <w:t xml:space="preserve">P. </w:t>
            </w:r>
            <w:proofErr w:type="spellStart"/>
            <w:r w:rsidRPr="00662854">
              <w:rPr>
                <w:rFonts w:cs="Calibri"/>
                <w:bCs/>
              </w:rPr>
              <w:t>McGinnis</w:t>
            </w:r>
            <w:proofErr w:type="spellEnd"/>
            <w:r w:rsidRPr="00662854">
              <w:rPr>
                <w:rFonts w:cs="Calibri"/>
                <w:bCs/>
              </w:rPr>
              <w:t xml:space="preserve">, </w:t>
            </w:r>
            <w:proofErr w:type="spellStart"/>
            <w:r w:rsidRPr="00662854">
              <w:rPr>
                <w:rFonts w:cs="Calibri"/>
                <w:bCs/>
              </w:rPr>
              <w:t>Biomechanics</w:t>
            </w:r>
            <w:proofErr w:type="spellEnd"/>
            <w:r w:rsidRPr="00662854">
              <w:rPr>
                <w:rFonts w:cs="Calibri"/>
                <w:bCs/>
              </w:rPr>
              <w:t xml:space="preserve"> </w:t>
            </w:r>
            <w:proofErr w:type="spellStart"/>
            <w:r w:rsidRPr="00662854">
              <w:rPr>
                <w:rFonts w:cs="Calibri"/>
                <w:bCs/>
              </w:rPr>
              <w:t>of</w:t>
            </w:r>
            <w:proofErr w:type="spellEnd"/>
            <w:r w:rsidRPr="00662854">
              <w:rPr>
                <w:rFonts w:cs="Calibri"/>
                <w:bCs/>
              </w:rPr>
              <w:t xml:space="preserve"> </w:t>
            </w:r>
            <w:proofErr w:type="spellStart"/>
            <w:r w:rsidRPr="00662854">
              <w:rPr>
                <w:rFonts w:cs="Calibri"/>
                <w:bCs/>
              </w:rPr>
              <w:t>Sport</w:t>
            </w:r>
            <w:proofErr w:type="spellEnd"/>
            <w:r w:rsidRPr="00662854">
              <w:rPr>
                <w:rFonts w:cs="Calibri"/>
                <w:bCs/>
              </w:rPr>
              <w:t xml:space="preserve"> </w:t>
            </w:r>
            <w:proofErr w:type="spellStart"/>
            <w:r w:rsidRPr="00662854">
              <w:rPr>
                <w:rFonts w:cs="Calibri"/>
                <w:bCs/>
              </w:rPr>
              <w:t>and</w:t>
            </w:r>
            <w:proofErr w:type="spellEnd"/>
            <w:r w:rsidRPr="00662854">
              <w:rPr>
                <w:rFonts w:cs="Calibri"/>
                <w:bCs/>
              </w:rPr>
              <w:t xml:space="preserve"> </w:t>
            </w:r>
            <w:proofErr w:type="spellStart"/>
            <w:r w:rsidRPr="00662854">
              <w:rPr>
                <w:rFonts w:cs="Calibri"/>
                <w:bCs/>
              </w:rPr>
              <w:t>Exercise</w:t>
            </w:r>
            <w:proofErr w:type="spellEnd"/>
            <w:r w:rsidRPr="00662854">
              <w:rPr>
                <w:rFonts w:cs="Calibri"/>
                <w:bCs/>
              </w:rPr>
              <w:t xml:space="preserve">, Human </w:t>
            </w:r>
            <w:proofErr w:type="spellStart"/>
            <w:r w:rsidRPr="00662854">
              <w:rPr>
                <w:rFonts w:cs="Calibri"/>
                <w:bCs/>
              </w:rPr>
              <w:t>kinetics</w:t>
            </w:r>
            <w:proofErr w:type="spellEnd"/>
            <w:r w:rsidRPr="00662854">
              <w:rPr>
                <w:rFonts w:cs="Calibri"/>
                <w:bCs/>
              </w:rPr>
              <w:t xml:space="preserve">, </w:t>
            </w:r>
            <w:proofErr w:type="spellStart"/>
            <w:r w:rsidRPr="00662854">
              <w:rPr>
                <w:rFonts w:cs="Calibri"/>
                <w:bCs/>
              </w:rPr>
              <w:t>Auckland</w:t>
            </w:r>
            <w:proofErr w:type="spellEnd"/>
            <w:r w:rsidRPr="00662854">
              <w:rPr>
                <w:rFonts w:cs="Calibri"/>
                <w:bCs/>
              </w:rPr>
              <w:t>, 2004.</w:t>
            </w:r>
          </w:p>
          <w:p w:rsidR="00D60066" w:rsidRPr="00662854" w:rsidRDefault="00D60066" w:rsidP="00C44581">
            <w:pPr>
              <w:rPr>
                <w:rFonts w:cs="Calibri"/>
                <w:bCs/>
              </w:rPr>
            </w:pPr>
          </w:p>
        </w:tc>
      </w:tr>
      <w:tr w:rsidR="00D60066" w:rsidRPr="00662854" w:rsidTr="000B2261">
        <w:trPr>
          <w:trHeight w:val="73"/>
        </w:trPr>
        <w:tc>
          <w:tcPr>
            <w:tcW w:w="4717" w:type="dxa"/>
            <w:gridSpan w:val="2"/>
            <w:tcBorders>
              <w:top w:val="nil"/>
              <w:left w:val="nil"/>
              <w:bottom w:val="single" w:sz="4" w:space="0" w:color="auto"/>
              <w:right w:val="nil"/>
            </w:tcBorders>
          </w:tcPr>
          <w:p w:rsidR="00D60066" w:rsidRPr="00662854" w:rsidRDefault="00D60066">
            <w:pPr>
              <w:rPr>
                <w:rFonts w:cs="Calibri"/>
                <w:b/>
                <w:bCs/>
              </w:rPr>
            </w:pPr>
          </w:p>
          <w:p w:rsidR="00D60066" w:rsidRPr="00662854" w:rsidRDefault="00D60066">
            <w:pPr>
              <w:rPr>
                <w:rFonts w:cs="Calibri"/>
                <w:b/>
              </w:rPr>
            </w:pPr>
            <w:r w:rsidRPr="00662854">
              <w:rPr>
                <w:rFonts w:cs="Calibri"/>
                <w:b/>
              </w:rPr>
              <w:t>Cilji in kompetence:</w:t>
            </w:r>
          </w:p>
        </w:tc>
        <w:tc>
          <w:tcPr>
            <w:tcW w:w="152" w:type="dxa"/>
            <w:gridSpan w:val="2"/>
          </w:tcPr>
          <w:p w:rsidR="00D60066" w:rsidRPr="00662854" w:rsidRDefault="00D60066">
            <w:pPr>
              <w:rPr>
                <w:rFonts w:cs="Calibri"/>
                <w:b/>
              </w:rPr>
            </w:pPr>
          </w:p>
        </w:tc>
        <w:tc>
          <w:tcPr>
            <w:tcW w:w="4821" w:type="dxa"/>
            <w:gridSpan w:val="2"/>
            <w:tcBorders>
              <w:top w:val="nil"/>
              <w:left w:val="nil"/>
              <w:bottom w:val="single" w:sz="4" w:space="0" w:color="auto"/>
              <w:right w:val="nil"/>
            </w:tcBorders>
          </w:tcPr>
          <w:p w:rsidR="00D60066" w:rsidRPr="00662854" w:rsidRDefault="00D60066">
            <w:pPr>
              <w:rPr>
                <w:rFonts w:cs="Calibri"/>
                <w:b/>
              </w:rPr>
            </w:pPr>
          </w:p>
          <w:p w:rsidR="00D60066" w:rsidRPr="00662854" w:rsidRDefault="00D60066">
            <w:pPr>
              <w:rPr>
                <w:rFonts w:cs="Calibri"/>
                <w:b/>
              </w:rPr>
            </w:pPr>
            <w:r w:rsidRPr="00662854">
              <w:rPr>
                <w:rFonts w:cs="Calibri"/>
                <w:b/>
                <w:lang w:val="en-GB"/>
              </w:rPr>
              <w:t>Objectives and competences</w:t>
            </w:r>
            <w:r w:rsidRPr="00662854">
              <w:rPr>
                <w:rFonts w:cs="Calibri"/>
                <w:b/>
              </w:rPr>
              <w:t>:</w:t>
            </w:r>
          </w:p>
        </w:tc>
      </w:tr>
      <w:tr w:rsidR="008338A5" w:rsidRPr="00662854" w:rsidTr="000B2261">
        <w:trPr>
          <w:trHeight w:val="487"/>
        </w:trPr>
        <w:tc>
          <w:tcPr>
            <w:tcW w:w="4717" w:type="dxa"/>
            <w:gridSpan w:val="2"/>
            <w:tcBorders>
              <w:top w:val="single" w:sz="4" w:space="0" w:color="auto"/>
              <w:left w:val="single" w:sz="4" w:space="0" w:color="auto"/>
              <w:bottom w:val="single" w:sz="4" w:space="0" w:color="auto"/>
              <w:right w:val="single" w:sz="4" w:space="0" w:color="auto"/>
            </w:tcBorders>
          </w:tcPr>
          <w:p w:rsidR="008338A5" w:rsidRPr="00662854" w:rsidRDefault="008338A5" w:rsidP="008338A5">
            <w:pPr>
              <w:rPr>
                <w:rFonts w:cs="Calibri"/>
              </w:rPr>
            </w:pPr>
            <w:r w:rsidRPr="00662854">
              <w:rPr>
                <w:rFonts w:cs="Calibri"/>
              </w:rPr>
              <w:t xml:space="preserve">Cilj predmeta Biomehanika je študentu podati znanje tehniške mehanike, ki je uporabno pri študiju gibanja živih sistemov. Predmet vključuje področja, ki obravnavajo gibanje in mirovanje togih in deformabilnih teles. Študent spozna principe uporabe Newtonove mehanike in senzornih sistemov pri analizi gibanja človeka. Predmet daje teoretične osnove za interdisciplinarno delo na področju ocenjevanja ter rehabilitacijske ali športne vadbe gibalnega sistema človeka. Hkrati je z vidikov prenosa rešitev narave v tehniko pridobljeno znanje podlaga za razvoj robotskih </w:t>
            </w:r>
            <w:proofErr w:type="spellStart"/>
            <w:r w:rsidRPr="00662854">
              <w:rPr>
                <w:rFonts w:cs="Calibri"/>
              </w:rPr>
              <w:t>sitemov</w:t>
            </w:r>
            <w:proofErr w:type="spellEnd"/>
            <w:r w:rsidRPr="00662854">
              <w:rPr>
                <w:rFonts w:cs="Calibri"/>
              </w:rPr>
              <w:t xml:space="preserve">, umetnih organov, </w:t>
            </w:r>
            <w:proofErr w:type="spellStart"/>
            <w:r w:rsidRPr="00662854">
              <w:rPr>
                <w:rFonts w:cs="Calibri"/>
              </w:rPr>
              <w:t>biomaterialov</w:t>
            </w:r>
            <w:proofErr w:type="spellEnd"/>
            <w:r w:rsidRPr="00662854">
              <w:rPr>
                <w:rFonts w:cs="Calibri"/>
              </w:rPr>
              <w:t>, rehabilitacijskih pripomočkov, simulacijskih modelov in inteligentnih naprav za vadbo v rehabilitaciji in športu.</w:t>
            </w:r>
          </w:p>
        </w:tc>
        <w:tc>
          <w:tcPr>
            <w:tcW w:w="152" w:type="dxa"/>
            <w:gridSpan w:val="2"/>
            <w:tcBorders>
              <w:top w:val="nil"/>
              <w:left w:val="single" w:sz="4" w:space="0" w:color="auto"/>
              <w:bottom w:val="nil"/>
              <w:right w:val="single" w:sz="4" w:space="0" w:color="auto"/>
            </w:tcBorders>
          </w:tcPr>
          <w:p w:rsidR="008338A5" w:rsidRPr="00662854" w:rsidRDefault="008338A5" w:rsidP="008338A5">
            <w:pPr>
              <w:rPr>
                <w:rFonts w:cs="Calibri"/>
                <w:b/>
              </w:rPr>
            </w:pPr>
          </w:p>
        </w:tc>
        <w:tc>
          <w:tcPr>
            <w:tcW w:w="4821" w:type="dxa"/>
            <w:gridSpan w:val="2"/>
            <w:tcBorders>
              <w:top w:val="single" w:sz="4" w:space="0" w:color="auto"/>
              <w:left w:val="single" w:sz="4" w:space="0" w:color="auto"/>
              <w:bottom w:val="single" w:sz="4" w:space="0" w:color="auto"/>
              <w:right w:val="single" w:sz="4" w:space="0" w:color="auto"/>
            </w:tcBorders>
          </w:tcPr>
          <w:p w:rsidR="008338A5" w:rsidRPr="00662854" w:rsidRDefault="008338A5" w:rsidP="008338A5">
            <w:pPr>
              <w:rPr>
                <w:rFonts w:cs="Calibri"/>
              </w:rPr>
            </w:pPr>
            <w:proofErr w:type="spellStart"/>
            <w:r w:rsidRPr="00662854">
              <w:rPr>
                <w:rFonts w:cs="Calibri"/>
              </w:rPr>
              <w:t>The</w:t>
            </w:r>
            <w:proofErr w:type="spellEnd"/>
            <w:r w:rsidRPr="00662854">
              <w:rPr>
                <w:rFonts w:cs="Calibri"/>
              </w:rPr>
              <w:t xml:space="preserve"> </w:t>
            </w:r>
            <w:proofErr w:type="spellStart"/>
            <w:r w:rsidRPr="00662854">
              <w:rPr>
                <w:rFonts w:cs="Calibri"/>
              </w:rPr>
              <w:t>objective</w:t>
            </w:r>
            <w:proofErr w:type="spellEnd"/>
            <w:r w:rsidRPr="00662854">
              <w:rPr>
                <w:rFonts w:cs="Calibri"/>
              </w:rPr>
              <w:t xml:space="preserve"> </w:t>
            </w:r>
            <w:proofErr w:type="spellStart"/>
            <w:r w:rsidRPr="00662854">
              <w:rPr>
                <w:rFonts w:cs="Calibri"/>
              </w:rPr>
              <w:t>of</w:t>
            </w:r>
            <w:proofErr w:type="spellEnd"/>
            <w:r w:rsidRPr="00662854">
              <w:rPr>
                <w:rFonts w:cs="Calibri"/>
              </w:rPr>
              <w:t xml:space="preserve"> </w:t>
            </w:r>
            <w:proofErr w:type="spellStart"/>
            <w:r w:rsidRPr="00662854">
              <w:rPr>
                <w:rFonts w:cs="Calibri"/>
              </w:rPr>
              <w:t>the</w:t>
            </w:r>
            <w:proofErr w:type="spellEnd"/>
            <w:r w:rsidRPr="00662854">
              <w:rPr>
                <w:rFonts w:cs="Calibri"/>
              </w:rPr>
              <w:t xml:space="preserve"> </w:t>
            </w:r>
            <w:proofErr w:type="spellStart"/>
            <w:r w:rsidRPr="00662854">
              <w:rPr>
                <w:rFonts w:cs="Calibri"/>
              </w:rPr>
              <w:t>course</w:t>
            </w:r>
            <w:proofErr w:type="spellEnd"/>
            <w:r w:rsidRPr="00662854">
              <w:rPr>
                <w:rFonts w:cs="Calibri"/>
              </w:rPr>
              <w:t xml:space="preserve"> on </w:t>
            </w:r>
            <w:proofErr w:type="spellStart"/>
            <w:r w:rsidRPr="00662854">
              <w:rPr>
                <w:rFonts w:cs="Calibri"/>
              </w:rPr>
              <w:t>Biomechanics</w:t>
            </w:r>
            <w:proofErr w:type="spellEnd"/>
            <w:r w:rsidRPr="00662854">
              <w:rPr>
                <w:rFonts w:cs="Calibri"/>
              </w:rPr>
              <w:t xml:space="preserve"> is to </w:t>
            </w:r>
            <w:proofErr w:type="spellStart"/>
            <w:r w:rsidRPr="00662854">
              <w:rPr>
                <w:rFonts w:cs="Calibri"/>
              </w:rPr>
              <w:t>familiarize</w:t>
            </w:r>
            <w:proofErr w:type="spellEnd"/>
            <w:r w:rsidRPr="00662854">
              <w:rPr>
                <w:rFonts w:cs="Calibri"/>
              </w:rPr>
              <w:t xml:space="preserve"> </w:t>
            </w:r>
            <w:proofErr w:type="spellStart"/>
            <w:r w:rsidRPr="00662854">
              <w:rPr>
                <w:rFonts w:cs="Calibri"/>
              </w:rPr>
              <w:t>students</w:t>
            </w:r>
            <w:proofErr w:type="spellEnd"/>
            <w:r w:rsidRPr="00662854">
              <w:rPr>
                <w:rFonts w:cs="Calibri"/>
              </w:rPr>
              <w:t xml:space="preserve"> </w:t>
            </w:r>
            <w:proofErr w:type="spellStart"/>
            <w:r w:rsidRPr="00662854">
              <w:rPr>
                <w:rFonts w:cs="Calibri"/>
              </w:rPr>
              <w:t>with</w:t>
            </w:r>
            <w:proofErr w:type="spellEnd"/>
            <w:r w:rsidRPr="00662854">
              <w:rPr>
                <w:rFonts w:cs="Calibri"/>
              </w:rPr>
              <w:t xml:space="preserve"> </w:t>
            </w:r>
            <w:proofErr w:type="spellStart"/>
            <w:r w:rsidRPr="00662854">
              <w:rPr>
                <w:rFonts w:cs="Calibri"/>
              </w:rPr>
              <w:t>fundamental</w:t>
            </w:r>
            <w:proofErr w:type="spellEnd"/>
            <w:r w:rsidRPr="00662854">
              <w:rPr>
                <w:rFonts w:cs="Calibri"/>
              </w:rPr>
              <w:t xml:space="preserve"> </w:t>
            </w:r>
            <w:proofErr w:type="spellStart"/>
            <w:r w:rsidRPr="00662854">
              <w:rPr>
                <w:rFonts w:cs="Calibri"/>
              </w:rPr>
              <w:t>laws</w:t>
            </w:r>
            <w:proofErr w:type="spellEnd"/>
            <w:r w:rsidRPr="00662854">
              <w:rPr>
                <w:rFonts w:cs="Calibri"/>
              </w:rPr>
              <w:t xml:space="preserve"> </w:t>
            </w:r>
            <w:proofErr w:type="spellStart"/>
            <w:r w:rsidRPr="00662854">
              <w:rPr>
                <w:rFonts w:cs="Calibri"/>
              </w:rPr>
              <w:t>of</w:t>
            </w:r>
            <w:proofErr w:type="spellEnd"/>
            <w:r w:rsidRPr="00662854">
              <w:rPr>
                <w:rFonts w:cs="Calibri"/>
              </w:rPr>
              <w:t xml:space="preserve"> </w:t>
            </w:r>
            <w:proofErr w:type="spellStart"/>
            <w:r w:rsidRPr="00662854">
              <w:rPr>
                <w:rFonts w:cs="Calibri"/>
              </w:rPr>
              <w:t>mechanics</w:t>
            </w:r>
            <w:proofErr w:type="spellEnd"/>
            <w:r w:rsidRPr="00662854">
              <w:rPr>
                <w:rFonts w:cs="Calibri"/>
              </w:rPr>
              <w:t xml:space="preserve"> </w:t>
            </w:r>
            <w:proofErr w:type="spellStart"/>
            <w:r w:rsidRPr="00662854">
              <w:rPr>
                <w:rFonts w:cs="Calibri"/>
              </w:rPr>
              <w:t>and</w:t>
            </w:r>
            <w:proofErr w:type="spellEnd"/>
            <w:r w:rsidRPr="00662854">
              <w:rPr>
                <w:rFonts w:cs="Calibri"/>
              </w:rPr>
              <w:t xml:space="preserve"> to </w:t>
            </w:r>
            <w:proofErr w:type="spellStart"/>
            <w:r w:rsidRPr="00662854">
              <w:rPr>
                <w:rFonts w:cs="Calibri"/>
              </w:rPr>
              <w:t>present</w:t>
            </w:r>
            <w:proofErr w:type="spellEnd"/>
            <w:r w:rsidRPr="00662854">
              <w:rPr>
                <w:rFonts w:cs="Calibri"/>
              </w:rPr>
              <w:t xml:space="preserve"> how </w:t>
            </w:r>
            <w:proofErr w:type="spellStart"/>
            <w:r w:rsidRPr="00662854">
              <w:rPr>
                <w:rFonts w:cs="Calibri"/>
              </w:rPr>
              <w:t>these</w:t>
            </w:r>
            <w:proofErr w:type="spellEnd"/>
            <w:r w:rsidRPr="00662854">
              <w:rPr>
                <w:rFonts w:cs="Calibri"/>
              </w:rPr>
              <w:t xml:space="preserve"> </w:t>
            </w:r>
            <w:proofErr w:type="spellStart"/>
            <w:r w:rsidRPr="00662854">
              <w:rPr>
                <w:rFonts w:cs="Calibri"/>
              </w:rPr>
              <w:t>can</w:t>
            </w:r>
            <w:proofErr w:type="spellEnd"/>
            <w:r w:rsidRPr="00662854">
              <w:rPr>
                <w:rFonts w:cs="Calibri"/>
              </w:rPr>
              <w:t xml:space="preserve"> be </w:t>
            </w:r>
            <w:proofErr w:type="spellStart"/>
            <w:r w:rsidRPr="00662854">
              <w:rPr>
                <w:rFonts w:cs="Calibri"/>
              </w:rPr>
              <w:t>applied</w:t>
            </w:r>
            <w:proofErr w:type="spellEnd"/>
            <w:r w:rsidRPr="00662854">
              <w:rPr>
                <w:rFonts w:cs="Calibri"/>
              </w:rPr>
              <w:t xml:space="preserve"> to </w:t>
            </w:r>
            <w:proofErr w:type="spellStart"/>
            <w:r w:rsidRPr="00662854">
              <w:rPr>
                <w:rFonts w:cs="Calibri"/>
              </w:rPr>
              <w:t>understanding</w:t>
            </w:r>
            <w:proofErr w:type="spellEnd"/>
            <w:r w:rsidRPr="00662854">
              <w:rPr>
                <w:rFonts w:cs="Calibri"/>
              </w:rPr>
              <w:t xml:space="preserve"> </w:t>
            </w:r>
            <w:proofErr w:type="spellStart"/>
            <w:r w:rsidRPr="00662854">
              <w:rPr>
                <w:rFonts w:cs="Calibri"/>
              </w:rPr>
              <w:t>and</w:t>
            </w:r>
            <w:proofErr w:type="spellEnd"/>
            <w:r w:rsidRPr="00662854">
              <w:rPr>
                <w:rFonts w:cs="Calibri"/>
              </w:rPr>
              <w:t xml:space="preserve"> </w:t>
            </w:r>
            <w:proofErr w:type="spellStart"/>
            <w:r w:rsidRPr="00662854">
              <w:rPr>
                <w:rFonts w:cs="Calibri"/>
              </w:rPr>
              <w:t>analyzing</w:t>
            </w:r>
            <w:proofErr w:type="spellEnd"/>
            <w:r w:rsidRPr="00662854">
              <w:rPr>
                <w:rFonts w:cs="Calibri"/>
              </w:rPr>
              <w:t xml:space="preserve"> </w:t>
            </w:r>
            <w:proofErr w:type="spellStart"/>
            <w:r w:rsidRPr="00662854">
              <w:rPr>
                <w:rFonts w:cs="Calibri"/>
              </w:rPr>
              <w:t>of</w:t>
            </w:r>
            <w:proofErr w:type="spellEnd"/>
            <w:r w:rsidRPr="00662854">
              <w:rPr>
                <w:rFonts w:cs="Calibri"/>
              </w:rPr>
              <w:t xml:space="preserve"> </w:t>
            </w:r>
            <w:proofErr w:type="spellStart"/>
            <w:r w:rsidRPr="00662854">
              <w:rPr>
                <w:rFonts w:cs="Calibri"/>
              </w:rPr>
              <w:t>the</w:t>
            </w:r>
            <w:proofErr w:type="spellEnd"/>
            <w:r w:rsidRPr="00662854">
              <w:rPr>
                <w:rFonts w:cs="Calibri"/>
              </w:rPr>
              <w:t xml:space="preserve"> </w:t>
            </w:r>
            <w:proofErr w:type="spellStart"/>
            <w:r w:rsidRPr="00662854">
              <w:rPr>
                <w:rFonts w:cs="Calibri"/>
              </w:rPr>
              <w:t>living</w:t>
            </w:r>
            <w:proofErr w:type="spellEnd"/>
            <w:r w:rsidRPr="00662854">
              <w:rPr>
                <w:rFonts w:cs="Calibri"/>
              </w:rPr>
              <w:t xml:space="preserve"> </w:t>
            </w:r>
            <w:proofErr w:type="spellStart"/>
            <w:r w:rsidRPr="00662854">
              <w:rPr>
                <w:rFonts w:cs="Calibri"/>
              </w:rPr>
              <w:t>systems</w:t>
            </w:r>
            <w:proofErr w:type="spellEnd"/>
            <w:r w:rsidRPr="00662854">
              <w:rPr>
                <w:rFonts w:cs="Calibri"/>
              </w:rPr>
              <w:t xml:space="preserve">. </w:t>
            </w:r>
            <w:proofErr w:type="spellStart"/>
            <w:r w:rsidRPr="00662854">
              <w:rPr>
                <w:rFonts w:cs="Calibri"/>
              </w:rPr>
              <w:t>The</w:t>
            </w:r>
            <w:proofErr w:type="spellEnd"/>
            <w:r w:rsidRPr="00662854">
              <w:rPr>
                <w:rFonts w:cs="Calibri"/>
              </w:rPr>
              <w:t xml:space="preserve"> </w:t>
            </w:r>
            <w:proofErr w:type="spellStart"/>
            <w:r w:rsidRPr="00662854">
              <w:rPr>
                <w:rFonts w:cs="Calibri"/>
              </w:rPr>
              <w:t>foundations</w:t>
            </w:r>
            <w:proofErr w:type="spellEnd"/>
            <w:r w:rsidRPr="00662854">
              <w:rPr>
                <w:rFonts w:cs="Calibri"/>
              </w:rPr>
              <w:t xml:space="preserve"> </w:t>
            </w:r>
            <w:proofErr w:type="spellStart"/>
            <w:r w:rsidRPr="00662854">
              <w:rPr>
                <w:rFonts w:cs="Calibri"/>
              </w:rPr>
              <w:t>of</w:t>
            </w:r>
            <w:proofErr w:type="spellEnd"/>
            <w:r w:rsidRPr="00662854">
              <w:rPr>
                <w:rFonts w:cs="Calibri"/>
              </w:rPr>
              <w:t xml:space="preserve"> </w:t>
            </w:r>
            <w:proofErr w:type="spellStart"/>
            <w:r w:rsidRPr="00662854">
              <w:rPr>
                <w:rFonts w:cs="Calibri"/>
              </w:rPr>
              <w:t>biomechanics</w:t>
            </w:r>
            <w:proofErr w:type="spellEnd"/>
            <w:r w:rsidRPr="00662854">
              <w:rPr>
                <w:rFonts w:cs="Calibri"/>
              </w:rPr>
              <w:t xml:space="preserve"> </w:t>
            </w:r>
            <w:proofErr w:type="spellStart"/>
            <w:r w:rsidRPr="00662854">
              <w:rPr>
                <w:rFonts w:cs="Calibri"/>
              </w:rPr>
              <w:t>that</w:t>
            </w:r>
            <w:proofErr w:type="spellEnd"/>
            <w:r w:rsidRPr="00662854">
              <w:rPr>
                <w:rFonts w:cs="Calibri"/>
              </w:rPr>
              <w:t xml:space="preserve"> are </w:t>
            </w:r>
            <w:proofErr w:type="spellStart"/>
            <w:r w:rsidRPr="00662854">
              <w:rPr>
                <w:rFonts w:cs="Calibri"/>
              </w:rPr>
              <w:t>developed</w:t>
            </w:r>
            <w:proofErr w:type="spellEnd"/>
            <w:r w:rsidRPr="00662854">
              <w:rPr>
                <w:rFonts w:cs="Calibri"/>
              </w:rPr>
              <w:t xml:space="preserve"> in </w:t>
            </w:r>
            <w:proofErr w:type="spellStart"/>
            <w:r w:rsidRPr="00662854">
              <w:rPr>
                <w:rFonts w:cs="Calibri"/>
              </w:rPr>
              <w:t>this</w:t>
            </w:r>
            <w:proofErr w:type="spellEnd"/>
            <w:r w:rsidRPr="00662854">
              <w:rPr>
                <w:rFonts w:cs="Calibri"/>
              </w:rPr>
              <w:t xml:space="preserve"> </w:t>
            </w:r>
            <w:proofErr w:type="spellStart"/>
            <w:r w:rsidRPr="00662854">
              <w:rPr>
                <w:rFonts w:cs="Calibri"/>
              </w:rPr>
              <w:t>course</w:t>
            </w:r>
            <w:proofErr w:type="spellEnd"/>
            <w:r w:rsidRPr="00662854">
              <w:rPr>
                <w:rFonts w:cs="Calibri"/>
              </w:rPr>
              <w:t xml:space="preserve"> </w:t>
            </w:r>
            <w:proofErr w:type="spellStart"/>
            <w:r w:rsidRPr="00662854">
              <w:rPr>
                <w:rFonts w:cs="Calibri"/>
              </w:rPr>
              <w:t>include</w:t>
            </w:r>
            <w:proofErr w:type="spellEnd"/>
            <w:r w:rsidRPr="00662854">
              <w:rPr>
                <w:rFonts w:cs="Calibri"/>
              </w:rPr>
              <w:t xml:space="preserve"> </w:t>
            </w:r>
            <w:proofErr w:type="spellStart"/>
            <w:r w:rsidRPr="00662854">
              <w:rPr>
                <w:rFonts w:cs="Calibri"/>
              </w:rPr>
              <w:t>the</w:t>
            </w:r>
            <w:proofErr w:type="spellEnd"/>
            <w:r w:rsidRPr="00662854">
              <w:rPr>
                <w:rFonts w:cs="Calibri"/>
              </w:rPr>
              <w:t xml:space="preserve"> </w:t>
            </w:r>
            <w:proofErr w:type="spellStart"/>
            <w:r w:rsidRPr="00662854">
              <w:rPr>
                <w:rFonts w:cs="Calibri"/>
              </w:rPr>
              <w:t>mechanics</w:t>
            </w:r>
            <w:proofErr w:type="spellEnd"/>
            <w:r w:rsidRPr="00662854">
              <w:rPr>
                <w:rFonts w:cs="Calibri"/>
              </w:rPr>
              <w:t xml:space="preserve"> </w:t>
            </w:r>
            <w:proofErr w:type="spellStart"/>
            <w:r w:rsidRPr="00662854">
              <w:rPr>
                <w:rFonts w:cs="Calibri"/>
              </w:rPr>
              <w:t>of</w:t>
            </w:r>
            <w:proofErr w:type="spellEnd"/>
            <w:r w:rsidRPr="00662854">
              <w:rPr>
                <w:rFonts w:cs="Calibri"/>
              </w:rPr>
              <w:t xml:space="preserve"> </w:t>
            </w:r>
            <w:proofErr w:type="spellStart"/>
            <w:r w:rsidRPr="00662854">
              <w:rPr>
                <w:rFonts w:cs="Calibri"/>
              </w:rPr>
              <w:t>materials</w:t>
            </w:r>
            <w:proofErr w:type="spellEnd"/>
            <w:r w:rsidRPr="00662854">
              <w:rPr>
                <w:rFonts w:cs="Calibri"/>
              </w:rPr>
              <w:t xml:space="preserve"> </w:t>
            </w:r>
            <w:proofErr w:type="spellStart"/>
            <w:r w:rsidRPr="00662854">
              <w:rPr>
                <w:rFonts w:cs="Calibri"/>
              </w:rPr>
              <w:t>and</w:t>
            </w:r>
            <w:proofErr w:type="spellEnd"/>
            <w:r w:rsidRPr="00662854">
              <w:rPr>
                <w:rFonts w:cs="Calibri"/>
              </w:rPr>
              <w:t xml:space="preserve"> </w:t>
            </w:r>
            <w:proofErr w:type="spellStart"/>
            <w:r w:rsidRPr="00662854">
              <w:rPr>
                <w:rFonts w:cs="Calibri"/>
              </w:rPr>
              <w:t>structures</w:t>
            </w:r>
            <w:proofErr w:type="spellEnd"/>
            <w:r w:rsidRPr="00662854">
              <w:rPr>
                <w:rFonts w:cs="Calibri"/>
              </w:rPr>
              <w:t xml:space="preserve"> </w:t>
            </w:r>
            <w:proofErr w:type="spellStart"/>
            <w:r w:rsidRPr="00662854">
              <w:rPr>
                <w:rFonts w:cs="Calibri"/>
              </w:rPr>
              <w:t>of</w:t>
            </w:r>
            <w:proofErr w:type="spellEnd"/>
            <w:r w:rsidRPr="00662854">
              <w:rPr>
                <w:rFonts w:cs="Calibri"/>
              </w:rPr>
              <w:t xml:space="preserve"> </w:t>
            </w:r>
            <w:proofErr w:type="spellStart"/>
            <w:r w:rsidRPr="00662854">
              <w:rPr>
                <w:rFonts w:cs="Calibri"/>
              </w:rPr>
              <w:t>rigid</w:t>
            </w:r>
            <w:proofErr w:type="spellEnd"/>
            <w:r w:rsidRPr="00662854">
              <w:rPr>
                <w:rFonts w:cs="Calibri"/>
              </w:rPr>
              <w:t xml:space="preserve"> </w:t>
            </w:r>
            <w:proofErr w:type="spellStart"/>
            <w:r w:rsidRPr="00662854">
              <w:rPr>
                <w:rFonts w:cs="Calibri"/>
              </w:rPr>
              <w:t>and</w:t>
            </w:r>
            <w:proofErr w:type="spellEnd"/>
            <w:r w:rsidRPr="00662854">
              <w:rPr>
                <w:rFonts w:cs="Calibri"/>
              </w:rPr>
              <w:t xml:space="preserve"> </w:t>
            </w:r>
            <w:proofErr w:type="spellStart"/>
            <w:r w:rsidRPr="00662854">
              <w:rPr>
                <w:rFonts w:cs="Calibri"/>
              </w:rPr>
              <w:t>deformable</w:t>
            </w:r>
            <w:proofErr w:type="spellEnd"/>
            <w:r w:rsidRPr="00662854">
              <w:rPr>
                <w:rFonts w:cs="Calibri"/>
              </w:rPr>
              <w:t xml:space="preserve"> </w:t>
            </w:r>
            <w:proofErr w:type="spellStart"/>
            <w:r w:rsidRPr="00662854">
              <w:rPr>
                <w:rFonts w:cs="Calibri"/>
              </w:rPr>
              <w:t>bodies</w:t>
            </w:r>
            <w:proofErr w:type="spellEnd"/>
            <w:r w:rsidRPr="00662854">
              <w:rPr>
                <w:rFonts w:cs="Calibri"/>
              </w:rPr>
              <w:t xml:space="preserve">. </w:t>
            </w:r>
            <w:proofErr w:type="spellStart"/>
            <w:r w:rsidRPr="00662854">
              <w:rPr>
                <w:rFonts w:cs="Calibri"/>
              </w:rPr>
              <w:t>The</w:t>
            </w:r>
            <w:proofErr w:type="spellEnd"/>
            <w:r w:rsidRPr="00662854">
              <w:rPr>
                <w:rFonts w:cs="Calibri"/>
              </w:rPr>
              <w:t xml:space="preserve"> </w:t>
            </w:r>
            <w:proofErr w:type="spellStart"/>
            <w:r w:rsidRPr="00662854">
              <w:rPr>
                <w:rFonts w:cs="Calibri"/>
              </w:rPr>
              <w:t>course</w:t>
            </w:r>
            <w:proofErr w:type="spellEnd"/>
            <w:r w:rsidRPr="00662854">
              <w:rPr>
                <w:rFonts w:cs="Calibri"/>
              </w:rPr>
              <w:t xml:space="preserve"> </w:t>
            </w:r>
            <w:proofErr w:type="spellStart"/>
            <w:r w:rsidRPr="00662854">
              <w:rPr>
                <w:rFonts w:cs="Calibri"/>
              </w:rPr>
              <w:t>gives</w:t>
            </w:r>
            <w:proofErr w:type="spellEnd"/>
            <w:r w:rsidRPr="00662854">
              <w:rPr>
                <w:rFonts w:cs="Calibri"/>
              </w:rPr>
              <w:t xml:space="preserve"> </w:t>
            </w:r>
            <w:proofErr w:type="spellStart"/>
            <w:r w:rsidRPr="00662854">
              <w:rPr>
                <w:rFonts w:cs="Calibri"/>
              </w:rPr>
              <w:t>the</w:t>
            </w:r>
            <w:proofErr w:type="spellEnd"/>
            <w:r w:rsidRPr="00662854">
              <w:rPr>
                <w:rFonts w:cs="Calibri"/>
              </w:rPr>
              <w:t xml:space="preserve"> </w:t>
            </w:r>
            <w:proofErr w:type="spellStart"/>
            <w:r w:rsidRPr="00662854">
              <w:rPr>
                <w:rFonts w:cs="Calibri"/>
              </w:rPr>
              <w:t>basic</w:t>
            </w:r>
            <w:proofErr w:type="spellEnd"/>
            <w:r w:rsidRPr="00662854">
              <w:rPr>
                <w:rFonts w:cs="Calibri"/>
              </w:rPr>
              <w:t xml:space="preserve"> </w:t>
            </w:r>
            <w:proofErr w:type="spellStart"/>
            <w:r w:rsidRPr="00662854">
              <w:rPr>
                <w:rFonts w:cs="Calibri"/>
              </w:rPr>
              <w:t>knowledge</w:t>
            </w:r>
            <w:proofErr w:type="spellEnd"/>
            <w:r w:rsidRPr="00662854">
              <w:rPr>
                <w:rFonts w:cs="Calibri"/>
              </w:rPr>
              <w:t xml:space="preserve"> </w:t>
            </w:r>
            <w:proofErr w:type="spellStart"/>
            <w:r w:rsidRPr="00662854">
              <w:rPr>
                <w:rFonts w:cs="Calibri"/>
              </w:rPr>
              <w:t>for</w:t>
            </w:r>
            <w:proofErr w:type="spellEnd"/>
            <w:r w:rsidRPr="00662854">
              <w:rPr>
                <w:rFonts w:cs="Calibri"/>
              </w:rPr>
              <w:t xml:space="preserve"> </w:t>
            </w:r>
            <w:proofErr w:type="spellStart"/>
            <w:r w:rsidRPr="00662854">
              <w:rPr>
                <w:rFonts w:cs="Calibri"/>
              </w:rPr>
              <w:t>interdisciplinary</w:t>
            </w:r>
            <w:proofErr w:type="spellEnd"/>
            <w:r w:rsidRPr="00662854">
              <w:rPr>
                <w:rFonts w:cs="Calibri"/>
              </w:rPr>
              <w:t xml:space="preserve"> </w:t>
            </w:r>
            <w:proofErr w:type="spellStart"/>
            <w:r w:rsidRPr="00662854">
              <w:rPr>
                <w:rFonts w:cs="Calibri"/>
              </w:rPr>
              <w:t>work</w:t>
            </w:r>
            <w:proofErr w:type="spellEnd"/>
            <w:r w:rsidRPr="00662854">
              <w:rPr>
                <w:rFonts w:cs="Calibri"/>
              </w:rPr>
              <w:t xml:space="preserve"> in </w:t>
            </w:r>
            <w:proofErr w:type="spellStart"/>
            <w:r w:rsidRPr="00662854">
              <w:rPr>
                <w:rFonts w:cs="Calibri"/>
              </w:rPr>
              <w:t>the</w:t>
            </w:r>
            <w:proofErr w:type="spellEnd"/>
            <w:r w:rsidRPr="00662854">
              <w:rPr>
                <w:rFonts w:cs="Calibri"/>
              </w:rPr>
              <w:t xml:space="preserve"> </w:t>
            </w:r>
            <w:proofErr w:type="spellStart"/>
            <w:r w:rsidRPr="00662854">
              <w:rPr>
                <w:rFonts w:cs="Calibri"/>
              </w:rPr>
              <w:t>fields</w:t>
            </w:r>
            <w:proofErr w:type="spellEnd"/>
            <w:r w:rsidRPr="00662854">
              <w:rPr>
                <w:rFonts w:cs="Calibri"/>
              </w:rPr>
              <w:t xml:space="preserve"> </w:t>
            </w:r>
            <w:proofErr w:type="spellStart"/>
            <w:r w:rsidRPr="00662854">
              <w:rPr>
                <w:rFonts w:cs="Calibri"/>
              </w:rPr>
              <w:t>of</w:t>
            </w:r>
            <w:proofErr w:type="spellEnd"/>
            <w:r w:rsidRPr="00662854">
              <w:rPr>
                <w:rFonts w:cs="Calibri"/>
              </w:rPr>
              <w:t xml:space="preserve"> human </w:t>
            </w:r>
            <w:proofErr w:type="spellStart"/>
            <w:r w:rsidRPr="00662854">
              <w:rPr>
                <w:rFonts w:cs="Calibri"/>
              </w:rPr>
              <w:t>motion</w:t>
            </w:r>
            <w:proofErr w:type="spellEnd"/>
            <w:r w:rsidRPr="00662854">
              <w:rPr>
                <w:rFonts w:cs="Calibri"/>
              </w:rPr>
              <w:t xml:space="preserve"> </w:t>
            </w:r>
            <w:proofErr w:type="spellStart"/>
            <w:r w:rsidRPr="00662854">
              <w:rPr>
                <w:rFonts w:cs="Calibri"/>
              </w:rPr>
              <w:t>assessment</w:t>
            </w:r>
            <w:proofErr w:type="spellEnd"/>
            <w:r w:rsidRPr="00662854">
              <w:rPr>
                <w:rFonts w:cs="Calibri"/>
              </w:rPr>
              <w:t xml:space="preserve"> </w:t>
            </w:r>
            <w:proofErr w:type="spellStart"/>
            <w:r w:rsidRPr="00662854">
              <w:rPr>
                <w:rFonts w:cs="Calibri"/>
              </w:rPr>
              <w:t>and</w:t>
            </w:r>
            <w:proofErr w:type="spellEnd"/>
            <w:r w:rsidRPr="00662854">
              <w:rPr>
                <w:rFonts w:cs="Calibri"/>
              </w:rPr>
              <w:t xml:space="preserve"> </w:t>
            </w:r>
            <w:proofErr w:type="spellStart"/>
            <w:r w:rsidRPr="00662854">
              <w:rPr>
                <w:rFonts w:cs="Calibri"/>
              </w:rPr>
              <w:t>exercise</w:t>
            </w:r>
            <w:proofErr w:type="spellEnd"/>
            <w:r w:rsidRPr="00662854">
              <w:rPr>
                <w:rFonts w:cs="Calibri"/>
              </w:rPr>
              <w:t xml:space="preserve"> in </w:t>
            </w:r>
            <w:proofErr w:type="spellStart"/>
            <w:r w:rsidRPr="00662854">
              <w:rPr>
                <w:rFonts w:cs="Calibri"/>
              </w:rPr>
              <w:t>rehabilitation</w:t>
            </w:r>
            <w:proofErr w:type="spellEnd"/>
            <w:r w:rsidRPr="00662854">
              <w:rPr>
                <w:rFonts w:cs="Calibri"/>
              </w:rPr>
              <w:t xml:space="preserve"> </w:t>
            </w:r>
            <w:proofErr w:type="spellStart"/>
            <w:r w:rsidRPr="00662854">
              <w:rPr>
                <w:rFonts w:cs="Calibri"/>
              </w:rPr>
              <w:t>and</w:t>
            </w:r>
            <w:proofErr w:type="spellEnd"/>
            <w:r w:rsidRPr="00662854">
              <w:rPr>
                <w:rFonts w:cs="Calibri"/>
              </w:rPr>
              <w:t xml:space="preserve"> </w:t>
            </w:r>
            <w:proofErr w:type="spellStart"/>
            <w:r w:rsidRPr="00662854">
              <w:rPr>
                <w:rFonts w:cs="Calibri"/>
              </w:rPr>
              <w:t>sport</w:t>
            </w:r>
            <w:proofErr w:type="spellEnd"/>
            <w:r w:rsidRPr="00662854">
              <w:rPr>
                <w:rFonts w:cs="Calibri"/>
              </w:rPr>
              <w:t xml:space="preserve">. </w:t>
            </w:r>
            <w:proofErr w:type="spellStart"/>
            <w:r w:rsidRPr="00662854">
              <w:rPr>
                <w:rFonts w:cs="Calibri"/>
              </w:rPr>
              <w:t>From</w:t>
            </w:r>
            <w:proofErr w:type="spellEnd"/>
            <w:r w:rsidRPr="00662854">
              <w:rPr>
                <w:rFonts w:cs="Calibri"/>
              </w:rPr>
              <w:t xml:space="preserve"> </w:t>
            </w:r>
            <w:proofErr w:type="spellStart"/>
            <w:r w:rsidRPr="00662854">
              <w:rPr>
                <w:rFonts w:cs="Calibri"/>
              </w:rPr>
              <w:t>the</w:t>
            </w:r>
            <w:proofErr w:type="spellEnd"/>
            <w:r w:rsidRPr="00662854">
              <w:rPr>
                <w:rFonts w:cs="Calibri"/>
              </w:rPr>
              <w:t xml:space="preserve"> </w:t>
            </w:r>
            <w:proofErr w:type="spellStart"/>
            <w:r w:rsidRPr="00662854">
              <w:rPr>
                <w:rFonts w:cs="Calibri"/>
              </w:rPr>
              <w:t>perspectives</w:t>
            </w:r>
            <w:proofErr w:type="spellEnd"/>
            <w:r w:rsidRPr="00662854">
              <w:rPr>
                <w:rFonts w:cs="Calibri"/>
              </w:rPr>
              <w:t xml:space="preserve"> </w:t>
            </w:r>
            <w:proofErr w:type="spellStart"/>
            <w:r w:rsidRPr="00662854">
              <w:rPr>
                <w:rFonts w:cs="Calibri"/>
              </w:rPr>
              <w:t>of</w:t>
            </w:r>
            <w:proofErr w:type="spellEnd"/>
            <w:r w:rsidRPr="00662854">
              <w:rPr>
                <w:rFonts w:cs="Calibri"/>
              </w:rPr>
              <w:t xml:space="preserve"> </w:t>
            </w:r>
            <w:proofErr w:type="spellStart"/>
            <w:r w:rsidRPr="00662854">
              <w:rPr>
                <w:rFonts w:cs="Calibri"/>
              </w:rPr>
              <w:t>solutions</w:t>
            </w:r>
            <w:proofErr w:type="spellEnd"/>
            <w:r w:rsidRPr="00662854">
              <w:rPr>
                <w:rFonts w:cs="Calibri"/>
              </w:rPr>
              <w:t xml:space="preserve"> transfer </w:t>
            </w:r>
            <w:proofErr w:type="spellStart"/>
            <w:r w:rsidRPr="00662854">
              <w:rPr>
                <w:rFonts w:cs="Calibri"/>
              </w:rPr>
              <w:t>from</w:t>
            </w:r>
            <w:proofErr w:type="spellEnd"/>
            <w:r w:rsidRPr="00662854">
              <w:rPr>
                <w:rFonts w:cs="Calibri"/>
              </w:rPr>
              <w:t xml:space="preserve"> nature </w:t>
            </w:r>
            <w:proofErr w:type="spellStart"/>
            <w:r w:rsidRPr="00662854">
              <w:rPr>
                <w:rFonts w:cs="Calibri"/>
              </w:rPr>
              <w:t>the</w:t>
            </w:r>
            <w:proofErr w:type="spellEnd"/>
            <w:r w:rsidRPr="00662854">
              <w:rPr>
                <w:rFonts w:cs="Calibri"/>
              </w:rPr>
              <w:t xml:space="preserve"> </w:t>
            </w:r>
            <w:proofErr w:type="spellStart"/>
            <w:r w:rsidRPr="00662854">
              <w:rPr>
                <w:rFonts w:cs="Calibri"/>
              </w:rPr>
              <w:t>knowledge</w:t>
            </w:r>
            <w:proofErr w:type="spellEnd"/>
            <w:r w:rsidRPr="00662854">
              <w:rPr>
                <w:rFonts w:cs="Calibri"/>
              </w:rPr>
              <w:t xml:space="preserve"> is </w:t>
            </w:r>
            <w:proofErr w:type="spellStart"/>
            <w:r w:rsidRPr="00662854">
              <w:rPr>
                <w:rFonts w:cs="Calibri"/>
              </w:rPr>
              <w:t>fundamental</w:t>
            </w:r>
            <w:proofErr w:type="spellEnd"/>
            <w:r w:rsidRPr="00662854">
              <w:rPr>
                <w:rFonts w:cs="Calibri"/>
              </w:rPr>
              <w:t xml:space="preserve"> in </w:t>
            </w:r>
            <w:proofErr w:type="spellStart"/>
            <w:r w:rsidRPr="00662854">
              <w:rPr>
                <w:rFonts w:cs="Calibri"/>
              </w:rPr>
              <w:t>development</w:t>
            </w:r>
            <w:proofErr w:type="spellEnd"/>
            <w:r w:rsidRPr="00662854">
              <w:rPr>
                <w:rFonts w:cs="Calibri"/>
              </w:rPr>
              <w:t xml:space="preserve"> </w:t>
            </w:r>
            <w:proofErr w:type="spellStart"/>
            <w:r w:rsidRPr="00662854">
              <w:rPr>
                <w:rFonts w:cs="Calibri"/>
              </w:rPr>
              <w:t>of</w:t>
            </w:r>
            <w:proofErr w:type="spellEnd"/>
            <w:r w:rsidRPr="00662854">
              <w:rPr>
                <w:rFonts w:cs="Calibri"/>
              </w:rPr>
              <w:t xml:space="preserve"> </w:t>
            </w:r>
            <w:proofErr w:type="spellStart"/>
            <w:r w:rsidRPr="00662854">
              <w:rPr>
                <w:rFonts w:cs="Calibri"/>
              </w:rPr>
              <w:t>robotic</w:t>
            </w:r>
            <w:proofErr w:type="spellEnd"/>
            <w:r w:rsidRPr="00662854">
              <w:rPr>
                <w:rFonts w:cs="Calibri"/>
              </w:rPr>
              <w:t xml:space="preserve"> </w:t>
            </w:r>
            <w:proofErr w:type="spellStart"/>
            <w:r w:rsidRPr="00662854">
              <w:rPr>
                <w:rFonts w:cs="Calibri"/>
              </w:rPr>
              <w:t>systems</w:t>
            </w:r>
            <w:proofErr w:type="spellEnd"/>
            <w:r w:rsidRPr="00662854">
              <w:rPr>
                <w:rFonts w:cs="Calibri"/>
              </w:rPr>
              <w:t xml:space="preserve">, </w:t>
            </w:r>
            <w:proofErr w:type="spellStart"/>
            <w:r w:rsidRPr="00662854">
              <w:rPr>
                <w:rFonts w:cs="Calibri"/>
              </w:rPr>
              <w:t>artificial</w:t>
            </w:r>
            <w:proofErr w:type="spellEnd"/>
            <w:r w:rsidRPr="00662854">
              <w:rPr>
                <w:rFonts w:cs="Calibri"/>
              </w:rPr>
              <w:t xml:space="preserve"> </w:t>
            </w:r>
            <w:proofErr w:type="spellStart"/>
            <w:r w:rsidRPr="00662854">
              <w:rPr>
                <w:rFonts w:cs="Calibri"/>
              </w:rPr>
              <w:t>organs</w:t>
            </w:r>
            <w:proofErr w:type="spellEnd"/>
            <w:r w:rsidRPr="00662854">
              <w:rPr>
                <w:rFonts w:cs="Calibri"/>
              </w:rPr>
              <w:t xml:space="preserve">, </w:t>
            </w:r>
            <w:proofErr w:type="spellStart"/>
            <w:r w:rsidRPr="00662854">
              <w:rPr>
                <w:rFonts w:cs="Calibri"/>
              </w:rPr>
              <w:t>biomaterials</w:t>
            </w:r>
            <w:proofErr w:type="spellEnd"/>
            <w:r w:rsidRPr="00662854">
              <w:rPr>
                <w:rFonts w:cs="Calibri"/>
              </w:rPr>
              <w:t xml:space="preserve">, </w:t>
            </w:r>
            <w:proofErr w:type="spellStart"/>
            <w:r w:rsidRPr="00662854">
              <w:rPr>
                <w:rFonts w:cs="Calibri"/>
              </w:rPr>
              <w:t>rehabilitation</w:t>
            </w:r>
            <w:proofErr w:type="spellEnd"/>
            <w:r w:rsidRPr="00662854">
              <w:rPr>
                <w:rFonts w:cs="Calibri"/>
              </w:rPr>
              <w:t xml:space="preserve">   </w:t>
            </w:r>
          </w:p>
          <w:p w:rsidR="008338A5" w:rsidRPr="00662854" w:rsidRDefault="008338A5" w:rsidP="008338A5">
            <w:pPr>
              <w:rPr>
                <w:rFonts w:cs="Calibri"/>
              </w:rPr>
            </w:pPr>
            <w:proofErr w:type="spellStart"/>
            <w:r w:rsidRPr="00662854">
              <w:rPr>
                <w:rFonts w:cs="Calibri"/>
              </w:rPr>
              <w:t>products</w:t>
            </w:r>
            <w:proofErr w:type="spellEnd"/>
            <w:r w:rsidRPr="00662854">
              <w:rPr>
                <w:rFonts w:cs="Calibri"/>
              </w:rPr>
              <w:t xml:space="preserve">, </w:t>
            </w:r>
            <w:proofErr w:type="spellStart"/>
            <w:r w:rsidRPr="00662854">
              <w:rPr>
                <w:rFonts w:cs="Calibri"/>
              </w:rPr>
              <w:t>simulation</w:t>
            </w:r>
            <w:proofErr w:type="spellEnd"/>
            <w:r w:rsidRPr="00662854">
              <w:rPr>
                <w:rFonts w:cs="Calibri"/>
              </w:rPr>
              <w:t xml:space="preserve"> </w:t>
            </w:r>
            <w:proofErr w:type="spellStart"/>
            <w:r w:rsidRPr="00662854">
              <w:rPr>
                <w:rFonts w:cs="Calibri"/>
              </w:rPr>
              <w:t>models</w:t>
            </w:r>
            <w:proofErr w:type="spellEnd"/>
            <w:r w:rsidRPr="00662854">
              <w:rPr>
                <w:rFonts w:cs="Calibri"/>
              </w:rPr>
              <w:t xml:space="preserve">, </w:t>
            </w:r>
            <w:proofErr w:type="spellStart"/>
            <w:r w:rsidRPr="00662854">
              <w:rPr>
                <w:rFonts w:cs="Calibri"/>
              </w:rPr>
              <w:t>and</w:t>
            </w:r>
            <w:proofErr w:type="spellEnd"/>
            <w:r w:rsidRPr="00662854">
              <w:rPr>
                <w:rFonts w:cs="Calibri"/>
              </w:rPr>
              <w:t xml:space="preserve"> </w:t>
            </w:r>
            <w:proofErr w:type="spellStart"/>
            <w:r w:rsidRPr="00662854">
              <w:rPr>
                <w:rFonts w:cs="Calibri"/>
              </w:rPr>
              <w:t>intelligent</w:t>
            </w:r>
            <w:proofErr w:type="spellEnd"/>
            <w:r w:rsidRPr="00662854">
              <w:rPr>
                <w:rFonts w:cs="Calibri"/>
              </w:rPr>
              <w:t xml:space="preserve"> </w:t>
            </w:r>
            <w:proofErr w:type="spellStart"/>
            <w:r w:rsidRPr="00662854">
              <w:rPr>
                <w:rFonts w:cs="Calibri"/>
              </w:rPr>
              <w:t>devices</w:t>
            </w:r>
            <w:proofErr w:type="spellEnd"/>
            <w:r w:rsidRPr="00662854">
              <w:rPr>
                <w:rFonts w:cs="Calibri"/>
              </w:rPr>
              <w:t xml:space="preserve"> </w:t>
            </w:r>
            <w:proofErr w:type="spellStart"/>
            <w:r w:rsidRPr="00662854">
              <w:rPr>
                <w:rFonts w:cs="Calibri"/>
              </w:rPr>
              <w:t>for</w:t>
            </w:r>
            <w:proofErr w:type="spellEnd"/>
            <w:r w:rsidRPr="00662854">
              <w:rPr>
                <w:rFonts w:cs="Calibri"/>
              </w:rPr>
              <w:t xml:space="preserve"> </w:t>
            </w:r>
            <w:proofErr w:type="spellStart"/>
            <w:r w:rsidRPr="00662854">
              <w:rPr>
                <w:rFonts w:cs="Calibri"/>
              </w:rPr>
              <w:t>exercise</w:t>
            </w:r>
            <w:proofErr w:type="spellEnd"/>
            <w:r w:rsidRPr="00662854">
              <w:rPr>
                <w:rFonts w:cs="Calibri"/>
              </w:rPr>
              <w:t xml:space="preserve"> in </w:t>
            </w:r>
            <w:proofErr w:type="spellStart"/>
            <w:r w:rsidRPr="00662854">
              <w:rPr>
                <w:rFonts w:cs="Calibri"/>
              </w:rPr>
              <w:t>rehabilitation</w:t>
            </w:r>
            <w:proofErr w:type="spellEnd"/>
            <w:r w:rsidRPr="00662854">
              <w:rPr>
                <w:rFonts w:cs="Calibri"/>
              </w:rPr>
              <w:t xml:space="preserve"> </w:t>
            </w:r>
            <w:proofErr w:type="spellStart"/>
            <w:r w:rsidRPr="00662854">
              <w:rPr>
                <w:rFonts w:cs="Calibri"/>
              </w:rPr>
              <w:t>and</w:t>
            </w:r>
            <w:proofErr w:type="spellEnd"/>
            <w:r w:rsidRPr="00662854">
              <w:rPr>
                <w:rFonts w:cs="Calibri"/>
              </w:rPr>
              <w:t xml:space="preserve"> </w:t>
            </w:r>
            <w:proofErr w:type="spellStart"/>
            <w:r w:rsidRPr="00662854">
              <w:rPr>
                <w:rFonts w:cs="Calibri"/>
              </w:rPr>
              <w:t>sport</w:t>
            </w:r>
            <w:proofErr w:type="spellEnd"/>
            <w:r w:rsidRPr="00662854">
              <w:rPr>
                <w:rFonts w:cs="Calibri"/>
              </w:rPr>
              <w:t xml:space="preserve">. </w:t>
            </w:r>
          </w:p>
          <w:p w:rsidR="008338A5" w:rsidRPr="00662854" w:rsidRDefault="008338A5" w:rsidP="008338A5">
            <w:pPr>
              <w:tabs>
                <w:tab w:val="left" w:pos="3293"/>
              </w:tabs>
              <w:rPr>
                <w:rFonts w:cs="Calibri"/>
              </w:rPr>
            </w:pPr>
          </w:p>
        </w:tc>
      </w:tr>
      <w:tr w:rsidR="008338A5" w:rsidRPr="00662854" w:rsidTr="000B2261">
        <w:trPr>
          <w:trHeight w:val="117"/>
        </w:trPr>
        <w:tc>
          <w:tcPr>
            <w:tcW w:w="4727" w:type="dxa"/>
            <w:gridSpan w:val="3"/>
            <w:tcBorders>
              <w:top w:val="nil"/>
              <w:left w:val="nil"/>
              <w:bottom w:val="single" w:sz="4" w:space="0" w:color="auto"/>
              <w:right w:val="nil"/>
            </w:tcBorders>
          </w:tcPr>
          <w:p w:rsidR="008338A5" w:rsidRPr="00662854" w:rsidRDefault="008338A5" w:rsidP="008338A5">
            <w:pPr>
              <w:rPr>
                <w:rFonts w:cs="Calibri"/>
                <w:b/>
              </w:rPr>
            </w:pPr>
          </w:p>
          <w:p w:rsidR="008338A5" w:rsidRPr="00662854" w:rsidRDefault="008338A5" w:rsidP="008338A5">
            <w:pPr>
              <w:rPr>
                <w:rFonts w:cs="Calibri"/>
                <w:b/>
              </w:rPr>
            </w:pPr>
            <w:r w:rsidRPr="00662854">
              <w:rPr>
                <w:rFonts w:cs="Calibri"/>
                <w:b/>
              </w:rPr>
              <w:t>Predvideni študijski rezultati:</w:t>
            </w:r>
          </w:p>
        </w:tc>
        <w:tc>
          <w:tcPr>
            <w:tcW w:w="142" w:type="dxa"/>
          </w:tcPr>
          <w:p w:rsidR="008338A5" w:rsidRPr="00662854" w:rsidRDefault="008338A5" w:rsidP="008338A5">
            <w:pPr>
              <w:rPr>
                <w:rFonts w:cs="Calibri"/>
                <w:b/>
              </w:rPr>
            </w:pPr>
          </w:p>
          <w:p w:rsidR="008338A5" w:rsidRPr="00662854" w:rsidRDefault="008338A5" w:rsidP="008338A5">
            <w:pPr>
              <w:rPr>
                <w:rFonts w:cs="Calibri"/>
                <w:b/>
              </w:rPr>
            </w:pPr>
          </w:p>
        </w:tc>
        <w:tc>
          <w:tcPr>
            <w:tcW w:w="4821" w:type="dxa"/>
            <w:gridSpan w:val="2"/>
            <w:tcBorders>
              <w:top w:val="nil"/>
              <w:left w:val="nil"/>
              <w:bottom w:val="single" w:sz="4" w:space="0" w:color="auto"/>
              <w:right w:val="nil"/>
            </w:tcBorders>
          </w:tcPr>
          <w:p w:rsidR="008338A5" w:rsidRPr="00662854" w:rsidRDefault="008338A5" w:rsidP="008338A5">
            <w:pPr>
              <w:rPr>
                <w:rFonts w:cs="Calibri"/>
                <w:b/>
                <w:lang w:val="en-GB"/>
              </w:rPr>
            </w:pPr>
          </w:p>
          <w:p w:rsidR="008338A5" w:rsidRPr="00662854" w:rsidRDefault="008338A5" w:rsidP="008338A5">
            <w:pPr>
              <w:rPr>
                <w:rFonts w:cs="Calibri"/>
                <w:b/>
                <w:lang w:val="en-GB"/>
              </w:rPr>
            </w:pPr>
            <w:r w:rsidRPr="00662854">
              <w:rPr>
                <w:rFonts w:cs="Calibri"/>
                <w:b/>
                <w:lang w:val="en-GB"/>
              </w:rPr>
              <w:t>Intended learning outcomes:</w:t>
            </w:r>
          </w:p>
        </w:tc>
      </w:tr>
      <w:tr w:rsidR="008338A5" w:rsidRPr="00662854" w:rsidTr="000B2261">
        <w:trPr>
          <w:trHeight w:val="1387"/>
        </w:trPr>
        <w:tc>
          <w:tcPr>
            <w:tcW w:w="4727" w:type="dxa"/>
            <w:gridSpan w:val="3"/>
            <w:tcBorders>
              <w:top w:val="single" w:sz="4" w:space="0" w:color="auto"/>
              <w:left w:val="single" w:sz="4" w:space="0" w:color="auto"/>
              <w:bottom w:val="nil"/>
              <w:right w:val="single" w:sz="4" w:space="0" w:color="auto"/>
            </w:tcBorders>
          </w:tcPr>
          <w:p w:rsidR="00412257" w:rsidRDefault="00412257" w:rsidP="00412257">
            <w:r>
              <w:lastRenderedPageBreak/>
              <w:t>Po uspešno opravljenem modulu naj bi bili študenti zmožni:</w:t>
            </w:r>
          </w:p>
          <w:p w:rsidR="00412257" w:rsidRPr="00F17114" w:rsidRDefault="00412257" w:rsidP="00412257">
            <w:pPr>
              <w:pStyle w:val="ListParagraph"/>
              <w:rPr>
                <w:rFonts w:cs="Calibri"/>
              </w:rPr>
            </w:pPr>
          </w:p>
          <w:p w:rsidR="008338A5" w:rsidRPr="00662854" w:rsidRDefault="00044AD1" w:rsidP="00F334B4">
            <w:pPr>
              <w:spacing w:after="160" w:line="259" w:lineRule="auto"/>
              <w:rPr>
                <w:rFonts w:cs="Calibri"/>
              </w:rPr>
            </w:pPr>
            <w:r>
              <w:rPr>
                <w:rFonts w:cs="Calibri"/>
              </w:rPr>
              <w:t>- r</w:t>
            </w:r>
            <w:r w:rsidR="00412257" w:rsidRPr="00044AD1">
              <w:rPr>
                <w:rFonts w:cs="Calibri"/>
              </w:rPr>
              <w:t xml:space="preserve">azviti matematični model gibanja </w:t>
            </w:r>
            <w:proofErr w:type="spellStart"/>
            <w:r w:rsidR="00412257" w:rsidRPr="00044AD1">
              <w:rPr>
                <w:rFonts w:cs="Calibri"/>
              </w:rPr>
              <w:t>deformabilnih</w:t>
            </w:r>
            <w:proofErr w:type="spellEnd"/>
            <w:r w:rsidR="00412257" w:rsidRPr="00044AD1">
              <w:rPr>
                <w:rFonts w:cs="Calibri"/>
              </w:rPr>
              <w:t xml:space="preserve"> in </w:t>
            </w:r>
            <w:proofErr w:type="spellStart"/>
            <w:r w:rsidR="00412257" w:rsidRPr="00044AD1">
              <w:rPr>
                <w:rFonts w:cs="Calibri"/>
              </w:rPr>
              <w:t>nedeformabilnih</w:t>
            </w:r>
            <w:proofErr w:type="spellEnd"/>
            <w:r w:rsidR="00412257" w:rsidRPr="00044AD1">
              <w:rPr>
                <w:rFonts w:cs="Calibri"/>
              </w:rPr>
              <w:t xml:space="preserve"> materialnih teles,</w:t>
            </w:r>
            <w:r>
              <w:rPr>
                <w:rFonts w:cs="Calibri"/>
              </w:rPr>
              <w:br/>
            </w:r>
            <w:r>
              <w:rPr>
                <w:rFonts w:cs="Calibri"/>
              </w:rPr>
              <w:br/>
              <w:t>- o</w:t>
            </w:r>
            <w:r w:rsidR="00412257" w:rsidRPr="00044AD1">
              <w:rPr>
                <w:rFonts w:cs="Calibri"/>
              </w:rPr>
              <w:t xml:space="preserve">pisati </w:t>
            </w:r>
            <w:proofErr w:type="spellStart"/>
            <w:r w:rsidR="00412257" w:rsidRPr="00044AD1">
              <w:rPr>
                <w:rFonts w:cs="Calibri"/>
              </w:rPr>
              <w:t>biomehanske</w:t>
            </w:r>
            <w:proofErr w:type="spellEnd"/>
            <w:r w:rsidR="00412257" w:rsidRPr="00044AD1">
              <w:rPr>
                <w:rFonts w:cs="Calibri"/>
              </w:rPr>
              <w:t xml:space="preserve"> pogonske mehanizme,</w:t>
            </w:r>
            <w:r>
              <w:rPr>
                <w:rFonts w:cs="Calibri"/>
              </w:rPr>
              <w:br/>
            </w:r>
            <w:r>
              <w:rPr>
                <w:rFonts w:cs="Calibri"/>
              </w:rPr>
              <w:br/>
              <w:t>- u</w:t>
            </w:r>
            <w:r w:rsidR="00412257" w:rsidRPr="00044AD1">
              <w:rPr>
                <w:rFonts w:cs="Calibri"/>
              </w:rPr>
              <w:t>porabiti senzorne sisteme za merjenje parametrov gibanja in obremenitev človeškega telesa, ki so v uporabi v kliničnem ali športnem okolju,</w:t>
            </w:r>
            <w:r>
              <w:rPr>
                <w:rFonts w:cs="Calibri"/>
              </w:rPr>
              <w:br/>
            </w:r>
            <w:r>
              <w:rPr>
                <w:rFonts w:cs="Calibri"/>
              </w:rPr>
              <w:br/>
              <w:t>- a</w:t>
            </w:r>
            <w:r w:rsidR="00412257" w:rsidRPr="00044AD1">
              <w:rPr>
                <w:rFonts w:cs="Calibri"/>
              </w:rPr>
              <w:t>nalizirati gibanje človeka in učinke na njegovo telo,</w:t>
            </w:r>
            <w:r>
              <w:rPr>
                <w:rFonts w:cs="Calibri"/>
              </w:rPr>
              <w:br/>
            </w:r>
            <w:r>
              <w:rPr>
                <w:rFonts w:cs="Calibri"/>
              </w:rPr>
              <w:br/>
              <w:t>- i</w:t>
            </w:r>
            <w:r w:rsidR="00412257" w:rsidRPr="00044AD1">
              <w:rPr>
                <w:rFonts w:cs="Calibri"/>
              </w:rPr>
              <w:t xml:space="preserve">zračunati obremenitve v sklepih </w:t>
            </w:r>
            <w:proofErr w:type="spellStart"/>
            <w:r w:rsidR="00412257" w:rsidRPr="00044AD1">
              <w:rPr>
                <w:rFonts w:cs="Calibri"/>
              </w:rPr>
              <w:t>večsegmentnega</w:t>
            </w:r>
            <w:proofErr w:type="spellEnd"/>
            <w:r w:rsidR="00412257" w:rsidRPr="00044AD1">
              <w:rPr>
                <w:rFonts w:cs="Calibri"/>
              </w:rPr>
              <w:t xml:space="preserve"> sistema med gibanjem,</w:t>
            </w:r>
            <w:r>
              <w:rPr>
                <w:rFonts w:cs="Calibri"/>
              </w:rPr>
              <w:br/>
            </w:r>
            <w:r>
              <w:rPr>
                <w:rFonts w:cs="Calibri"/>
              </w:rPr>
              <w:br/>
              <w:t>- r</w:t>
            </w:r>
            <w:r w:rsidR="00412257" w:rsidRPr="00044AD1">
              <w:rPr>
                <w:rFonts w:cs="Calibri"/>
              </w:rPr>
              <w:t xml:space="preserve">azložiti mehanizme </w:t>
            </w:r>
            <w:proofErr w:type="spellStart"/>
            <w:r w:rsidR="00412257" w:rsidRPr="00044AD1">
              <w:rPr>
                <w:rFonts w:cs="Calibri"/>
              </w:rPr>
              <w:t>večnožne</w:t>
            </w:r>
            <w:proofErr w:type="spellEnd"/>
            <w:r w:rsidR="00412257" w:rsidRPr="00044AD1">
              <w:rPr>
                <w:rFonts w:cs="Calibri"/>
              </w:rPr>
              <w:t xml:space="preserve"> lokomocije in vzdrževanja ravnotežja.</w:t>
            </w:r>
          </w:p>
        </w:tc>
        <w:tc>
          <w:tcPr>
            <w:tcW w:w="142" w:type="dxa"/>
            <w:tcBorders>
              <w:top w:val="nil"/>
              <w:left w:val="single" w:sz="4" w:space="0" w:color="auto"/>
              <w:bottom w:val="nil"/>
              <w:right w:val="single" w:sz="4" w:space="0" w:color="auto"/>
            </w:tcBorders>
          </w:tcPr>
          <w:p w:rsidR="008338A5" w:rsidRPr="00662854" w:rsidRDefault="008338A5" w:rsidP="008338A5">
            <w:pPr>
              <w:rPr>
                <w:rFonts w:cs="Calibri"/>
              </w:rPr>
            </w:pPr>
          </w:p>
          <w:p w:rsidR="008338A5" w:rsidRPr="00662854" w:rsidRDefault="008338A5" w:rsidP="008338A5">
            <w:pPr>
              <w:rPr>
                <w:rFonts w:cs="Calibri"/>
              </w:rPr>
            </w:pPr>
          </w:p>
          <w:p w:rsidR="008338A5" w:rsidRPr="00662854" w:rsidRDefault="008338A5" w:rsidP="008338A5">
            <w:pPr>
              <w:rPr>
                <w:rFonts w:cs="Calibri"/>
              </w:rPr>
            </w:pPr>
          </w:p>
        </w:tc>
        <w:tc>
          <w:tcPr>
            <w:tcW w:w="4821" w:type="dxa"/>
            <w:gridSpan w:val="2"/>
            <w:tcBorders>
              <w:top w:val="single" w:sz="4" w:space="0" w:color="auto"/>
              <w:left w:val="single" w:sz="4" w:space="0" w:color="auto"/>
              <w:bottom w:val="nil"/>
              <w:right w:val="single" w:sz="4" w:space="0" w:color="auto"/>
            </w:tcBorders>
          </w:tcPr>
          <w:p w:rsidR="008338A5" w:rsidRPr="00662854" w:rsidRDefault="00412257" w:rsidP="00F334B4">
            <w:pPr>
              <w:rPr>
                <w:rFonts w:cs="Calibri"/>
              </w:rPr>
            </w:pPr>
            <w:r>
              <w:rPr>
                <w:lang w:val="en"/>
              </w:rPr>
              <w:t>After successful completion of the course, students should be able to:</w:t>
            </w:r>
            <w:r>
              <w:rPr>
                <w:lang w:val="en"/>
              </w:rPr>
              <w:br/>
            </w:r>
            <w:r>
              <w:rPr>
                <w:lang w:val="en"/>
              </w:rPr>
              <w:br/>
              <w:t>- develop a mathematical model for the movement of deformable and non-deformable material bodies,</w:t>
            </w:r>
            <w:r>
              <w:rPr>
                <w:lang w:val="en"/>
              </w:rPr>
              <w:br/>
            </w:r>
            <w:r>
              <w:rPr>
                <w:lang w:val="en"/>
              </w:rPr>
              <w:br/>
              <w:t>- describe biomechanical propulsion mechanisms,</w:t>
            </w:r>
            <w:r>
              <w:rPr>
                <w:lang w:val="en"/>
              </w:rPr>
              <w:br/>
            </w:r>
            <w:r>
              <w:rPr>
                <w:lang w:val="en"/>
              </w:rPr>
              <w:br/>
              <w:t>- use sensory systems for assessment of the movement parameters and human body loadings that are used in a clinical or sports environment,</w:t>
            </w:r>
            <w:r>
              <w:rPr>
                <w:lang w:val="en"/>
              </w:rPr>
              <w:br/>
            </w:r>
            <w:r>
              <w:rPr>
                <w:lang w:val="en"/>
              </w:rPr>
              <w:br/>
              <w:t>- analyze the motion of a person and the effects on his body,</w:t>
            </w:r>
            <w:r>
              <w:rPr>
                <w:lang w:val="en"/>
              </w:rPr>
              <w:br/>
            </w:r>
            <w:r>
              <w:rPr>
                <w:lang w:val="en"/>
              </w:rPr>
              <w:br/>
              <w:t>- calculate the loadings in the joints of the multi-segment system during movement,</w:t>
            </w:r>
            <w:r>
              <w:rPr>
                <w:lang w:val="en"/>
              </w:rPr>
              <w:br/>
            </w:r>
            <w:r>
              <w:rPr>
                <w:lang w:val="en"/>
              </w:rPr>
              <w:br/>
              <w:t xml:space="preserve">- explain the mechanisms of </w:t>
            </w:r>
            <w:proofErr w:type="spellStart"/>
            <w:r>
              <w:rPr>
                <w:lang w:val="en"/>
              </w:rPr>
              <w:t>multileg</w:t>
            </w:r>
            <w:proofErr w:type="spellEnd"/>
            <w:r>
              <w:rPr>
                <w:lang w:val="en"/>
              </w:rPr>
              <w:t xml:space="preserve"> locomotion and maintaining the body balance.</w:t>
            </w:r>
            <w:bookmarkStart w:id="6" w:name="_GoBack"/>
            <w:bookmarkEnd w:id="6"/>
          </w:p>
        </w:tc>
      </w:tr>
      <w:tr w:rsidR="008338A5" w:rsidRPr="00662854" w:rsidTr="006432C5">
        <w:trPr>
          <w:trHeight w:val="112"/>
        </w:trPr>
        <w:tc>
          <w:tcPr>
            <w:tcW w:w="4727" w:type="dxa"/>
            <w:gridSpan w:val="3"/>
            <w:tcBorders>
              <w:top w:val="nil"/>
              <w:left w:val="single" w:sz="4" w:space="0" w:color="auto"/>
              <w:bottom w:val="single" w:sz="4" w:space="0" w:color="auto"/>
              <w:right w:val="single" w:sz="4" w:space="0" w:color="auto"/>
            </w:tcBorders>
          </w:tcPr>
          <w:p w:rsidR="008338A5" w:rsidRPr="00662854" w:rsidRDefault="008338A5" w:rsidP="008338A5">
            <w:pPr>
              <w:rPr>
                <w:rFonts w:cs="Calibri"/>
              </w:rPr>
            </w:pPr>
          </w:p>
        </w:tc>
        <w:tc>
          <w:tcPr>
            <w:tcW w:w="142" w:type="dxa"/>
            <w:tcBorders>
              <w:top w:val="nil"/>
              <w:left w:val="single" w:sz="4" w:space="0" w:color="auto"/>
              <w:bottom w:val="nil"/>
              <w:right w:val="single" w:sz="4" w:space="0" w:color="auto"/>
            </w:tcBorders>
          </w:tcPr>
          <w:p w:rsidR="008338A5" w:rsidRPr="00662854" w:rsidRDefault="008338A5" w:rsidP="008338A5">
            <w:pPr>
              <w:rPr>
                <w:rFonts w:cs="Calibri"/>
                <w:b/>
              </w:rPr>
            </w:pPr>
          </w:p>
        </w:tc>
        <w:tc>
          <w:tcPr>
            <w:tcW w:w="4821" w:type="dxa"/>
            <w:gridSpan w:val="2"/>
            <w:tcBorders>
              <w:top w:val="nil"/>
              <w:left w:val="single" w:sz="4" w:space="0" w:color="auto"/>
              <w:bottom w:val="single" w:sz="4" w:space="0" w:color="auto"/>
              <w:right w:val="single" w:sz="4" w:space="0" w:color="auto"/>
            </w:tcBorders>
          </w:tcPr>
          <w:p w:rsidR="008338A5" w:rsidRPr="00662854" w:rsidRDefault="008338A5" w:rsidP="008338A5">
            <w:pPr>
              <w:rPr>
                <w:rFonts w:cs="Calibri"/>
              </w:rPr>
            </w:pPr>
          </w:p>
        </w:tc>
      </w:tr>
      <w:tr w:rsidR="008338A5" w:rsidRPr="00662854" w:rsidTr="000B2261">
        <w:tc>
          <w:tcPr>
            <w:tcW w:w="4727" w:type="dxa"/>
            <w:gridSpan w:val="3"/>
            <w:tcBorders>
              <w:top w:val="nil"/>
              <w:left w:val="nil"/>
              <w:bottom w:val="single" w:sz="4" w:space="0" w:color="auto"/>
              <w:right w:val="nil"/>
            </w:tcBorders>
          </w:tcPr>
          <w:p w:rsidR="008338A5" w:rsidRPr="00662854" w:rsidRDefault="008338A5" w:rsidP="008338A5">
            <w:pPr>
              <w:rPr>
                <w:rFonts w:cs="Calibri"/>
                <w:b/>
              </w:rPr>
            </w:pPr>
          </w:p>
          <w:p w:rsidR="008338A5" w:rsidRPr="00662854" w:rsidRDefault="008338A5" w:rsidP="008338A5">
            <w:pPr>
              <w:rPr>
                <w:rFonts w:cs="Calibri"/>
                <w:b/>
              </w:rPr>
            </w:pPr>
            <w:r w:rsidRPr="00662854">
              <w:rPr>
                <w:rFonts w:cs="Calibri"/>
                <w:b/>
              </w:rPr>
              <w:t>Metode poučevanja in učenja:</w:t>
            </w:r>
          </w:p>
        </w:tc>
        <w:tc>
          <w:tcPr>
            <w:tcW w:w="142" w:type="dxa"/>
          </w:tcPr>
          <w:p w:rsidR="008338A5" w:rsidRPr="00662854" w:rsidRDefault="008338A5" w:rsidP="008338A5">
            <w:pPr>
              <w:rPr>
                <w:rFonts w:cs="Calibri"/>
                <w:b/>
              </w:rPr>
            </w:pPr>
          </w:p>
          <w:p w:rsidR="008338A5" w:rsidRPr="00662854" w:rsidRDefault="008338A5" w:rsidP="008338A5">
            <w:pPr>
              <w:rPr>
                <w:rFonts w:cs="Calibri"/>
                <w:b/>
              </w:rPr>
            </w:pPr>
          </w:p>
        </w:tc>
        <w:tc>
          <w:tcPr>
            <w:tcW w:w="4821" w:type="dxa"/>
            <w:gridSpan w:val="2"/>
            <w:tcBorders>
              <w:top w:val="nil"/>
              <w:left w:val="nil"/>
              <w:bottom w:val="single" w:sz="4" w:space="0" w:color="auto"/>
              <w:right w:val="nil"/>
            </w:tcBorders>
          </w:tcPr>
          <w:p w:rsidR="008338A5" w:rsidRPr="00662854" w:rsidRDefault="008338A5" w:rsidP="008338A5">
            <w:pPr>
              <w:rPr>
                <w:rFonts w:cs="Calibri"/>
                <w:b/>
              </w:rPr>
            </w:pPr>
          </w:p>
          <w:p w:rsidR="008338A5" w:rsidRPr="00662854" w:rsidRDefault="008338A5" w:rsidP="008338A5">
            <w:pPr>
              <w:rPr>
                <w:rFonts w:cs="Calibri"/>
                <w:b/>
              </w:rPr>
            </w:pPr>
            <w:proofErr w:type="spellStart"/>
            <w:r w:rsidRPr="00662854">
              <w:rPr>
                <w:rFonts w:cs="Calibri"/>
                <w:b/>
              </w:rPr>
              <w:t>Learning</w:t>
            </w:r>
            <w:proofErr w:type="spellEnd"/>
            <w:r w:rsidRPr="00662854">
              <w:rPr>
                <w:rFonts w:cs="Calibri"/>
                <w:b/>
              </w:rPr>
              <w:t xml:space="preserve"> </w:t>
            </w:r>
            <w:proofErr w:type="spellStart"/>
            <w:r w:rsidRPr="00662854">
              <w:rPr>
                <w:rFonts w:cs="Calibri"/>
                <w:b/>
              </w:rPr>
              <w:t>and</w:t>
            </w:r>
            <w:proofErr w:type="spellEnd"/>
            <w:r w:rsidRPr="00662854">
              <w:rPr>
                <w:rFonts w:cs="Calibri"/>
                <w:b/>
              </w:rPr>
              <w:t xml:space="preserve"> </w:t>
            </w:r>
            <w:proofErr w:type="spellStart"/>
            <w:r w:rsidRPr="00662854">
              <w:rPr>
                <w:rFonts w:cs="Calibri"/>
                <w:b/>
              </w:rPr>
              <w:t>teaching</w:t>
            </w:r>
            <w:proofErr w:type="spellEnd"/>
            <w:r w:rsidRPr="00662854">
              <w:rPr>
                <w:rFonts w:cs="Calibri"/>
                <w:b/>
              </w:rPr>
              <w:t xml:space="preserve"> </w:t>
            </w:r>
            <w:proofErr w:type="spellStart"/>
            <w:r w:rsidRPr="00662854">
              <w:rPr>
                <w:rFonts w:cs="Calibri"/>
                <w:b/>
              </w:rPr>
              <w:t>methods</w:t>
            </w:r>
            <w:proofErr w:type="spellEnd"/>
            <w:r w:rsidRPr="00662854">
              <w:rPr>
                <w:rFonts w:cs="Calibri"/>
                <w:b/>
              </w:rPr>
              <w:t>:</w:t>
            </w:r>
          </w:p>
        </w:tc>
      </w:tr>
      <w:tr w:rsidR="008338A5" w:rsidRPr="00662854" w:rsidTr="00E948BA">
        <w:trPr>
          <w:trHeight w:val="615"/>
        </w:trPr>
        <w:tc>
          <w:tcPr>
            <w:tcW w:w="4727" w:type="dxa"/>
            <w:gridSpan w:val="3"/>
            <w:tcBorders>
              <w:top w:val="single" w:sz="4" w:space="0" w:color="auto"/>
              <w:left w:val="single" w:sz="4" w:space="0" w:color="auto"/>
              <w:bottom w:val="single" w:sz="4" w:space="0" w:color="auto"/>
              <w:right w:val="single" w:sz="4" w:space="0" w:color="auto"/>
            </w:tcBorders>
          </w:tcPr>
          <w:p w:rsidR="008338A5" w:rsidRPr="00662854" w:rsidRDefault="008338A5" w:rsidP="008338A5">
            <w:pPr>
              <w:rPr>
                <w:rFonts w:cs="Calibri"/>
              </w:rPr>
            </w:pPr>
            <w:r w:rsidRPr="00662854">
              <w:rPr>
                <w:rFonts w:cs="Calibri"/>
              </w:rPr>
              <w:t xml:space="preserve">Na predavanjih so predstavljene teoretične osnove obravnavanih poglavij skupaj s prikazom rešitev enostavnih praktičnih primerov. Študentom je na voljo študijski material s podrobno vsebino.  Praktično delo poteka v okviru laboratorijskih vaj. Te so zasnovane projektno v več delih, v katerih se študentje postopoma seznanjajo s problemom in </w:t>
            </w:r>
            <w:proofErr w:type="spellStart"/>
            <w:r w:rsidRPr="00662854">
              <w:rPr>
                <w:rFonts w:cs="Calibri"/>
              </w:rPr>
              <w:t>instrumentacijo</w:t>
            </w:r>
            <w:proofErr w:type="spellEnd"/>
            <w:r w:rsidRPr="00662854">
              <w:rPr>
                <w:rFonts w:cs="Calibri"/>
              </w:rPr>
              <w:t xml:space="preserve">. Projektno skupino sestavljata dva ali trije študentje, ki opravijo </w:t>
            </w:r>
            <w:proofErr w:type="spellStart"/>
            <w:r w:rsidRPr="00662854">
              <w:rPr>
                <w:rFonts w:cs="Calibri"/>
              </w:rPr>
              <w:t>biomehansko</w:t>
            </w:r>
            <w:proofErr w:type="spellEnd"/>
            <w:r w:rsidRPr="00662854">
              <w:rPr>
                <w:rFonts w:cs="Calibri"/>
              </w:rPr>
              <w:t xml:space="preserve"> analizo gibalnega manevra pri športni vadbi, npr. skoka, kolesarjenja, veslanja ali teka. Ob koncu semestra študentje poročajo o končnih rezultatih s primerjavo izsledkov iz literature.</w:t>
            </w:r>
          </w:p>
        </w:tc>
        <w:tc>
          <w:tcPr>
            <w:tcW w:w="142" w:type="dxa"/>
            <w:tcBorders>
              <w:top w:val="nil"/>
              <w:left w:val="single" w:sz="4" w:space="0" w:color="auto"/>
              <w:bottom w:val="nil"/>
              <w:right w:val="single" w:sz="4" w:space="0" w:color="auto"/>
            </w:tcBorders>
          </w:tcPr>
          <w:p w:rsidR="008338A5" w:rsidRPr="00662854" w:rsidRDefault="008338A5" w:rsidP="008338A5">
            <w:pPr>
              <w:rPr>
                <w:rFonts w:cs="Calibri"/>
              </w:rPr>
            </w:pPr>
          </w:p>
        </w:tc>
        <w:tc>
          <w:tcPr>
            <w:tcW w:w="4821" w:type="dxa"/>
            <w:gridSpan w:val="2"/>
            <w:tcBorders>
              <w:top w:val="single" w:sz="4" w:space="0" w:color="auto"/>
              <w:left w:val="single" w:sz="4" w:space="0" w:color="auto"/>
              <w:bottom w:val="single" w:sz="4" w:space="0" w:color="auto"/>
              <w:right w:val="single" w:sz="4" w:space="0" w:color="auto"/>
            </w:tcBorders>
          </w:tcPr>
          <w:p w:rsidR="008338A5" w:rsidRPr="00662854" w:rsidRDefault="008338A5" w:rsidP="008338A5">
            <w:pPr>
              <w:rPr>
                <w:rFonts w:cs="Calibri"/>
              </w:rPr>
            </w:pPr>
            <w:proofErr w:type="spellStart"/>
            <w:r w:rsidRPr="00662854">
              <w:rPr>
                <w:rFonts w:cs="Calibri"/>
              </w:rPr>
              <w:t>The</w:t>
            </w:r>
            <w:proofErr w:type="spellEnd"/>
            <w:r w:rsidRPr="00662854">
              <w:rPr>
                <w:rFonts w:cs="Calibri"/>
              </w:rPr>
              <w:t xml:space="preserve"> </w:t>
            </w:r>
            <w:proofErr w:type="spellStart"/>
            <w:r w:rsidRPr="00662854">
              <w:rPr>
                <w:rFonts w:cs="Calibri"/>
              </w:rPr>
              <w:t>lectures</w:t>
            </w:r>
            <w:proofErr w:type="spellEnd"/>
            <w:r w:rsidRPr="00662854">
              <w:rPr>
                <w:rFonts w:cs="Calibri"/>
              </w:rPr>
              <w:t xml:space="preserve"> </w:t>
            </w:r>
            <w:proofErr w:type="spellStart"/>
            <w:r w:rsidRPr="00662854">
              <w:rPr>
                <w:rFonts w:cs="Calibri"/>
              </w:rPr>
              <w:t>provide</w:t>
            </w:r>
            <w:proofErr w:type="spellEnd"/>
            <w:r w:rsidRPr="00662854">
              <w:rPr>
                <w:rFonts w:cs="Calibri"/>
              </w:rPr>
              <w:t xml:space="preserve"> a </w:t>
            </w:r>
            <w:proofErr w:type="spellStart"/>
            <w:r w:rsidRPr="00662854">
              <w:rPr>
                <w:rFonts w:cs="Calibri"/>
              </w:rPr>
              <w:t>theoretical</w:t>
            </w:r>
            <w:proofErr w:type="spellEnd"/>
            <w:r w:rsidRPr="00662854">
              <w:rPr>
                <w:rFonts w:cs="Calibri"/>
              </w:rPr>
              <w:t xml:space="preserve"> </w:t>
            </w:r>
            <w:proofErr w:type="spellStart"/>
            <w:r w:rsidRPr="00662854">
              <w:rPr>
                <w:rFonts w:cs="Calibri"/>
              </w:rPr>
              <w:t>background</w:t>
            </w:r>
            <w:proofErr w:type="spellEnd"/>
            <w:r w:rsidRPr="00662854">
              <w:rPr>
                <w:rFonts w:cs="Calibri"/>
              </w:rPr>
              <w:t xml:space="preserve"> on </w:t>
            </w:r>
            <w:proofErr w:type="spellStart"/>
            <w:r w:rsidRPr="00662854">
              <w:rPr>
                <w:rFonts w:cs="Calibri"/>
              </w:rPr>
              <w:t>particular</w:t>
            </w:r>
            <w:proofErr w:type="spellEnd"/>
            <w:r w:rsidRPr="00662854">
              <w:rPr>
                <w:rFonts w:cs="Calibri"/>
              </w:rPr>
              <w:t xml:space="preserve"> </w:t>
            </w:r>
            <w:proofErr w:type="spellStart"/>
            <w:r w:rsidRPr="00662854">
              <w:rPr>
                <w:rFonts w:cs="Calibri"/>
              </w:rPr>
              <w:t>subjects</w:t>
            </w:r>
            <w:proofErr w:type="spellEnd"/>
            <w:r w:rsidRPr="00662854">
              <w:rPr>
                <w:rFonts w:cs="Calibri"/>
              </w:rPr>
              <w:t xml:space="preserve"> </w:t>
            </w:r>
            <w:proofErr w:type="spellStart"/>
            <w:r w:rsidRPr="00662854">
              <w:rPr>
                <w:rFonts w:cs="Calibri"/>
              </w:rPr>
              <w:t>together</w:t>
            </w:r>
            <w:proofErr w:type="spellEnd"/>
            <w:r w:rsidRPr="00662854">
              <w:rPr>
                <w:rFonts w:cs="Calibri"/>
              </w:rPr>
              <w:t xml:space="preserve"> </w:t>
            </w:r>
            <w:proofErr w:type="spellStart"/>
            <w:r w:rsidRPr="00662854">
              <w:rPr>
                <w:rFonts w:cs="Calibri"/>
              </w:rPr>
              <w:t>with</w:t>
            </w:r>
            <w:proofErr w:type="spellEnd"/>
            <w:r w:rsidRPr="00662854">
              <w:rPr>
                <w:rFonts w:cs="Calibri"/>
              </w:rPr>
              <w:t xml:space="preserve"> </w:t>
            </w:r>
            <w:proofErr w:type="spellStart"/>
            <w:r w:rsidRPr="00662854">
              <w:rPr>
                <w:rFonts w:cs="Calibri"/>
              </w:rPr>
              <w:t>presentation</w:t>
            </w:r>
            <w:proofErr w:type="spellEnd"/>
            <w:r w:rsidRPr="00662854">
              <w:rPr>
                <w:rFonts w:cs="Calibri"/>
              </w:rPr>
              <w:t xml:space="preserve"> </w:t>
            </w:r>
            <w:proofErr w:type="spellStart"/>
            <w:r w:rsidRPr="00662854">
              <w:rPr>
                <w:rFonts w:cs="Calibri"/>
              </w:rPr>
              <w:t>of</w:t>
            </w:r>
            <w:proofErr w:type="spellEnd"/>
            <w:r w:rsidRPr="00662854">
              <w:rPr>
                <w:rFonts w:cs="Calibri"/>
              </w:rPr>
              <w:t xml:space="preserve"> </w:t>
            </w:r>
            <w:proofErr w:type="spellStart"/>
            <w:r w:rsidRPr="00662854">
              <w:rPr>
                <w:rFonts w:cs="Calibri"/>
              </w:rPr>
              <w:t>simple</w:t>
            </w:r>
            <w:proofErr w:type="spellEnd"/>
            <w:r w:rsidRPr="00662854">
              <w:rPr>
                <w:rFonts w:cs="Calibri"/>
              </w:rPr>
              <w:t xml:space="preserve"> </w:t>
            </w:r>
            <w:proofErr w:type="spellStart"/>
            <w:r w:rsidRPr="00662854">
              <w:rPr>
                <w:rFonts w:cs="Calibri"/>
              </w:rPr>
              <w:t>practical</w:t>
            </w:r>
            <w:proofErr w:type="spellEnd"/>
            <w:r w:rsidRPr="00662854">
              <w:rPr>
                <w:rFonts w:cs="Calibri"/>
              </w:rPr>
              <w:t xml:space="preserve"> </w:t>
            </w:r>
            <w:proofErr w:type="spellStart"/>
            <w:r w:rsidRPr="00662854">
              <w:rPr>
                <w:rFonts w:cs="Calibri"/>
              </w:rPr>
              <w:t>examples</w:t>
            </w:r>
            <w:proofErr w:type="spellEnd"/>
            <w:r w:rsidRPr="00662854">
              <w:rPr>
                <w:rFonts w:cs="Calibri"/>
              </w:rPr>
              <w:t xml:space="preserve">. A </w:t>
            </w:r>
            <w:proofErr w:type="spellStart"/>
            <w:r w:rsidRPr="00662854">
              <w:rPr>
                <w:rFonts w:cs="Calibri"/>
              </w:rPr>
              <w:t>complete</w:t>
            </w:r>
            <w:proofErr w:type="spellEnd"/>
            <w:r w:rsidRPr="00662854">
              <w:rPr>
                <w:rFonts w:cs="Calibri"/>
              </w:rPr>
              <w:t xml:space="preserve"> </w:t>
            </w:r>
            <w:proofErr w:type="spellStart"/>
            <w:r w:rsidRPr="00662854">
              <w:rPr>
                <w:rFonts w:cs="Calibri"/>
              </w:rPr>
              <w:t>study</w:t>
            </w:r>
            <w:proofErr w:type="spellEnd"/>
            <w:r w:rsidRPr="00662854">
              <w:rPr>
                <w:rFonts w:cs="Calibri"/>
              </w:rPr>
              <w:t xml:space="preserve"> material is </w:t>
            </w:r>
            <w:proofErr w:type="spellStart"/>
            <w:r w:rsidRPr="00662854">
              <w:rPr>
                <w:rFonts w:cs="Calibri"/>
              </w:rPr>
              <w:t>available</w:t>
            </w:r>
            <w:proofErr w:type="spellEnd"/>
            <w:r w:rsidRPr="00662854">
              <w:rPr>
                <w:rFonts w:cs="Calibri"/>
              </w:rPr>
              <w:t xml:space="preserve"> to </w:t>
            </w:r>
            <w:proofErr w:type="spellStart"/>
            <w:r w:rsidRPr="00662854">
              <w:rPr>
                <w:rFonts w:cs="Calibri"/>
              </w:rPr>
              <w:t>the</w:t>
            </w:r>
            <w:proofErr w:type="spellEnd"/>
            <w:r w:rsidRPr="00662854">
              <w:rPr>
                <w:rFonts w:cs="Calibri"/>
              </w:rPr>
              <w:t xml:space="preserve"> </w:t>
            </w:r>
            <w:proofErr w:type="spellStart"/>
            <w:r w:rsidRPr="00662854">
              <w:rPr>
                <w:rFonts w:cs="Calibri"/>
              </w:rPr>
              <w:t>students</w:t>
            </w:r>
            <w:proofErr w:type="spellEnd"/>
            <w:r w:rsidRPr="00662854">
              <w:rPr>
                <w:rFonts w:cs="Calibri"/>
              </w:rPr>
              <w:t xml:space="preserve">. </w:t>
            </w:r>
          </w:p>
          <w:p w:rsidR="008338A5" w:rsidRPr="00662854" w:rsidRDefault="008338A5" w:rsidP="008338A5">
            <w:pPr>
              <w:rPr>
                <w:rFonts w:cs="Calibri"/>
              </w:rPr>
            </w:pPr>
            <w:proofErr w:type="spellStart"/>
            <w:r w:rsidRPr="00662854">
              <w:rPr>
                <w:rFonts w:cs="Calibri"/>
              </w:rPr>
              <w:t>Practical</w:t>
            </w:r>
            <w:proofErr w:type="spellEnd"/>
            <w:r w:rsidRPr="00662854">
              <w:rPr>
                <w:rFonts w:cs="Calibri"/>
              </w:rPr>
              <w:t xml:space="preserve"> </w:t>
            </w:r>
            <w:proofErr w:type="spellStart"/>
            <w:r w:rsidRPr="00662854">
              <w:rPr>
                <w:rFonts w:cs="Calibri"/>
              </w:rPr>
              <w:t>work</w:t>
            </w:r>
            <w:proofErr w:type="spellEnd"/>
            <w:r w:rsidRPr="00662854">
              <w:rPr>
                <w:rFonts w:cs="Calibri"/>
              </w:rPr>
              <w:t xml:space="preserve"> is </w:t>
            </w:r>
            <w:proofErr w:type="spellStart"/>
            <w:r w:rsidRPr="00662854">
              <w:rPr>
                <w:rFonts w:cs="Calibri"/>
              </w:rPr>
              <w:t>being</w:t>
            </w:r>
            <w:proofErr w:type="spellEnd"/>
            <w:r w:rsidRPr="00662854">
              <w:rPr>
                <w:rFonts w:cs="Calibri"/>
              </w:rPr>
              <w:t xml:space="preserve"> </w:t>
            </w:r>
            <w:proofErr w:type="spellStart"/>
            <w:r w:rsidRPr="00662854">
              <w:rPr>
                <w:rFonts w:cs="Calibri"/>
              </w:rPr>
              <w:t>performed</w:t>
            </w:r>
            <w:proofErr w:type="spellEnd"/>
            <w:r w:rsidRPr="00662854">
              <w:rPr>
                <w:rFonts w:cs="Calibri"/>
              </w:rPr>
              <w:t xml:space="preserve"> in </w:t>
            </w:r>
            <w:proofErr w:type="spellStart"/>
            <w:r w:rsidRPr="00662854">
              <w:rPr>
                <w:rFonts w:cs="Calibri"/>
              </w:rPr>
              <w:t>the</w:t>
            </w:r>
            <w:proofErr w:type="spellEnd"/>
            <w:r w:rsidRPr="00662854">
              <w:rPr>
                <w:rFonts w:cs="Calibri"/>
              </w:rPr>
              <w:t xml:space="preserve"> </w:t>
            </w:r>
            <w:proofErr w:type="spellStart"/>
            <w:r w:rsidRPr="00662854">
              <w:rPr>
                <w:rFonts w:cs="Calibri"/>
              </w:rPr>
              <w:t>laboratory</w:t>
            </w:r>
            <w:proofErr w:type="spellEnd"/>
            <w:r w:rsidRPr="00662854">
              <w:rPr>
                <w:rFonts w:cs="Calibri"/>
              </w:rPr>
              <w:t xml:space="preserve"> </w:t>
            </w:r>
            <w:proofErr w:type="spellStart"/>
            <w:r w:rsidRPr="00662854">
              <w:rPr>
                <w:rFonts w:cs="Calibri"/>
              </w:rPr>
              <w:t>environment</w:t>
            </w:r>
            <w:proofErr w:type="spellEnd"/>
            <w:r w:rsidRPr="00662854">
              <w:rPr>
                <w:rFonts w:cs="Calibri"/>
              </w:rPr>
              <w:t xml:space="preserve">, </w:t>
            </w:r>
            <w:proofErr w:type="spellStart"/>
            <w:r w:rsidRPr="00662854">
              <w:rPr>
                <w:rFonts w:cs="Calibri"/>
              </w:rPr>
              <w:t>and</w:t>
            </w:r>
            <w:proofErr w:type="spellEnd"/>
            <w:r w:rsidRPr="00662854">
              <w:rPr>
                <w:rFonts w:cs="Calibri"/>
              </w:rPr>
              <w:t xml:space="preserve"> is </w:t>
            </w:r>
            <w:proofErr w:type="spellStart"/>
            <w:r w:rsidRPr="00662854">
              <w:rPr>
                <w:rFonts w:cs="Calibri"/>
              </w:rPr>
              <w:t>accomplished</w:t>
            </w:r>
            <w:proofErr w:type="spellEnd"/>
            <w:r w:rsidRPr="00662854">
              <w:rPr>
                <w:rFonts w:cs="Calibri"/>
              </w:rPr>
              <w:t xml:space="preserve"> in </w:t>
            </w:r>
            <w:proofErr w:type="spellStart"/>
            <w:r w:rsidRPr="00662854">
              <w:rPr>
                <w:rFonts w:cs="Calibri"/>
              </w:rPr>
              <w:t>steps</w:t>
            </w:r>
            <w:proofErr w:type="spellEnd"/>
            <w:r w:rsidRPr="00662854">
              <w:rPr>
                <w:rFonts w:cs="Calibri"/>
              </w:rPr>
              <w:t xml:space="preserve"> </w:t>
            </w:r>
            <w:proofErr w:type="spellStart"/>
            <w:r w:rsidRPr="00662854">
              <w:rPr>
                <w:rFonts w:cs="Calibri"/>
              </w:rPr>
              <w:t>acquainting</w:t>
            </w:r>
            <w:proofErr w:type="spellEnd"/>
            <w:r w:rsidRPr="00662854">
              <w:rPr>
                <w:rFonts w:cs="Calibri"/>
              </w:rPr>
              <w:t xml:space="preserve"> </w:t>
            </w:r>
            <w:proofErr w:type="spellStart"/>
            <w:r w:rsidRPr="00662854">
              <w:rPr>
                <w:rFonts w:cs="Calibri"/>
              </w:rPr>
              <w:t>students</w:t>
            </w:r>
            <w:proofErr w:type="spellEnd"/>
            <w:r w:rsidRPr="00662854">
              <w:rPr>
                <w:rFonts w:cs="Calibri"/>
              </w:rPr>
              <w:t xml:space="preserve"> </w:t>
            </w:r>
            <w:proofErr w:type="spellStart"/>
            <w:r w:rsidRPr="00662854">
              <w:rPr>
                <w:rFonts w:cs="Calibri"/>
              </w:rPr>
              <w:t>with</w:t>
            </w:r>
            <w:proofErr w:type="spellEnd"/>
            <w:r w:rsidRPr="00662854">
              <w:rPr>
                <w:rFonts w:cs="Calibri"/>
              </w:rPr>
              <w:t xml:space="preserve"> </w:t>
            </w:r>
            <w:proofErr w:type="spellStart"/>
            <w:r w:rsidRPr="00662854">
              <w:rPr>
                <w:rFonts w:cs="Calibri"/>
              </w:rPr>
              <w:t>the</w:t>
            </w:r>
            <w:proofErr w:type="spellEnd"/>
            <w:r w:rsidRPr="00662854">
              <w:rPr>
                <w:rFonts w:cs="Calibri"/>
              </w:rPr>
              <w:t xml:space="preserve"> problem </w:t>
            </w:r>
            <w:proofErr w:type="spellStart"/>
            <w:r w:rsidRPr="00662854">
              <w:rPr>
                <w:rFonts w:cs="Calibri"/>
              </w:rPr>
              <w:t>and</w:t>
            </w:r>
            <w:proofErr w:type="spellEnd"/>
            <w:r w:rsidRPr="00662854">
              <w:rPr>
                <w:rFonts w:cs="Calibri"/>
              </w:rPr>
              <w:t xml:space="preserve"> </w:t>
            </w:r>
            <w:proofErr w:type="spellStart"/>
            <w:r w:rsidRPr="00662854">
              <w:rPr>
                <w:rFonts w:cs="Calibri"/>
              </w:rPr>
              <w:t>instrumentation</w:t>
            </w:r>
            <w:proofErr w:type="spellEnd"/>
            <w:r w:rsidRPr="00662854">
              <w:rPr>
                <w:rFonts w:cs="Calibri"/>
              </w:rPr>
              <w:t xml:space="preserve">. Project </w:t>
            </w:r>
            <w:proofErr w:type="spellStart"/>
            <w:r w:rsidRPr="00662854">
              <w:rPr>
                <w:rFonts w:cs="Calibri"/>
              </w:rPr>
              <w:t>group</w:t>
            </w:r>
            <w:proofErr w:type="spellEnd"/>
            <w:r w:rsidRPr="00662854">
              <w:rPr>
                <w:rFonts w:cs="Calibri"/>
              </w:rPr>
              <w:t xml:space="preserve"> is </w:t>
            </w:r>
            <w:proofErr w:type="spellStart"/>
            <w:r w:rsidRPr="00662854">
              <w:rPr>
                <w:rFonts w:cs="Calibri"/>
              </w:rPr>
              <w:t>consisted</w:t>
            </w:r>
            <w:proofErr w:type="spellEnd"/>
            <w:r w:rsidRPr="00662854">
              <w:rPr>
                <w:rFonts w:cs="Calibri"/>
              </w:rPr>
              <w:t xml:space="preserve"> </w:t>
            </w:r>
            <w:proofErr w:type="spellStart"/>
            <w:r w:rsidRPr="00662854">
              <w:rPr>
                <w:rFonts w:cs="Calibri"/>
              </w:rPr>
              <w:t>of</w:t>
            </w:r>
            <w:proofErr w:type="spellEnd"/>
            <w:r w:rsidRPr="00662854">
              <w:rPr>
                <w:rFonts w:cs="Calibri"/>
              </w:rPr>
              <w:t xml:space="preserve"> </w:t>
            </w:r>
            <w:proofErr w:type="spellStart"/>
            <w:r w:rsidRPr="00662854">
              <w:rPr>
                <w:rFonts w:cs="Calibri"/>
              </w:rPr>
              <w:t>two</w:t>
            </w:r>
            <w:proofErr w:type="spellEnd"/>
            <w:r w:rsidRPr="00662854">
              <w:rPr>
                <w:rFonts w:cs="Calibri"/>
              </w:rPr>
              <w:t xml:space="preserve"> </w:t>
            </w:r>
            <w:proofErr w:type="spellStart"/>
            <w:r w:rsidRPr="00662854">
              <w:rPr>
                <w:rFonts w:cs="Calibri"/>
              </w:rPr>
              <w:t>or</w:t>
            </w:r>
            <w:proofErr w:type="spellEnd"/>
            <w:r w:rsidRPr="00662854">
              <w:rPr>
                <w:rFonts w:cs="Calibri"/>
              </w:rPr>
              <w:t xml:space="preserve"> </w:t>
            </w:r>
            <w:proofErr w:type="spellStart"/>
            <w:r w:rsidRPr="00662854">
              <w:rPr>
                <w:rFonts w:cs="Calibri"/>
              </w:rPr>
              <w:t>three</w:t>
            </w:r>
            <w:proofErr w:type="spellEnd"/>
            <w:r w:rsidRPr="00662854">
              <w:rPr>
                <w:rFonts w:cs="Calibri"/>
              </w:rPr>
              <w:t xml:space="preserve"> </w:t>
            </w:r>
            <w:proofErr w:type="spellStart"/>
            <w:r w:rsidRPr="00662854">
              <w:rPr>
                <w:rFonts w:cs="Calibri"/>
              </w:rPr>
              <w:t>students</w:t>
            </w:r>
            <w:proofErr w:type="spellEnd"/>
            <w:r w:rsidRPr="00662854">
              <w:rPr>
                <w:rFonts w:cs="Calibri"/>
              </w:rPr>
              <w:t xml:space="preserve"> </w:t>
            </w:r>
            <w:proofErr w:type="spellStart"/>
            <w:r w:rsidRPr="00662854">
              <w:rPr>
                <w:rFonts w:cs="Calibri"/>
              </w:rPr>
              <w:t>who</w:t>
            </w:r>
            <w:proofErr w:type="spellEnd"/>
            <w:r w:rsidRPr="00662854">
              <w:rPr>
                <w:rFonts w:cs="Calibri"/>
              </w:rPr>
              <w:t xml:space="preserve"> </w:t>
            </w:r>
            <w:proofErr w:type="spellStart"/>
            <w:r w:rsidRPr="00662854">
              <w:rPr>
                <w:rFonts w:cs="Calibri"/>
              </w:rPr>
              <w:t>accomplish</w:t>
            </w:r>
            <w:proofErr w:type="spellEnd"/>
            <w:r w:rsidRPr="00662854">
              <w:rPr>
                <w:rFonts w:cs="Calibri"/>
              </w:rPr>
              <w:t xml:space="preserve"> </w:t>
            </w:r>
            <w:proofErr w:type="spellStart"/>
            <w:r w:rsidRPr="00662854">
              <w:rPr>
                <w:rFonts w:cs="Calibri"/>
              </w:rPr>
              <w:t>the</w:t>
            </w:r>
            <w:proofErr w:type="spellEnd"/>
            <w:r w:rsidRPr="00662854">
              <w:rPr>
                <w:rFonts w:cs="Calibri"/>
              </w:rPr>
              <w:t xml:space="preserve"> </w:t>
            </w:r>
            <w:proofErr w:type="spellStart"/>
            <w:r w:rsidRPr="00662854">
              <w:rPr>
                <w:rFonts w:cs="Calibri"/>
              </w:rPr>
              <w:t>biomechanical</w:t>
            </w:r>
            <w:proofErr w:type="spellEnd"/>
            <w:r w:rsidRPr="00662854">
              <w:rPr>
                <w:rFonts w:cs="Calibri"/>
              </w:rPr>
              <w:t xml:space="preserve"> </w:t>
            </w:r>
            <w:proofErr w:type="spellStart"/>
            <w:r w:rsidRPr="00662854">
              <w:rPr>
                <w:rFonts w:cs="Calibri"/>
              </w:rPr>
              <w:t>analysis</w:t>
            </w:r>
            <w:proofErr w:type="spellEnd"/>
            <w:r w:rsidRPr="00662854">
              <w:rPr>
                <w:rFonts w:cs="Calibri"/>
              </w:rPr>
              <w:t xml:space="preserve"> </w:t>
            </w:r>
            <w:proofErr w:type="spellStart"/>
            <w:r w:rsidRPr="00662854">
              <w:rPr>
                <w:rFonts w:cs="Calibri"/>
              </w:rPr>
              <w:t>of</w:t>
            </w:r>
            <w:proofErr w:type="spellEnd"/>
            <w:r w:rsidRPr="00662854">
              <w:rPr>
                <w:rFonts w:cs="Calibri"/>
              </w:rPr>
              <w:t xml:space="preserve"> </w:t>
            </w:r>
            <w:proofErr w:type="spellStart"/>
            <w:r w:rsidRPr="00662854">
              <w:rPr>
                <w:rFonts w:cs="Calibri"/>
              </w:rPr>
              <w:t>motion</w:t>
            </w:r>
            <w:proofErr w:type="spellEnd"/>
            <w:r w:rsidRPr="00662854">
              <w:rPr>
                <w:rFonts w:cs="Calibri"/>
              </w:rPr>
              <w:t xml:space="preserve"> </w:t>
            </w:r>
            <w:proofErr w:type="spellStart"/>
            <w:r w:rsidRPr="00662854">
              <w:rPr>
                <w:rFonts w:cs="Calibri"/>
              </w:rPr>
              <w:t>maneuver</w:t>
            </w:r>
            <w:proofErr w:type="spellEnd"/>
            <w:r w:rsidRPr="00662854">
              <w:rPr>
                <w:rFonts w:cs="Calibri"/>
              </w:rPr>
              <w:t xml:space="preserve">, </w:t>
            </w:r>
            <w:proofErr w:type="spellStart"/>
            <w:r w:rsidRPr="00662854">
              <w:rPr>
                <w:rFonts w:cs="Calibri"/>
              </w:rPr>
              <w:t>e.g</w:t>
            </w:r>
            <w:proofErr w:type="spellEnd"/>
            <w:r w:rsidRPr="00662854">
              <w:rPr>
                <w:rFonts w:cs="Calibri"/>
              </w:rPr>
              <w:t xml:space="preserve">. </w:t>
            </w:r>
            <w:proofErr w:type="spellStart"/>
            <w:r w:rsidRPr="00662854">
              <w:rPr>
                <w:rFonts w:cs="Calibri"/>
              </w:rPr>
              <w:t>jumping</w:t>
            </w:r>
            <w:proofErr w:type="spellEnd"/>
            <w:r w:rsidRPr="00662854">
              <w:rPr>
                <w:rFonts w:cs="Calibri"/>
              </w:rPr>
              <w:t xml:space="preserve">, </w:t>
            </w:r>
            <w:proofErr w:type="spellStart"/>
            <w:r w:rsidRPr="00662854">
              <w:rPr>
                <w:rFonts w:cs="Calibri"/>
              </w:rPr>
              <w:t>cycling</w:t>
            </w:r>
            <w:proofErr w:type="spellEnd"/>
            <w:r w:rsidRPr="00662854">
              <w:rPr>
                <w:rFonts w:cs="Calibri"/>
              </w:rPr>
              <w:t xml:space="preserve">, </w:t>
            </w:r>
            <w:proofErr w:type="spellStart"/>
            <w:r w:rsidRPr="00662854">
              <w:rPr>
                <w:rFonts w:cs="Calibri"/>
              </w:rPr>
              <w:t>rowing</w:t>
            </w:r>
            <w:proofErr w:type="spellEnd"/>
            <w:r w:rsidRPr="00662854">
              <w:rPr>
                <w:rFonts w:cs="Calibri"/>
              </w:rPr>
              <w:t xml:space="preserve"> </w:t>
            </w:r>
            <w:proofErr w:type="spellStart"/>
            <w:r w:rsidRPr="00662854">
              <w:rPr>
                <w:rFonts w:cs="Calibri"/>
              </w:rPr>
              <w:t>or</w:t>
            </w:r>
            <w:proofErr w:type="spellEnd"/>
            <w:r w:rsidRPr="00662854">
              <w:rPr>
                <w:rFonts w:cs="Calibri"/>
              </w:rPr>
              <w:t xml:space="preserve"> </w:t>
            </w:r>
            <w:proofErr w:type="spellStart"/>
            <w:r w:rsidRPr="00662854">
              <w:rPr>
                <w:rFonts w:cs="Calibri"/>
              </w:rPr>
              <w:t>running</w:t>
            </w:r>
            <w:proofErr w:type="spellEnd"/>
            <w:r w:rsidRPr="00662854">
              <w:rPr>
                <w:rFonts w:cs="Calibri"/>
              </w:rPr>
              <w:t xml:space="preserve">. At </w:t>
            </w:r>
            <w:proofErr w:type="spellStart"/>
            <w:r w:rsidRPr="00662854">
              <w:rPr>
                <w:rFonts w:cs="Calibri"/>
              </w:rPr>
              <w:t>the</w:t>
            </w:r>
            <w:proofErr w:type="spellEnd"/>
            <w:r w:rsidRPr="00662854">
              <w:rPr>
                <w:rFonts w:cs="Calibri"/>
              </w:rPr>
              <w:t xml:space="preserve"> </w:t>
            </w:r>
            <w:proofErr w:type="spellStart"/>
            <w:r w:rsidRPr="00662854">
              <w:rPr>
                <w:rFonts w:cs="Calibri"/>
              </w:rPr>
              <w:t>end</w:t>
            </w:r>
            <w:proofErr w:type="spellEnd"/>
            <w:r w:rsidRPr="00662854">
              <w:rPr>
                <w:rFonts w:cs="Calibri"/>
              </w:rPr>
              <w:t xml:space="preserve"> </w:t>
            </w:r>
            <w:proofErr w:type="spellStart"/>
            <w:r w:rsidRPr="00662854">
              <w:rPr>
                <w:rFonts w:cs="Calibri"/>
              </w:rPr>
              <w:t>of</w:t>
            </w:r>
            <w:proofErr w:type="spellEnd"/>
            <w:r w:rsidRPr="00662854">
              <w:rPr>
                <w:rFonts w:cs="Calibri"/>
              </w:rPr>
              <w:t xml:space="preserve"> semester, </w:t>
            </w:r>
            <w:proofErr w:type="spellStart"/>
            <w:r w:rsidRPr="00662854">
              <w:rPr>
                <w:rFonts w:cs="Calibri"/>
              </w:rPr>
              <w:t>students</w:t>
            </w:r>
            <w:proofErr w:type="spellEnd"/>
            <w:r w:rsidRPr="00662854">
              <w:rPr>
                <w:rFonts w:cs="Calibri"/>
              </w:rPr>
              <w:t xml:space="preserve"> </w:t>
            </w:r>
            <w:proofErr w:type="spellStart"/>
            <w:r w:rsidRPr="00662854">
              <w:rPr>
                <w:rFonts w:cs="Calibri"/>
              </w:rPr>
              <w:t>report</w:t>
            </w:r>
            <w:proofErr w:type="spellEnd"/>
            <w:r w:rsidRPr="00662854">
              <w:rPr>
                <w:rFonts w:cs="Calibri"/>
              </w:rPr>
              <w:t xml:space="preserve"> on </w:t>
            </w:r>
            <w:proofErr w:type="spellStart"/>
            <w:r w:rsidRPr="00662854">
              <w:rPr>
                <w:rFonts w:cs="Calibri"/>
              </w:rPr>
              <w:t>their</w:t>
            </w:r>
            <w:proofErr w:type="spellEnd"/>
            <w:r w:rsidRPr="00662854">
              <w:rPr>
                <w:rFonts w:cs="Calibri"/>
              </w:rPr>
              <w:t xml:space="preserve"> </w:t>
            </w:r>
            <w:proofErr w:type="spellStart"/>
            <w:r w:rsidRPr="00662854">
              <w:rPr>
                <w:rFonts w:cs="Calibri"/>
              </w:rPr>
              <w:t>results</w:t>
            </w:r>
            <w:proofErr w:type="spellEnd"/>
            <w:r w:rsidRPr="00662854">
              <w:rPr>
                <w:rFonts w:cs="Calibri"/>
              </w:rPr>
              <w:t xml:space="preserve"> </w:t>
            </w:r>
            <w:proofErr w:type="spellStart"/>
            <w:r w:rsidRPr="00662854">
              <w:rPr>
                <w:rFonts w:cs="Calibri"/>
              </w:rPr>
              <w:t>together</w:t>
            </w:r>
            <w:proofErr w:type="spellEnd"/>
            <w:r w:rsidRPr="00662854">
              <w:rPr>
                <w:rFonts w:cs="Calibri"/>
              </w:rPr>
              <w:t xml:space="preserve"> </w:t>
            </w:r>
            <w:proofErr w:type="spellStart"/>
            <w:r w:rsidRPr="00662854">
              <w:rPr>
                <w:rFonts w:cs="Calibri"/>
              </w:rPr>
              <w:t>with</w:t>
            </w:r>
            <w:proofErr w:type="spellEnd"/>
            <w:r w:rsidRPr="00662854">
              <w:rPr>
                <w:rFonts w:cs="Calibri"/>
              </w:rPr>
              <w:t xml:space="preserve"> </w:t>
            </w:r>
            <w:proofErr w:type="spellStart"/>
            <w:r w:rsidRPr="00662854">
              <w:rPr>
                <w:rFonts w:cs="Calibri"/>
              </w:rPr>
              <w:t>comparison</w:t>
            </w:r>
            <w:proofErr w:type="spellEnd"/>
            <w:r w:rsidRPr="00662854">
              <w:rPr>
                <w:rFonts w:cs="Calibri"/>
              </w:rPr>
              <w:t xml:space="preserve"> to </w:t>
            </w:r>
            <w:proofErr w:type="spellStart"/>
            <w:r w:rsidRPr="00662854">
              <w:rPr>
                <w:rFonts w:cs="Calibri"/>
              </w:rPr>
              <w:t>the</w:t>
            </w:r>
            <w:proofErr w:type="spellEnd"/>
            <w:r w:rsidRPr="00662854">
              <w:rPr>
                <w:rFonts w:cs="Calibri"/>
              </w:rPr>
              <w:t xml:space="preserve"> </w:t>
            </w:r>
            <w:proofErr w:type="spellStart"/>
            <w:r w:rsidRPr="00662854">
              <w:rPr>
                <w:rFonts w:cs="Calibri"/>
              </w:rPr>
              <w:t>results</w:t>
            </w:r>
            <w:proofErr w:type="spellEnd"/>
            <w:r w:rsidRPr="00662854">
              <w:rPr>
                <w:rFonts w:cs="Calibri"/>
              </w:rPr>
              <w:t xml:space="preserve"> </w:t>
            </w:r>
            <w:proofErr w:type="spellStart"/>
            <w:r w:rsidRPr="00662854">
              <w:rPr>
                <w:rFonts w:cs="Calibri"/>
              </w:rPr>
              <w:t>from</w:t>
            </w:r>
            <w:proofErr w:type="spellEnd"/>
            <w:r w:rsidRPr="00662854">
              <w:rPr>
                <w:rFonts w:cs="Calibri"/>
              </w:rPr>
              <w:t xml:space="preserve"> </w:t>
            </w:r>
            <w:proofErr w:type="spellStart"/>
            <w:r w:rsidRPr="00662854">
              <w:rPr>
                <w:rFonts w:cs="Calibri"/>
              </w:rPr>
              <w:t>the</w:t>
            </w:r>
            <w:proofErr w:type="spellEnd"/>
            <w:r w:rsidRPr="00662854">
              <w:rPr>
                <w:rFonts w:cs="Calibri"/>
              </w:rPr>
              <w:t xml:space="preserve"> literature.  </w:t>
            </w:r>
          </w:p>
          <w:p w:rsidR="003237C3" w:rsidRPr="00662854" w:rsidRDefault="003237C3" w:rsidP="008338A5">
            <w:pPr>
              <w:rPr>
                <w:rFonts w:cs="Calibri"/>
              </w:rPr>
            </w:pPr>
          </w:p>
          <w:p w:rsidR="003237C3" w:rsidRPr="00662854" w:rsidRDefault="003237C3" w:rsidP="008338A5">
            <w:pPr>
              <w:rPr>
                <w:rFonts w:cs="Calibri"/>
              </w:rPr>
            </w:pPr>
          </w:p>
          <w:p w:rsidR="003237C3" w:rsidRPr="00662854" w:rsidRDefault="003237C3" w:rsidP="008338A5">
            <w:pPr>
              <w:rPr>
                <w:rFonts w:cs="Calibri"/>
              </w:rPr>
            </w:pPr>
          </w:p>
          <w:p w:rsidR="003237C3" w:rsidRPr="00662854" w:rsidRDefault="003237C3" w:rsidP="008338A5">
            <w:pPr>
              <w:rPr>
                <w:rFonts w:cs="Calibri"/>
              </w:rPr>
            </w:pPr>
          </w:p>
          <w:p w:rsidR="003237C3" w:rsidRPr="00662854" w:rsidRDefault="003237C3" w:rsidP="008338A5">
            <w:pPr>
              <w:rPr>
                <w:rFonts w:cs="Calibri"/>
              </w:rPr>
            </w:pPr>
          </w:p>
        </w:tc>
      </w:tr>
      <w:tr w:rsidR="008338A5" w:rsidRPr="00662854" w:rsidTr="000B2261">
        <w:tc>
          <w:tcPr>
            <w:tcW w:w="4020" w:type="dxa"/>
            <w:tcBorders>
              <w:top w:val="nil"/>
              <w:left w:val="nil"/>
              <w:bottom w:val="single" w:sz="4" w:space="0" w:color="auto"/>
              <w:right w:val="nil"/>
            </w:tcBorders>
          </w:tcPr>
          <w:p w:rsidR="008338A5" w:rsidRPr="00662854" w:rsidRDefault="008338A5" w:rsidP="008338A5">
            <w:pPr>
              <w:rPr>
                <w:rFonts w:cs="Calibri"/>
                <w:b/>
              </w:rPr>
            </w:pPr>
          </w:p>
          <w:p w:rsidR="008338A5" w:rsidRPr="00662854" w:rsidRDefault="008338A5" w:rsidP="008338A5">
            <w:pPr>
              <w:rPr>
                <w:rFonts w:cs="Calibri"/>
                <w:b/>
              </w:rPr>
            </w:pPr>
            <w:r w:rsidRPr="00662854">
              <w:rPr>
                <w:rFonts w:cs="Calibri"/>
                <w:b/>
              </w:rPr>
              <w:t>Načini ocenjevanja:</w:t>
            </w:r>
          </w:p>
        </w:tc>
        <w:tc>
          <w:tcPr>
            <w:tcW w:w="1560" w:type="dxa"/>
            <w:gridSpan w:val="4"/>
            <w:tcBorders>
              <w:top w:val="nil"/>
              <w:left w:val="nil"/>
              <w:bottom w:val="single" w:sz="4" w:space="0" w:color="auto"/>
              <w:right w:val="nil"/>
            </w:tcBorders>
            <w:hideMark/>
          </w:tcPr>
          <w:p w:rsidR="008338A5" w:rsidRPr="00662854" w:rsidRDefault="008338A5" w:rsidP="008338A5">
            <w:pPr>
              <w:rPr>
                <w:rFonts w:cs="Calibri"/>
              </w:rPr>
            </w:pPr>
            <w:r w:rsidRPr="00662854">
              <w:rPr>
                <w:rFonts w:cs="Calibri"/>
              </w:rPr>
              <w:t>Delež (v %) /</w:t>
            </w:r>
          </w:p>
          <w:p w:rsidR="008338A5" w:rsidRPr="00662854" w:rsidRDefault="008338A5" w:rsidP="008338A5">
            <w:pPr>
              <w:rPr>
                <w:rFonts w:cs="Calibri"/>
                <w:b/>
              </w:rPr>
            </w:pPr>
            <w:proofErr w:type="spellStart"/>
            <w:r w:rsidRPr="00662854">
              <w:rPr>
                <w:rFonts w:cs="Calibri"/>
              </w:rPr>
              <w:t>Weight</w:t>
            </w:r>
            <w:proofErr w:type="spellEnd"/>
            <w:r w:rsidRPr="00662854">
              <w:rPr>
                <w:rFonts w:cs="Calibri"/>
              </w:rPr>
              <w:t xml:space="preserve"> (in %)</w:t>
            </w:r>
          </w:p>
        </w:tc>
        <w:tc>
          <w:tcPr>
            <w:tcW w:w="4110" w:type="dxa"/>
            <w:tcBorders>
              <w:top w:val="nil"/>
              <w:left w:val="nil"/>
              <w:bottom w:val="single" w:sz="4" w:space="0" w:color="auto"/>
              <w:right w:val="nil"/>
            </w:tcBorders>
          </w:tcPr>
          <w:p w:rsidR="008338A5" w:rsidRPr="00662854" w:rsidRDefault="008338A5" w:rsidP="008338A5">
            <w:pPr>
              <w:rPr>
                <w:rFonts w:cs="Calibri"/>
                <w:b/>
              </w:rPr>
            </w:pPr>
          </w:p>
          <w:p w:rsidR="008338A5" w:rsidRPr="00662854" w:rsidRDefault="008338A5" w:rsidP="008338A5">
            <w:pPr>
              <w:rPr>
                <w:rFonts w:cs="Calibri"/>
                <w:b/>
              </w:rPr>
            </w:pPr>
            <w:proofErr w:type="spellStart"/>
            <w:r w:rsidRPr="00662854">
              <w:rPr>
                <w:rFonts w:cs="Calibri"/>
                <w:b/>
              </w:rPr>
              <w:t>Assessment</w:t>
            </w:r>
            <w:proofErr w:type="spellEnd"/>
            <w:r w:rsidRPr="00662854">
              <w:rPr>
                <w:rFonts w:cs="Calibri"/>
                <w:b/>
              </w:rPr>
              <w:t>:</w:t>
            </w:r>
          </w:p>
        </w:tc>
      </w:tr>
      <w:tr w:rsidR="008338A5" w:rsidRPr="00662854" w:rsidTr="00AE692F">
        <w:trPr>
          <w:trHeight w:val="533"/>
        </w:trPr>
        <w:tc>
          <w:tcPr>
            <w:tcW w:w="4020" w:type="dxa"/>
            <w:tcBorders>
              <w:top w:val="single" w:sz="4" w:space="0" w:color="auto"/>
              <w:left w:val="single" w:sz="4" w:space="0" w:color="auto"/>
              <w:bottom w:val="single" w:sz="4" w:space="0" w:color="auto"/>
              <w:right w:val="single" w:sz="4" w:space="0" w:color="auto"/>
            </w:tcBorders>
          </w:tcPr>
          <w:p w:rsidR="003237C3" w:rsidRPr="00662854" w:rsidRDefault="003237C3" w:rsidP="003237C3">
            <w:pPr>
              <w:rPr>
                <w:rFonts w:cs="Calibri"/>
              </w:rPr>
            </w:pPr>
            <w:r w:rsidRPr="00662854">
              <w:rPr>
                <w:rFonts w:cs="Calibri"/>
              </w:rPr>
              <w:t>Način: laboratorijske vaje, pisni izpit, ustni izpit.</w:t>
            </w:r>
          </w:p>
          <w:p w:rsidR="003237C3" w:rsidRPr="00662854" w:rsidRDefault="00364AAB" w:rsidP="003237C3">
            <w:r>
              <w:t>Ocena</w:t>
            </w:r>
            <w:r w:rsidR="003237C3" w:rsidRPr="00662854">
              <w:t xml:space="preserve"> </w:t>
            </w:r>
            <w:r>
              <w:t>5 je negativna ocena</w:t>
            </w:r>
            <w:r w:rsidR="003237C3" w:rsidRPr="00662854">
              <w:t>, ocene od vključno 6 do 10 so pozitivne.</w:t>
            </w:r>
          </w:p>
          <w:p w:rsidR="003237C3" w:rsidRPr="00662854" w:rsidRDefault="003237C3" w:rsidP="003237C3">
            <w:r w:rsidRPr="00662854">
              <w:t>Pozitivna ocena laboratorijskih vaj je pogoj za pristop k izpitu.</w:t>
            </w:r>
          </w:p>
          <w:p w:rsidR="003237C3" w:rsidRPr="00662854" w:rsidRDefault="003237C3" w:rsidP="003237C3">
            <w:r w:rsidRPr="00662854">
              <w:t>Prispevki k oceni:</w:t>
            </w:r>
          </w:p>
          <w:p w:rsidR="003237C3" w:rsidRPr="00662854" w:rsidRDefault="003237C3" w:rsidP="003237C3">
            <w:r w:rsidRPr="00662854">
              <w:t>laboratorijske vaje</w:t>
            </w:r>
          </w:p>
          <w:p w:rsidR="003237C3" w:rsidRPr="00662854" w:rsidRDefault="003237C3" w:rsidP="003237C3">
            <w:r w:rsidRPr="00662854">
              <w:t>pisni izpit</w:t>
            </w:r>
          </w:p>
          <w:p w:rsidR="008338A5" w:rsidRPr="00662854" w:rsidRDefault="003237C3" w:rsidP="003237C3">
            <w:pPr>
              <w:rPr>
                <w:rFonts w:cs="Calibri"/>
              </w:rPr>
            </w:pPr>
            <w:r w:rsidRPr="00662854">
              <w:t>ustni izpit</w:t>
            </w:r>
          </w:p>
        </w:tc>
        <w:tc>
          <w:tcPr>
            <w:tcW w:w="1560" w:type="dxa"/>
            <w:gridSpan w:val="4"/>
            <w:tcBorders>
              <w:top w:val="single" w:sz="4" w:space="0" w:color="auto"/>
              <w:left w:val="single" w:sz="4" w:space="0" w:color="auto"/>
              <w:bottom w:val="single" w:sz="4" w:space="0" w:color="auto"/>
              <w:right w:val="single" w:sz="4" w:space="0" w:color="auto"/>
            </w:tcBorders>
            <w:vAlign w:val="bottom"/>
          </w:tcPr>
          <w:p w:rsidR="003237C3" w:rsidRPr="00662854" w:rsidRDefault="003237C3" w:rsidP="003237C3"/>
          <w:p w:rsidR="003237C3" w:rsidRPr="00662854" w:rsidRDefault="003237C3" w:rsidP="003237C3"/>
          <w:p w:rsidR="003237C3" w:rsidRPr="00662854" w:rsidRDefault="003237C3" w:rsidP="003237C3"/>
          <w:p w:rsidR="003237C3" w:rsidRPr="00662854" w:rsidRDefault="003237C3" w:rsidP="003237C3"/>
          <w:p w:rsidR="003237C3" w:rsidRPr="00662854" w:rsidRDefault="003237C3" w:rsidP="003237C3"/>
          <w:p w:rsidR="003237C3" w:rsidRPr="00662854" w:rsidRDefault="003237C3" w:rsidP="003237C3"/>
          <w:p w:rsidR="003237C3" w:rsidRPr="00662854" w:rsidRDefault="003237C3" w:rsidP="003237C3"/>
          <w:p w:rsidR="003237C3" w:rsidRPr="00662854" w:rsidRDefault="0000316C" w:rsidP="00662854">
            <w:pPr>
              <w:jc w:val="center"/>
            </w:pPr>
            <w:r>
              <w:t>4</w:t>
            </w:r>
            <w:r w:rsidR="003237C3" w:rsidRPr="00662854">
              <w:t>0%</w:t>
            </w:r>
          </w:p>
          <w:p w:rsidR="003237C3" w:rsidRPr="00662854" w:rsidRDefault="003237C3" w:rsidP="00662854">
            <w:pPr>
              <w:jc w:val="center"/>
            </w:pPr>
            <w:r w:rsidRPr="00662854">
              <w:t>35%</w:t>
            </w:r>
          </w:p>
          <w:p w:rsidR="008338A5" w:rsidRPr="00662854" w:rsidRDefault="0000316C" w:rsidP="00662854">
            <w:pPr>
              <w:jc w:val="center"/>
              <w:rPr>
                <w:rFonts w:cs="Calibri"/>
              </w:rPr>
            </w:pPr>
            <w:r>
              <w:t>2</w:t>
            </w:r>
            <w:r w:rsidR="003237C3" w:rsidRPr="00662854">
              <w:t>5%</w:t>
            </w:r>
          </w:p>
        </w:tc>
        <w:tc>
          <w:tcPr>
            <w:tcW w:w="4110" w:type="dxa"/>
            <w:tcBorders>
              <w:top w:val="single" w:sz="4" w:space="0" w:color="auto"/>
              <w:left w:val="single" w:sz="4" w:space="0" w:color="auto"/>
              <w:bottom w:val="single" w:sz="4" w:space="0" w:color="auto"/>
              <w:right w:val="single" w:sz="4" w:space="0" w:color="auto"/>
            </w:tcBorders>
          </w:tcPr>
          <w:p w:rsidR="003237C3" w:rsidRPr="00662854" w:rsidRDefault="003237C3" w:rsidP="003237C3">
            <w:pPr>
              <w:rPr>
                <w:rFonts w:cs="Calibri"/>
                <w:lang w:val="en-GB"/>
              </w:rPr>
            </w:pPr>
            <w:r w:rsidRPr="00662854">
              <w:rPr>
                <w:rFonts w:cs="Calibri"/>
                <w:lang w:val="en-GB"/>
              </w:rPr>
              <w:t>Type: laboratory exercises, written exam, oral exam.</w:t>
            </w:r>
          </w:p>
          <w:p w:rsidR="003237C3" w:rsidRPr="00662854" w:rsidRDefault="003237C3" w:rsidP="003237C3">
            <w:pPr>
              <w:rPr>
                <w:rFonts w:cs="Calibri"/>
                <w:lang w:val="en-GB"/>
              </w:rPr>
            </w:pPr>
            <w:r w:rsidRPr="00662854">
              <w:rPr>
                <w:rFonts w:cs="Calibri"/>
                <w:lang w:val="en-GB"/>
              </w:rPr>
              <w:t>Negative grades</w:t>
            </w:r>
            <w:r w:rsidR="00364AAB">
              <w:rPr>
                <w:rFonts w:cs="Calibri"/>
                <w:lang w:val="en-GB"/>
              </w:rPr>
              <w:t xml:space="preserve"> </w:t>
            </w:r>
            <w:proofErr w:type="gramStart"/>
            <w:r w:rsidR="00364AAB">
              <w:rPr>
                <w:rFonts w:cs="Calibri"/>
                <w:lang w:val="en-GB"/>
              </w:rPr>
              <w:t>is</w:t>
            </w:r>
            <w:proofErr w:type="gramEnd"/>
            <w:r w:rsidRPr="00662854">
              <w:rPr>
                <w:rFonts w:cs="Calibri"/>
                <w:lang w:val="en-GB"/>
              </w:rPr>
              <w:t xml:space="preserve"> 5, positive grades:  from 6 to 10. </w:t>
            </w:r>
          </w:p>
          <w:p w:rsidR="003237C3" w:rsidRPr="00662854" w:rsidRDefault="003237C3" w:rsidP="003237C3">
            <w:pPr>
              <w:rPr>
                <w:rFonts w:cs="Calibri"/>
                <w:lang w:val="en-GB"/>
              </w:rPr>
            </w:pPr>
            <w:r w:rsidRPr="00662854">
              <w:rPr>
                <w:rFonts w:cs="Calibri"/>
                <w:lang w:val="en-GB"/>
              </w:rPr>
              <w:t>Positive evaluation of laboratory exercises is a prerequisite for the exam.</w:t>
            </w:r>
          </w:p>
          <w:p w:rsidR="003237C3" w:rsidRPr="00662854" w:rsidRDefault="003237C3" w:rsidP="003237C3">
            <w:pPr>
              <w:rPr>
                <w:rFonts w:cs="Calibri"/>
                <w:lang w:val="en-GB"/>
              </w:rPr>
            </w:pPr>
            <w:r w:rsidRPr="00662854">
              <w:rPr>
                <w:rFonts w:cs="Calibri"/>
                <w:lang w:val="en-GB"/>
              </w:rPr>
              <w:t>Contributions to final grade:</w:t>
            </w:r>
          </w:p>
          <w:p w:rsidR="003237C3" w:rsidRPr="00662854" w:rsidRDefault="003237C3" w:rsidP="003237C3">
            <w:pPr>
              <w:rPr>
                <w:lang w:val="en-GB"/>
              </w:rPr>
            </w:pPr>
            <w:r w:rsidRPr="00662854">
              <w:rPr>
                <w:lang w:val="en-GB"/>
              </w:rPr>
              <w:t>laboratory exercises</w:t>
            </w:r>
          </w:p>
          <w:p w:rsidR="003237C3" w:rsidRPr="00662854" w:rsidRDefault="003237C3" w:rsidP="003237C3">
            <w:pPr>
              <w:rPr>
                <w:lang w:val="en-GB"/>
              </w:rPr>
            </w:pPr>
            <w:r w:rsidRPr="00662854">
              <w:rPr>
                <w:lang w:val="en-GB"/>
              </w:rPr>
              <w:t>written exam</w:t>
            </w:r>
          </w:p>
          <w:p w:rsidR="008338A5" w:rsidRPr="00662854" w:rsidRDefault="003237C3" w:rsidP="003237C3">
            <w:pPr>
              <w:rPr>
                <w:rFonts w:cs="Calibri"/>
                <w:b/>
              </w:rPr>
            </w:pPr>
            <w:r w:rsidRPr="00662854">
              <w:rPr>
                <w:lang w:val="en-GB"/>
              </w:rPr>
              <w:t>oral examination</w:t>
            </w:r>
          </w:p>
        </w:tc>
      </w:tr>
      <w:tr w:rsidR="008338A5" w:rsidRPr="00662854" w:rsidTr="000B2261">
        <w:tc>
          <w:tcPr>
            <w:tcW w:w="9690" w:type="dxa"/>
            <w:gridSpan w:val="6"/>
            <w:tcBorders>
              <w:top w:val="single" w:sz="4" w:space="0" w:color="auto"/>
              <w:left w:val="nil"/>
              <w:bottom w:val="single" w:sz="4" w:space="0" w:color="auto"/>
              <w:right w:val="nil"/>
            </w:tcBorders>
          </w:tcPr>
          <w:p w:rsidR="008338A5" w:rsidRPr="00662854" w:rsidRDefault="008338A5" w:rsidP="008338A5">
            <w:pPr>
              <w:rPr>
                <w:rFonts w:cs="Calibri"/>
                <w:b/>
              </w:rPr>
            </w:pPr>
          </w:p>
          <w:p w:rsidR="008338A5" w:rsidRPr="00662854" w:rsidRDefault="008338A5" w:rsidP="008338A5">
            <w:pPr>
              <w:rPr>
                <w:rFonts w:cs="Calibri"/>
                <w:b/>
              </w:rPr>
            </w:pPr>
            <w:r w:rsidRPr="00662854">
              <w:rPr>
                <w:rFonts w:cs="Calibri"/>
                <w:b/>
              </w:rPr>
              <w:t xml:space="preserve">Reference nosilca / </w:t>
            </w:r>
            <w:proofErr w:type="spellStart"/>
            <w:r w:rsidRPr="00662854">
              <w:rPr>
                <w:rFonts w:cs="Calibri"/>
                <w:b/>
              </w:rPr>
              <w:t>Lecturer's</w:t>
            </w:r>
            <w:proofErr w:type="spellEnd"/>
            <w:r w:rsidRPr="00662854">
              <w:rPr>
                <w:rFonts w:cs="Calibri"/>
                <w:b/>
              </w:rPr>
              <w:t xml:space="preserve"> </w:t>
            </w:r>
            <w:proofErr w:type="spellStart"/>
            <w:r w:rsidRPr="00662854">
              <w:rPr>
                <w:rFonts w:cs="Calibri"/>
                <w:b/>
              </w:rPr>
              <w:t>references</w:t>
            </w:r>
            <w:proofErr w:type="spellEnd"/>
            <w:r w:rsidRPr="00662854">
              <w:rPr>
                <w:rFonts w:cs="Calibri"/>
                <w:b/>
              </w:rPr>
              <w:t xml:space="preserve">: </w:t>
            </w:r>
          </w:p>
        </w:tc>
      </w:tr>
      <w:tr w:rsidR="008338A5" w:rsidRPr="00662854" w:rsidTr="000B2261">
        <w:tc>
          <w:tcPr>
            <w:tcW w:w="9690" w:type="dxa"/>
            <w:gridSpan w:val="6"/>
            <w:tcBorders>
              <w:top w:val="single" w:sz="4" w:space="0" w:color="auto"/>
              <w:left w:val="single" w:sz="4" w:space="0" w:color="auto"/>
              <w:bottom w:val="single" w:sz="4" w:space="0" w:color="auto"/>
              <w:right w:val="single" w:sz="4" w:space="0" w:color="auto"/>
            </w:tcBorders>
          </w:tcPr>
          <w:p w:rsidR="0032448E" w:rsidRPr="00662854" w:rsidRDefault="0032448E" w:rsidP="00BF309F">
            <w:pPr>
              <w:pStyle w:val="ListParagraph"/>
              <w:numPr>
                <w:ilvl w:val="0"/>
                <w:numId w:val="3"/>
              </w:numPr>
              <w:ind w:left="426"/>
              <w:rPr>
                <w:rFonts w:cs="Calibri"/>
              </w:rPr>
            </w:pPr>
            <w:bookmarkStart w:id="7" w:name="3"/>
            <w:bookmarkEnd w:id="7"/>
            <w:r w:rsidRPr="00662854">
              <w:t xml:space="preserve">AMBROŽIČ, Luka, GORŠIČ, Maja, GEEROMS, </w:t>
            </w:r>
            <w:proofErr w:type="spellStart"/>
            <w:r w:rsidRPr="00662854">
              <w:t>Joost</w:t>
            </w:r>
            <w:proofErr w:type="spellEnd"/>
            <w:r w:rsidRPr="00662854">
              <w:t xml:space="preserve">, FLYNN, Louis, LOVA, </w:t>
            </w:r>
            <w:proofErr w:type="spellStart"/>
            <w:r w:rsidRPr="00662854">
              <w:t>Molino</w:t>
            </w:r>
            <w:proofErr w:type="spellEnd"/>
            <w:r w:rsidRPr="00662854">
              <w:t xml:space="preserve">, KAMNIK, Roman, MUNIH, Marko, VITIELLO, </w:t>
            </w:r>
            <w:proofErr w:type="spellStart"/>
            <w:r w:rsidRPr="00662854">
              <w:t>Nicola</w:t>
            </w:r>
            <w:proofErr w:type="spellEnd"/>
            <w:r w:rsidRPr="00662854">
              <w:t xml:space="preserve">. </w:t>
            </w:r>
            <w:proofErr w:type="spellStart"/>
            <w:r w:rsidRPr="00662854">
              <w:t>Cyberlegs</w:t>
            </w:r>
            <w:proofErr w:type="spellEnd"/>
            <w:r w:rsidRPr="00662854">
              <w:t xml:space="preserve"> : a </w:t>
            </w:r>
            <w:proofErr w:type="spellStart"/>
            <w:r w:rsidRPr="00662854">
              <w:t>user-oriented</w:t>
            </w:r>
            <w:proofErr w:type="spellEnd"/>
            <w:r w:rsidRPr="00662854">
              <w:t xml:space="preserve"> </w:t>
            </w:r>
            <w:proofErr w:type="spellStart"/>
            <w:r w:rsidRPr="00662854">
              <w:t>robotic</w:t>
            </w:r>
            <w:proofErr w:type="spellEnd"/>
            <w:r w:rsidRPr="00662854">
              <w:t xml:space="preserve"> </w:t>
            </w:r>
            <w:proofErr w:type="spellStart"/>
            <w:r w:rsidRPr="00662854">
              <w:t>transfemoral</w:t>
            </w:r>
            <w:proofErr w:type="spellEnd"/>
            <w:r w:rsidRPr="00662854">
              <w:t xml:space="preserve"> </w:t>
            </w:r>
            <w:proofErr w:type="spellStart"/>
            <w:r w:rsidRPr="00662854">
              <w:t>prosthesis</w:t>
            </w:r>
            <w:proofErr w:type="spellEnd"/>
            <w:r w:rsidRPr="00662854">
              <w:t xml:space="preserve"> </w:t>
            </w:r>
            <w:proofErr w:type="spellStart"/>
            <w:r w:rsidRPr="00662854">
              <w:t>with</w:t>
            </w:r>
            <w:proofErr w:type="spellEnd"/>
            <w:r w:rsidRPr="00662854">
              <w:t xml:space="preserve"> </w:t>
            </w:r>
            <w:proofErr w:type="spellStart"/>
            <w:r w:rsidRPr="00662854">
              <w:t>whole-body</w:t>
            </w:r>
            <w:proofErr w:type="spellEnd"/>
            <w:r w:rsidRPr="00662854">
              <w:t xml:space="preserve"> </w:t>
            </w:r>
            <w:proofErr w:type="spellStart"/>
            <w:r w:rsidRPr="00662854">
              <w:t>awareness</w:t>
            </w:r>
            <w:proofErr w:type="spellEnd"/>
            <w:r w:rsidRPr="00662854">
              <w:t xml:space="preserve"> </w:t>
            </w:r>
            <w:proofErr w:type="spellStart"/>
            <w:r w:rsidRPr="00662854">
              <w:t>control</w:t>
            </w:r>
            <w:proofErr w:type="spellEnd"/>
            <w:r w:rsidRPr="00662854">
              <w:t xml:space="preserve">. </w:t>
            </w:r>
            <w:r w:rsidRPr="00662854">
              <w:rPr>
                <w:i/>
                <w:iCs/>
              </w:rPr>
              <w:t xml:space="preserve">IEEE </w:t>
            </w:r>
            <w:proofErr w:type="spellStart"/>
            <w:r w:rsidRPr="00662854">
              <w:rPr>
                <w:i/>
                <w:iCs/>
              </w:rPr>
              <w:t>robotics</w:t>
            </w:r>
            <w:proofErr w:type="spellEnd"/>
            <w:r w:rsidRPr="00662854">
              <w:rPr>
                <w:i/>
                <w:iCs/>
              </w:rPr>
              <w:t xml:space="preserve"> &amp; </w:t>
            </w:r>
            <w:proofErr w:type="spellStart"/>
            <w:r w:rsidRPr="00662854">
              <w:rPr>
                <w:i/>
                <w:iCs/>
              </w:rPr>
              <w:t>automation</w:t>
            </w:r>
            <w:proofErr w:type="spellEnd"/>
            <w:r w:rsidRPr="00662854">
              <w:rPr>
                <w:i/>
                <w:iCs/>
              </w:rPr>
              <w:t xml:space="preserve"> magazine</w:t>
            </w:r>
            <w:r w:rsidRPr="00662854">
              <w:t>, Dec. 2014, vol. 21, no. 4, str. 82-93.</w:t>
            </w:r>
          </w:p>
          <w:p w:rsidR="0032448E" w:rsidRPr="00662854" w:rsidRDefault="0032448E" w:rsidP="00BF309F">
            <w:pPr>
              <w:pStyle w:val="ListParagraph"/>
              <w:numPr>
                <w:ilvl w:val="0"/>
                <w:numId w:val="3"/>
              </w:numPr>
              <w:ind w:left="426"/>
            </w:pPr>
            <w:r w:rsidRPr="00662854">
              <w:t xml:space="preserve">ŠLAJPAH, Sebastjan, KAMNIK, Roman, MUNIH, Marko. </w:t>
            </w:r>
            <w:proofErr w:type="spellStart"/>
            <w:r w:rsidRPr="00662854">
              <w:t>Kinematics</w:t>
            </w:r>
            <w:proofErr w:type="spellEnd"/>
            <w:r w:rsidRPr="00662854">
              <w:t xml:space="preserve"> </w:t>
            </w:r>
            <w:proofErr w:type="spellStart"/>
            <w:r w:rsidRPr="00662854">
              <w:t>based</w:t>
            </w:r>
            <w:proofErr w:type="spellEnd"/>
            <w:r w:rsidRPr="00662854">
              <w:t xml:space="preserve"> </w:t>
            </w:r>
            <w:proofErr w:type="spellStart"/>
            <w:r w:rsidRPr="00662854">
              <w:t>sensory</w:t>
            </w:r>
            <w:proofErr w:type="spellEnd"/>
            <w:r w:rsidRPr="00662854">
              <w:t xml:space="preserve"> </w:t>
            </w:r>
            <w:proofErr w:type="spellStart"/>
            <w:r w:rsidRPr="00662854">
              <w:t>fusion</w:t>
            </w:r>
            <w:proofErr w:type="spellEnd"/>
            <w:r w:rsidRPr="00662854">
              <w:t xml:space="preserve"> </w:t>
            </w:r>
            <w:proofErr w:type="spellStart"/>
            <w:r w:rsidRPr="00662854">
              <w:t>for</w:t>
            </w:r>
            <w:proofErr w:type="spellEnd"/>
            <w:r w:rsidR="00E30682" w:rsidRPr="00662854">
              <w:t xml:space="preserve"> </w:t>
            </w:r>
            <w:proofErr w:type="spellStart"/>
            <w:r w:rsidRPr="00662854">
              <w:t>wearable</w:t>
            </w:r>
            <w:proofErr w:type="spellEnd"/>
            <w:r w:rsidRPr="00662854">
              <w:t xml:space="preserve"> </w:t>
            </w:r>
            <w:proofErr w:type="spellStart"/>
            <w:r w:rsidRPr="00662854">
              <w:t>motion</w:t>
            </w:r>
            <w:proofErr w:type="spellEnd"/>
            <w:r w:rsidRPr="00662854">
              <w:t xml:space="preserve"> </w:t>
            </w:r>
            <w:proofErr w:type="spellStart"/>
            <w:r w:rsidRPr="00662854">
              <w:t>assessment</w:t>
            </w:r>
            <w:proofErr w:type="spellEnd"/>
            <w:r w:rsidRPr="00662854">
              <w:t xml:space="preserve"> in human </w:t>
            </w:r>
            <w:proofErr w:type="spellStart"/>
            <w:r w:rsidRPr="00662854">
              <w:t>walking</w:t>
            </w:r>
            <w:proofErr w:type="spellEnd"/>
            <w:r w:rsidRPr="00662854">
              <w:t xml:space="preserve">. </w:t>
            </w:r>
            <w:proofErr w:type="spellStart"/>
            <w:r w:rsidRPr="00662854">
              <w:t>Computer</w:t>
            </w:r>
            <w:proofErr w:type="spellEnd"/>
            <w:r w:rsidRPr="00662854">
              <w:t xml:space="preserve"> </w:t>
            </w:r>
            <w:proofErr w:type="spellStart"/>
            <w:r w:rsidRPr="00662854">
              <w:t>Methods</w:t>
            </w:r>
            <w:proofErr w:type="spellEnd"/>
            <w:r w:rsidRPr="00662854">
              <w:t xml:space="preserve"> </w:t>
            </w:r>
            <w:proofErr w:type="spellStart"/>
            <w:r w:rsidRPr="00662854">
              <w:t>and</w:t>
            </w:r>
            <w:proofErr w:type="spellEnd"/>
            <w:r w:rsidRPr="00662854">
              <w:t xml:space="preserve"> </w:t>
            </w:r>
            <w:proofErr w:type="spellStart"/>
            <w:r w:rsidRPr="00662854">
              <w:t>Programs</w:t>
            </w:r>
            <w:proofErr w:type="spellEnd"/>
            <w:r w:rsidRPr="00662854">
              <w:t xml:space="preserve"> in Biomedicine, Sep. 2014, vol. 116, no. 2, str. 131-144.</w:t>
            </w:r>
          </w:p>
          <w:p w:rsidR="0032448E" w:rsidRPr="00662854" w:rsidRDefault="0032448E" w:rsidP="00BF309F">
            <w:pPr>
              <w:pStyle w:val="ListParagraph"/>
              <w:numPr>
                <w:ilvl w:val="0"/>
                <w:numId w:val="3"/>
              </w:numPr>
              <w:ind w:left="426"/>
              <w:rPr>
                <w:rFonts w:cs="Calibri"/>
              </w:rPr>
            </w:pPr>
            <w:r w:rsidRPr="00662854">
              <w:t xml:space="preserve">GORŠIČ, Maja, KAMNIK, Roman, AMBROŽIČ, Luka, VITIELLO, </w:t>
            </w:r>
            <w:proofErr w:type="spellStart"/>
            <w:r w:rsidRPr="00662854">
              <w:t>Nicola</w:t>
            </w:r>
            <w:proofErr w:type="spellEnd"/>
            <w:r w:rsidRPr="00662854">
              <w:t xml:space="preserve">, LEFEBER, Dirk, PASQUINI, </w:t>
            </w:r>
            <w:proofErr w:type="spellStart"/>
            <w:r w:rsidRPr="00662854">
              <w:t>Guido</w:t>
            </w:r>
            <w:proofErr w:type="spellEnd"/>
            <w:r w:rsidRPr="00662854">
              <w:t xml:space="preserve">, MUNIH, Marko. </w:t>
            </w:r>
            <w:proofErr w:type="spellStart"/>
            <w:r w:rsidRPr="00662854">
              <w:t>Online</w:t>
            </w:r>
            <w:proofErr w:type="spellEnd"/>
            <w:r w:rsidRPr="00662854">
              <w:t xml:space="preserve"> </w:t>
            </w:r>
            <w:proofErr w:type="spellStart"/>
            <w:r w:rsidRPr="00662854">
              <w:t>Phase</w:t>
            </w:r>
            <w:proofErr w:type="spellEnd"/>
            <w:r w:rsidRPr="00662854">
              <w:t xml:space="preserve"> </w:t>
            </w:r>
            <w:proofErr w:type="spellStart"/>
            <w:r w:rsidRPr="00662854">
              <w:t>Detection</w:t>
            </w:r>
            <w:proofErr w:type="spellEnd"/>
            <w:r w:rsidRPr="00662854">
              <w:t xml:space="preserve"> </w:t>
            </w:r>
            <w:proofErr w:type="spellStart"/>
            <w:r w:rsidRPr="00662854">
              <w:t>Using</w:t>
            </w:r>
            <w:proofErr w:type="spellEnd"/>
            <w:r w:rsidRPr="00662854">
              <w:t xml:space="preserve"> </w:t>
            </w:r>
            <w:proofErr w:type="spellStart"/>
            <w:r w:rsidRPr="00662854">
              <w:t>Wearable</w:t>
            </w:r>
            <w:proofErr w:type="spellEnd"/>
            <w:r w:rsidRPr="00662854">
              <w:t xml:space="preserve"> </w:t>
            </w:r>
            <w:proofErr w:type="spellStart"/>
            <w:r w:rsidRPr="00662854">
              <w:t>Sensors</w:t>
            </w:r>
            <w:proofErr w:type="spellEnd"/>
            <w:r w:rsidRPr="00662854">
              <w:t xml:space="preserve"> </w:t>
            </w:r>
            <w:proofErr w:type="spellStart"/>
            <w:r w:rsidRPr="00662854">
              <w:t>for</w:t>
            </w:r>
            <w:proofErr w:type="spellEnd"/>
            <w:r w:rsidRPr="00662854">
              <w:t xml:space="preserve"> </w:t>
            </w:r>
            <w:proofErr w:type="spellStart"/>
            <w:r w:rsidRPr="00662854">
              <w:t>Walking</w:t>
            </w:r>
            <w:proofErr w:type="spellEnd"/>
            <w:r w:rsidRPr="00662854">
              <w:t xml:space="preserve"> </w:t>
            </w:r>
            <w:proofErr w:type="spellStart"/>
            <w:r w:rsidRPr="00662854">
              <w:t>with</w:t>
            </w:r>
            <w:proofErr w:type="spellEnd"/>
            <w:r w:rsidRPr="00662854">
              <w:t xml:space="preserve"> a </w:t>
            </w:r>
            <w:proofErr w:type="spellStart"/>
            <w:r w:rsidRPr="00662854">
              <w:t>Robotic</w:t>
            </w:r>
            <w:proofErr w:type="spellEnd"/>
            <w:r w:rsidRPr="00662854">
              <w:t xml:space="preserve"> </w:t>
            </w:r>
            <w:proofErr w:type="spellStart"/>
            <w:r w:rsidRPr="00662854">
              <w:t>Prosthesis</w:t>
            </w:r>
            <w:proofErr w:type="spellEnd"/>
            <w:r w:rsidRPr="00662854">
              <w:t xml:space="preserve">, </w:t>
            </w:r>
            <w:proofErr w:type="spellStart"/>
            <w:r w:rsidRPr="00662854">
              <w:t>Sensors</w:t>
            </w:r>
            <w:proofErr w:type="spellEnd"/>
            <w:r w:rsidRPr="00662854">
              <w:t>. 2014, vol. 14, pp. 2776-2794.</w:t>
            </w:r>
          </w:p>
          <w:p w:rsidR="003237C3" w:rsidRPr="00662854" w:rsidRDefault="003237C3" w:rsidP="00BF309F">
            <w:pPr>
              <w:pStyle w:val="ListParagraph"/>
              <w:numPr>
                <w:ilvl w:val="0"/>
                <w:numId w:val="3"/>
              </w:numPr>
              <w:ind w:left="426"/>
            </w:pPr>
            <w:r w:rsidRPr="00662854">
              <w:t xml:space="preserve">AMBROŽ, Miha, PREBIL, Ivan, KAMNIK, Roman, MUNIH, Marko. </w:t>
            </w:r>
            <w:proofErr w:type="spellStart"/>
            <w:r w:rsidRPr="00662854">
              <w:t>System</w:t>
            </w:r>
            <w:proofErr w:type="spellEnd"/>
            <w:r w:rsidRPr="00662854">
              <w:t xml:space="preserve"> </w:t>
            </w:r>
            <w:proofErr w:type="spellStart"/>
            <w:r w:rsidRPr="00662854">
              <w:t>for</w:t>
            </w:r>
            <w:proofErr w:type="spellEnd"/>
            <w:r w:rsidRPr="00662854">
              <w:t xml:space="preserve"> </w:t>
            </w:r>
            <w:proofErr w:type="spellStart"/>
            <w:r w:rsidRPr="00662854">
              <w:t>interactive</w:t>
            </w:r>
            <w:proofErr w:type="spellEnd"/>
            <w:r w:rsidRPr="00662854">
              <w:t xml:space="preserve"> </w:t>
            </w:r>
            <w:proofErr w:type="spellStart"/>
            <w:r w:rsidRPr="00662854">
              <w:t>scientific</w:t>
            </w:r>
            <w:proofErr w:type="spellEnd"/>
            <w:r w:rsidRPr="00662854">
              <w:t xml:space="preserve"> </w:t>
            </w:r>
            <w:proofErr w:type="spellStart"/>
            <w:r w:rsidRPr="00662854">
              <w:t>driving</w:t>
            </w:r>
            <w:proofErr w:type="spellEnd"/>
            <w:r w:rsidRPr="00662854">
              <w:t xml:space="preserve"> </w:t>
            </w:r>
            <w:proofErr w:type="spellStart"/>
            <w:r w:rsidRPr="00662854">
              <w:t>simulation</w:t>
            </w:r>
            <w:proofErr w:type="spellEnd"/>
            <w:r w:rsidRPr="00662854">
              <w:t xml:space="preserve"> </w:t>
            </w:r>
            <w:proofErr w:type="spellStart"/>
            <w:r w:rsidRPr="00662854">
              <w:t>with</w:t>
            </w:r>
            <w:proofErr w:type="spellEnd"/>
            <w:r w:rsidRPr="00662854">
              <w:t xml:space="preserve"> </w:t>
            </w:r>
            <w:proofErr w:type="spellStart"/>
            <w:r w:rsidRPr="00662854">
              <w:t>haptic</w:t>
            </w:r>
            <w:proofErr w:type="spellEnd"/>
            <w:r w:rsidRPr="00662854">
              <w:t xml:space="preserve"> </w:t>
            </w:r>
            <w:proofErr w:type="spellStart"/>
            <w:r w:rsidRPr="00662854">
              <w:t>information</w:t>
            </w:r>
            <w:proofErr w:type="spellEnd"/>
            <w:r w:rsidRPr="00662854">
              <w:t xml:space="preserve">. </w:t>
            </w:r>
            <w:proofErr w:type="spellStart"/>
            <w:r w:rsidRPr="00662854">
              <w:t>Advances</w:t>
            </w:r>
            <w:proofErr w:type="spellEnd"/>
            <w:r w:rsidRPr="00662854">
              <w:t xml:space="preserve"> in engineering software, Mar. 2012, vol. 45, </w:t>
            </w:r>
            <w:proofErr w:type="spellStart"/>
            <w:r w:rsidRPr="00662854">
              <w:t>iss</w:t>
            </w:r>
            <w:proofErr w:type="spellEnd"/>
            <w:r w:rsidRPr="00662854">
              <w:t>. 1, str. 239-251.</w:t>
            </w:r>
          </w:p>
          <w:p w:rsidR="003237C3" w:rsidRPr="00662854" w:rsidRDefault="003237C3" w:rsidP="00BF309F">
            <w:pPr>
              <w:pStyle w:val="ListParagraph"/>
              <w:numPr>
                <w:ilvl w:val="0"/>
                <w:numId w:val="3"/>
              </w:numPr>
              <w:ind w:left="426"/>
              <w:rPr>
                <w:rFonts w:cs="Calibri"/>
              </w:rPr>
            </w:pPr>
            <w:r w:rsidRPr="00662854">
              <w:rPr>
                <w:rFonts w:cs="Calibri"/>
              </w:rPr>
              <w:t xml:space="preserve">ČERNE, </w:t>
            </w:r>
            <w:r w:rsidRPr="00662854">
              <w:t>Tomaž</w:t>
            </w:r>
            <w:r w:rsidRPr="00662854">
              <w:rPr>
                <w:rFonts w:cs="Calibri"/>
              </w:rPr>
              <w:t xml:space="preserve">, KAMNIK, Roman, MUNIH, Marko. </w:t>
            </w:r>
            <w:proofErr w:type="spellStart"/>
            <w:r w:rsidRPr="00662854">
              <w:rPr>
                <w:rFonts w:cs="Calibri"/>
              </w:rPr>
              <w:t>The</w:t>
            </w:r>
            <w:proofErr w:type="spellEnd"/>
            <w:r w:rsidRPr="00662854">
              <w:rPr>
                <w:rFonts w:cs="Calibri"/>
              </w:rPr>
              <w:t xml:space="preserve"> </w:t>
            </w:r>
            <w:proofErr w:type="spellStart"/>
            <w:r w:rsidRPr="00662854">
              <w:rPr>
                <w:rFonts w:cs="Calibri"/>
              </w:rPr>
              <w:t>measurement</w:t>
            </w:r>
            <w:proofErr w:type="spellEnd"/>
            <w:r w:rsidRPr="00662854">
              <w:rPr>
                <w:rFonts w:cs="Calibri"/>
              </w:rPr>
              <w:t xml:space="preserve"> </w:t>
            </w:r>
            <w:proofErr w:type="spellStart"/>
            <w:r w:rsidRPr="00662854">
              <w:rPr>
                <w:rFonts w:cs="Calibri"/>
              </w:rPr>
              <w:t>setup</w:t>
            </w:r>
            <w:proofErr w:type="spellEnd"/>
            <w:r w:rsidRPr="00662854">
              <w:rPr>
                <w:rFonts w:cs="Calibri"/>
              </w:rPr>
              <w:t xml:space="preserve"> </w:t>
            </w:r>
            <w:proofErr w:type="spellStart"/>
            <w:r w:rsidRPr="00662854">
              <w:rPr>
                <w:rFonts w:cs="Calibri"/>
              </w:rPr>
              <w:t>for</w:t>
            </w:r>
            <w:proofErr w:type="spellEnd"/>
            <w:r w:rsidRPr="00662854">
              <w:rPr>
                <w:rFonts w:cs="Calibri"/>
              </w:rPr>
              <w:t xml:space="preserve"> real-time </w:t>
            </w:r>
            <w:proofErr w:type="spellStart"/>
            <w:r w:rsidRPr="00662854">
              <w:rPr>
                <w:rFonts w:cs="Calibri"/>
              </w:rPr>
              <w:t>biomechanical</w:t>
            </w:r>
            <w:proofErr w:type="spellEnd"/>
            <w:r w:rsidRPr="00662854">
              <w:rPr>
                <w:rFonts w:cs="Calibri"/>
              </w:rPr>
              <w:t xml:space="preserve"> </w:t>
            </w:r>
            <w:proofErr w:type="spellStart"/>
            <w:r w:rsidRPr="00662854">
              <w:rPr>
                <w:rFonts w:cs="Calibri"/>
              </w:rPr>
              <w:t>analysis</w:t>
            </w:r>
            <w:proofErr w:type="spellEnd"/>
            <w:r w:rsidRPr="00662854">
              <w:rPr>
                <w:rFonts w:cs="Calibri"/>
              </w:rPr>
              <w:t xml:space="preserve"> </w:t>
            </w:r>
            <w:proofErr w:type="spellStart"/>
            <w:r w:rsidRPr="00662854">
              <w:rPr>
                <w:rFonts w:cs="Calibri"/>
              </w:rPr>
              <w:t>of</w:t>
            </w:r>
            <w:proofErr w:type="spellEnd"/>
            <w:r w:rsidRPr="00662854">
              <w:rPr>
                <w:rFonts w:cs="Calibri"/>
              </w:rPr>
              <w:t xml:space="preserve"> </w:t>
            </w:r>
            <w:proofErr w:type="spellStart"/>
            <w:r w:rsidRPr="00662854">
              <w:rPr>
                <w:rFonts w:cs="Calibri"/>
              </w:rPr>
              <w:t>rowing</w:t>
            </w:r>
            <w:proofErr w:type="spellEnd"/>
            <w:r w:rsidRPr="00662854">
              <w:rPr>
                <w:rFonts w:cs="Calibri"/>
              </w:rPr>
              <w:t xml:space="preserve"> on </w:t>
            </w:r>
            <w:proofErr w:type="spellStart"/>
            <w:r w:rsidRPr="00662854">
              <w:rPr>
                <w:rFonts w:cs="Calibri"/>
              </w:rPr>
              <w:t>an</w:t>
            </w:r>
            <w:proofErr w:type="spellEnd"/>
            <w:r w:rsidRPr="00662854">
              <w:rPr>
                <w:rFonts w:cs="Calibri"/>
              </w:rPr>
              <w:t xml:space="preserve"> </w:t>
            </w:r>
            <w:proofErr w:type="spellStart"/>
            <w:r w:rsidRPr="00662854">
              <w:rPr>
                <w:rFonts w:cs="Calibri"/>
              </w:rPr>
              <w:t>ergometer</w:t>
            </w:r>
            <w:proofErr w:type="spellEnd"/>
            <w:r w:rsidRPr="00662854">
              <w:rPr>
                <w:rFonts w:cs="Calibri"/>
              </w:rPr>
              <w:t xml:space="preserve">. </w:t>
            </w:r>
            <w:proofErr w:type="spellStart"/>
            <w:r w:rsidRPr="00662854">
              <w:rPr>
                <w:rFonts w:cs="Calibri"/>
              </w:rPr>
              <w:t>Measurement</w:t>
            </w:r>
            <w:proofErr w:type="spellEnd"/>
            <w:r w:rsidRPr="00662854">
              <w:rPr>
                <w:rFonts w:cs="Calibri"/>
              </w:rPr>
              <w:t>, Dec. 2011, vol. 44, no. 10, str. 1819-1827.</w:t>
            </w:r>
          </w:p>
          <w:p w:rsidR="008338A5" w:rsidRPr="00662854" w:rsidRDefault="008338A5" w:rsidP="008338A5">
            <w:pPr>
              <w:rPr>
                <w:rFonts w:cs="Calibri"/>
              </w:rPr>
            </w:pPr>
          </w:p>
        </w:tc>
      </w:tr>
    </w:tbl>
    <w:p w:rsidR="00BA1F90" w:rsidRPr="00662854" w:rsidRDefault="00BA1F90"/>
    <w:sectPr w:rsidR="00BA1F90" w:rsidRPr="00662854" w:rsidSect="00BA1F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24905"/>
    <w:multiLevelType w:val="hybridMultilevel"/>
    <w:tmpl w:val="FC608BA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ACB3026"/>
    <w:multiLevelType w:val="hybridMultilevel"/>
    <w:tmpl w:val="AA228E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FDA2C55"/>
    <w:multiLevelType w:val="hybridMultilevel"/>
    <w:tmpl w:val="4CE20128"/>
    <w:lvl w:ilvl="0" w:tplc="F210DF4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7C26D5C"/>
    <w:multiLevelType w:val="hybridMultilevel"/>
    <w:tmpl w:val="5E28AE28"/>
    <w:lvl w:ilvl="0" w:tplc="7C4617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60D5706"/>
    <w:multiLevelType w:val="hybridMultilevel"/>
    <w:tmpl w:val="B44078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66"/>
    <w:rsid w:val="0000316C"/>
    <w:rsid w:val="00025BD2"/>
    <w:rsid w:val="00044AD1"/>
    <w:rsid w:val="000703E4"/>
    <w:rsid w:val="000B2261"/>
    <w:rsid w:val="000C2C3D"/>
    <w:rsid w:val="000E605D"/>
    <w:rsid w:val="000F41E9"/>
    <w:rsid w:val="0011662C"/>
    <w:rsid w:val="001509CC"/>
    <w:rsid w:val="0018213C"/>
    <w:rsid w:val="001B60F1"/>
    <w:rsid w:val="001C5CD1"/>
    <w:rsid w:val="001D5408"/>
    <w:rsid w:val="00207896"/>
    <w:rsid w:val="002724BA"/>
    <w:rsid w:val="002F300A"/>
    <w:rsid w:val="003237C3"/>
    <w:rsid w:val="0032448E"/>
    <w:rsid w:val="0035424F"/>
    <w:rsid w:val="00364AAB"/>
    <w:rsid w:val="00384EDA"/>
    <w:rsid w:val="003D48ED"/>
    <w:rsid w:val="00406A37"/>
    <w:rsid w:val="00412257"/>
    <w:rsid w:val="004D6761"/>
    <w:rsid w:val="00530AB8"/>
    <w:rsid w:val="0053523E"/>
    <w:rsid w:val="005468F0"/>
    <w:rsid w:val="005903BA"/>
    <w:rsid w:val="005B1284"/>
    <w:rsid w:val="00610266"/>
    <w:rsid w:val="006253E7"/>
    <w:rsid w:val="006432C5"/>
    <w:rsid w:val="00662854"/>
    <w:rsid w:val="0072555B"/>
    <w:rsid w:val="00784B8D"/>
    <w:rsid w:val="007B5E3F"/>
    <w:rsid w:val="007E5A58"/>
    <w:rsid w:val="0082408F"/>
    <w:rsid w:val="008338A5"/>
    <w:rsid w:val="008F6996"/>
    <w:rsid w:val="00900FF4"/>
    <w:rsid w:val="0095150D"/>
    <w:rsid w:val="0099267E"/>
    <w:rsid w:val="009C5723"/>
    <w:rsid w:val="00A024F8"/>
    <w:rsid w:val="00A02BF5"/>
    <w:rsid w:val="00AE692F"/>
    <w:rsid w:val="00B12423"/>
    <w:rsid w:val="00B17FF5"/>
    <w:rsid w:val="00B37024"/>
    <w:rsid w:val="00B87B5F"/>
    <w:rsid w:val="00BA1F90"/>
    <w:rsid w:val="00BA4444"/>
    <w:rsid w:val="00BF309F"/>
    <w:rsid w:val="00C043A7"/>
    <w:rsid w:val="00C16E51"/>
    <w:rsid w:val="00C44581"/>
    <w:rsid w:val="00C55B64"/>
    <w:rsid w:val="00CA7822"/>
    <w:rsid w:val="00D3785B"/>
    <w:rsid w:val="00D60066"/>
    <w:rsid w:val="00D6782B"/>
    <w:rsid w:val="00D826CD"/>
    <w:rsid w:val="00E30682"/>
    <w:rsid w:val="00E948BA"/>
    <w:rsid w:val="00EC179B"/>
    <w:rsid w:val="00EF7242"/>
    <w:rsid w:val="00F334B4"/>
    <w:rsid w:val="00F41409"/>
    <w:rsid w:val="00F547F3"/>
    <w:rsid w:val="00F66E16"/>
    <w:rsid w:val="00F7320D"/>
    <w:rsid w:val="00F866D2"/>
    <w:rsid w:val="00FE4C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D30D4"/>
  <w15:docId w15:val="{4502EEBB-DB98-4BA9-9E11-57141FDC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66"/>
    <w:pPr>
      <w:spacing w:after="0" w:line="240" w:lineRule="auto"/>
    </w:pPr>
    <w:rPr>
      <w:rFonts w:ascii="Calibri" w:eastAsia="Calibri" w:hAnsi="Calibri"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723"/>
    <w:pPr>
      <w:ind w:left="720"/>
      <w:contextualSpacing/>
    </w:pPr>
  </w:style>
  <w:style w:type="paragraph" w:styleId="BalloonText">
    <w:name w:val="Balloon Text"/>
    <w:basedOn w:val="Normal"/>
    <w:link w:val="BalloonTextChar"/>
    <w:uiPriority w:val="99"/>
    <w:semiHidden/>
    <w:unhideWhenUsed/>
    <w:rsid w:val="00F66E16"/>
    <w:rPr>
      <w:rFonts w:ascii="Tahoma" w:hAnsi="Tahoma" w:cs="Tahoma"/>
      <w:sz w:val="16"/>
      <w:szCs w:val="16"/>
    </w:rPr>
  </w:style>
  <w:style w:type="character" w:customStyle="1" w:styleId="BalloonTextChar">
    <w:name w:val="Balloon Text Char"/>
    <w:basedOn w:val="DefaultParagraphFont"/>
    <w:link w:val="BalloonText"/>
    <w:uiPriority w:val="99"/>
    <w:semiHidden/>
    <w:rsid w:val="00F66E16"/>
    <w:rPr>
      <w:rFonts w:ascii="Tahoma" w:eastAsia="Calibri"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64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1351</Words>
  <Characters>7702</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FE Ljubljana</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Kamnik Roman</cp:lastModifiedBy>
  <cp:revision>5</cp:revision>
  <cp:lastPrinted>2015-03-24T13:02:00Z</cp:lastPrinted>
  <dcterms:created xsi:type="dcterms:W3CDTF">2017-08-25T09:43:00Z</dcterms:created>
  <dcterms:modified xsi:type="dcterms:W3CDTF">2017-08-25T10:19:00Z</dcterms:modified>
</cp:coreProperties>
</file>