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Layout w:type="fixed"/>
        <w:tblCellMar>
          <w:left w:w="56" w:type="dxa"/>
          <w:right w:w="56" w:type="dxa"/>
        </w:tblCellMar>
        <w:tblLook w:val="00A0" w:firstRow="1" w:lastRow="0" w:firstColumn="1" w:lastColumn="0" w:noHBand="0" w:noVBand="0"/>
      </w:tblPr>
      <w:tblGrid>
        <w:gridCol w:w="1410"/>
        <w:gridCol w:w="231"/>
        <w:gridCol w:w="158"/>
        <w:gridCol w:w="1021"/>
        <w:gridCol w:w="487"/>
        <w:gridCol w:w="575"/>
        <w:gridCol w:w="356"/>
        <w:gridCol w:w="480"/>
        <w:gridCol w:w="10"/>
        <w:gridCol w:w="142"/>
        <w:gridCol w:w="786"/>
        <w:gridCol w:w="62"/>
        <w:gridCol w:w="990"/>
        <w:gridCol w:w="365"/>
        <w:gridCol w:w="1193"/>
        <w:gridCol w:w="224"/>
        <w:gridCol w:w="132"/>
        <w:gridCol w:w="1068"/>
      </w:tblGrid>
      <w:tr w:rsidR="00D60066" w:rsidTr="00384EDA">
        <w:tc>
          <w:tcPr>
            <w:tcW w:w="9690" w:type="dxa"/>
            <w:gridSpan w:val="18"/>
            <w:tcBorders>
              <w:top w:val="single" w:sz="4" w:space="0" w:color="auto"/>
              <w:left w:val="single" w:sz="4" w:space="0" w:color="auto"/>
              <w:bottom w:val="single" w:sz="4" w:space="0" w:color="auto"/>
              <w:right w:val="single" w:sz="4" w:space="0" w:color="auto"/>
            </w:tcBorders>
            <w:shd w:val="clear" w:color="auto" w:fill="E6E6E6"/>
            <w:hideMark/>
          </w:tcPr>
          <w:p w:rsidR="00D60066" w:rsidRDefault="00D60066">
            <w:pPr>
              <w:jc w:val="center"/>
              <w:rPr>
                <w:rFonts w:cs="Calibri"/>
                <w:b/>
              </w:rPr>
            </w:pPr>
            <w:r>
              <w:rPr>
                <w:rFonts w:cs="Calibri"/>
                <w:b/>
                <w:szCs w:val="22"/>
              </w:rPr>
              <w:t>UČNI NAČRT PREDMETA / COURSE SYLLABUS</w:t>
            </w:r>
          </w:p>
        </w:tc>
      </w:tr>
      <w:tr w:rsidR="00676D78" w:rsidTr="00384EDA">
        <w:tc>
          <w:tcPr>
            <w:tcW w:w="1799" w:type="dxa"/>
            <w:gridSpan w:val="3"/>
            <w:hideMark/>
          </w:tcPr>
          <w:p w:rsidR="00676D78" w:rsidRDefault="00676D78">
            <w:pPr>
              <w:rPr>
                <w:rFonts w:cs="Calibri"/>
                <w:b/>
              </w:rPr>
            </w:pPr>
            <w:r>
              <w:rPr>
                <w:rFonts w:cs="Calibri"/>
                <w:b/>
                <w:szCs w:val="22"/>
              </w:rPr>
              <w:t>Predmet:</w:t>
            </w:r>
          </w:p>
        </w:tc>
        <w:tc>
          <w:tcPr>
            <w:tcW w:w="7891" w:type="dxa"/>
            <w:gridSpan w:val="15"/>
            <w:tcBorders>
              <w:top w:val="single" w:sz="4" w:space="0" w:color="auto"/>
              <w:left w:val="single" w:sz="4" w:space="0" w:color="auto"/>
              <w:bottom w:val="single" w:sz="4" w:space="0" w:color="auto"/>
              <w:right w:val="single" w:sz="4" w:space="0" w:color="auto"/>
            </w:tcBorders>
          </w:tcPr>
          <w:p w:rsidR="00676D78" w:rsidRDefault="0065641E" w:rsidP="005F2537">
            <w:pPr>
              <w:rPr>
                <w:rFonts w:cs="Calibri"/>
              </w:rPr>
            </w:pPr>
            <w:bookmarkStart w:id="0" w:name="Predmet"/>
            <w:bookmarkEnd w:id="0"/>
            <w:r w:rsidRPr="0065641E">
              <w:rPr>
                <w:rFonts w:cs="Calibri"/>
              </w:rPr>
              <w:t>Elektrodinamika</w:t>
            </w:r>
          </w:p>
        </w:tc>
      </w:tr>
      <w:tr w:rsidR="00D60066" w:rsidTr="00384EDA">
        <w:tc>
          <w:tcPr>
            <w:tcW w:w="1799" w:type="dxa"/>
            <w:gridSpan w:val="3"/>
            <w:hideMark/>
          </w:tcPr>
          <w:p w:rsidR="00D60066" w:rsidRDefault="00D60066">
            <w:pPr>
              <w:rPr>
                <w:rFonts w:cs="Calibri"/>
                <w:b/>
              </w:rPr>
            </w:pPr>
            <w:proofErr w:type="spellStart"/>
            <w:r>
              <w:rPr>
                <w:rFonts w:cs="Calibri"/>
                <w:b/>
                <w:szCs w:val="22"/>
              </w:rPr>
              <w:t>Course</w:t>
            </w:r>
            <w:proofErr w:type="spellEnd"/>
            <w:r>
              <w:rPr>
                <w:rFonts w:cs="Calibri"/>
                <w:b/>
                <w:szCs w:val="22"/>
              </w:rPr>
              <w:t xml:space="preserve"> </w:t>
            </w:r>
            <w:proofErr w:type="spellStart"/>
            <w:r>
              <w:rPr>
                <w:rFonts w:cs="Calibri"/>
                <w:b/>
                <w:szCs w:val="22"/>
              </w:rPr>
              <w:t>title</w:t>
            </w:r>
            <w:proofErr w:type="spellEnd"/>
            <w:r>
              <w:rPr>
                <w:rFonts w:cs="Calibri"/>
                <w:b/>
                <w:szCs w:val="22"/>
              </w:rPr>
              <w:t>:</w:t>
            </w:r>
          </w:p>
        </w:tc>
        <w:tc>
          <w:tcPr>
            <w:tcW w:w="7891" w:type="dxa"/>
            <w:gridSpan w:val="15"/>
            <w:tcBorders>
              <w:top w:val="single" w:sz="4" w:space="0" w:color="auto"/>
              <w:left w:val="single" w:sz="4" w:space="0" w:color="auto"/>
              <w:bottom w:val="single" w:sz="4" w:space="0" w:color="auto"/>
              <w:right w:val="single" w:sz="4" w:space="0" w:color="auto"/>
            </w:tcBorders>
          </w:tcPr>
          <w:p w:rsidR="00D60066" w:rsidRDefault="0065641E">
            <w:pPr>
              <w:rPr>
                <w:rFonts w:cs="Calibri"/>
              </w:rPr>
            </w:pPr>
            <w:bookmarkStart w:id="1" w:name="APredmet"/>
            <w:bookmarkEnd w:id="1"/>
            <w:proofErr w:type="spellStart"/>
            <w:r w:rsidRPr="0065641E">
              <w:rPr>
                <w:rFonts w:cs="Calibri"/>
              </w:rPr>
              <w:t>Electrodynamics</w:t>
            </w:r>
            <w:proofErr w:type="spellEnd"/>
          </w:p>
        </w:tc>
      </w:tr>
      <w:tr w:rsidR="00D60066" w:rsidTr="00384EDA">
        <w:tc>
          <w:tcPr>
            <w:tcW w:w="3307" w:type="dxa"/>
            <w:gridSpan w:val="5"/>
            <w:vAlign w:val="center"/>
          </w:tcPr>
          <w:p w:rsidR="00D60066" w:rsidRDefault="00D60066">
            <w:pPr>
              <w:jc w:val="center"/>
              <w:rPr>
                <w:rFonts w:cs="Calibri"/>
                <w:b/>
              </w:rPr>
            </w:pPr>
          </w:p>
        </w:tc>
        <w:tc>
          <w:tcPr>
            <w:tcW w:w="3401" w:type="dxa"/>
            <w:gridSpan w:val="8"/>
            <w:vAlign w:val="center"/>
          </w:tcPr>
          <w:p w:rsidR="00D60066" w:rsidRDefault="00D60066">
            <w:pPr>
              <w:jc w:val="center"/>
              <w:rPr>
                <w:rFonts w:cs="Calibri"/>
                <w:b/>
              </w:rPr>
            </w:pPr>
          </w:p>
        </w:tc>
        <w:tc>
          <w:tcPr>
            <w:tcW w:w="1558" w:type="dxa"/>
            <w:gridSpan w:val="2"/>
            <w:vAlign w:val="center"/>
          </w:tcPr>
          <w:p w:rsidR="00D60066" w:rsidRDefault="00D60066">
            <w:pPr>
              <w:jc w:val="center"/>
              <w:rPr>
                <w:rFonts w:cs="Calibri"/>
                <w:b/>
              </w:rPr>
            </w:pPr>
          </w:p>
        </w:tc>
        <w:tc>
          <w:tcPr>
            <w:tcW w:w="1424" w:type="dxa"/>
            <w:gridSpan w:val="3"/>
            <w:vAlign w:val="center"/>
          </w:tcPr>
          <w:p w:rsidR="00D60066" w:rsidRDefault="00D60066">
            <w:pPr>
              <w:jc w:val="center"/>
              <w:rPr>
                <w:rFonts w:cs="Calibri"/>
                <w:b/>
              </w:rPr>
            </w:pPr>
          </w:p>
        </w:tc>
      </w:tr>
      <w:tr w:rsidR="00D60066" w:rsidTr="00384EDA">
        <w:tc>
          <w:tcPr>
            <w:tcW w:w="3307" w:type="dxa"/>
            <w:gridSpan w:val="5"/>
            <w:tcBorders>
              <w:top w:val="nil"/>
              <w:left w:val="nil"/>
              <w:bottom w:val="single" w:sz="4" w:space="0" w:color="auto"/>
              <w:right w:val="nil"/>
            </w:tcBorders>
            <w:vAlign w:val="center"/>
            <w:hideMark/>
          </w:tcPr>
          <w:p w:rsidR="00D60066" w:rsidRDefault="00D60066">
            <w:pPr>
              <w:jc w:val="center"/>
              <w:rPr>
                <w:rFonts w:cs="Calibri"/>
                <w:b/>
              </w:rPr>
            </w:pPr>
            <w:r>
              <w:rPr>
                <w:rFonts w:cs="Calibri"/>
                <w:b/>
                <w:szCs w:val="22"/>
              </w:rPr>
              <w:t>Študijski program in stopnja</w:t>
            </w:r>
          </w:p>
          <w:p w:rsidR="00D60066" w:rsidRDefault="00D60066">
            <w:pPr>
              <w:jc w:val="center"/>
              <w:rPr>
                <w:rFonts w:cs="Calibri"/>
              </w:rPr>
            </w:pPr>
            <w:proofErr w:type="spellStart"/>
            <w:r>
              <w:rPr>
                <w:rFonts w:cs="Calibri"/>
                <w:b/>
                <w:szCs w:val="22"/>
              </w:rPr>
              <w:t>Study</w:t>
            </w:r>
            <w:proofErr w:type="spellEnd"/>
            <w:r>
              <w:rPr>
                <w:rFonts w:cs="Calibri"/>
                <w:b/>
                <w:szCs w:val="22"/>
              </w:rPr>
              <w:t xml:space="preserve"> </w:t>
            </w:r>
            <w:proofErr w:type="spellStart"/>
            <w:r>
              <w:rPr>
                <w:rFonts w:cs="Calibri"/>
                <w:b/>
                <w:szCs w:val="22"/>
              </w:rPr>
              <w:t>programme</w:t>
            </w:r>
            <w:proofErr w:type="spellEnd"/>
            <w:r>
              <w:rPr>
                <w:rFonts w:cs="Calibri"/>
                <w:b/>
                <w:szCs w:val="22"/>
              </w:rPr>
              <w:t xml:space="preserve"> </w:t>
            </w:r>
            <w:proofErr w:type="spellStart"/>
            <w:r>
              <w:rPr>
                <w:rFonts w:cs="Calibri"/>
                <w:b/>
                <w:szCs w:val="22"/>
              </w:rPr>
              <w:t>and</w:t>
            </w:r>
            <w:proofErr w:type="spellEnd"/>
            <w:r>
              <w:rPr>
                <w:rFonts w:cs="Calibri"/>
                <w:b/>
                <w:szCs w:val="22"/>
              </w:rPr>
              <w:t xml:space="preserve"> </w:t>
            </w:r>
            <w:proofErr w:type="spellStart"/>
            <w:r>
              <w:rPr>
                <w:rFonts w:cs="Calibri"/>
                <w:b/>
                <w:szCs w:val="22"/>
              </w:rPr>
              <w:t>level</w:t>
            </w:r>
            <w:proofErr w:type="spellEnd"/>
          </w:p>
        </w:tc>
        <w:tc>
          <w:tcPr>
            <w:tcW w:w="3401" w:type="dxa"/>
            <w:gridSpan w:val="8"/>
            <w:tcBorders>
              <w:top w:val="nil"/>
              <w:left w:val="nil"/>
              <w:bottom w:val="single" w:sz="4" w:space="0" w:color="auto"/>
              <w:right w:val="nil"/>
            </w:tcBorders>
            <w:vAlign w:val="center"/>
            <w:hideMark/>
          </w:tcPr>
          <w:p w:rsidR="00D60066" w:rsidRDefault="00D60066">
            <w:pPr>
              <w:jc w:val="center"/>
              <w:rPr>
                <w:rFonts w:cs="Calibri"/>
                <w:b/>
              </w:rPr>
            </w:pPr>
            <w:r>
              <w:rPr>
                <w:rFonts w:cs="Calibri"/>
                <w:b/>
                <w:szCs w:val="22"/>
              </w:rPr>
              <w:t>Študijska smer</w:t>
            </w:r>
          </w:p>
          <w:p w:rsidR="00D60066" w:rsidRDefault="00D60066">
            <w:pPr>
              <w:jc w:val="center"/>
              <w:rPr>
                <w:rFonts w:cs="Calibri"/>
                <w:b/>
              </w:rPr>
            </w:pPr>
            <w:proofErr w:type="spellStart"/>
            <w:r>
              <w:rPr>
                <w:rFonts w:cs="Calibri"/>
                <w:b/>
                <w:szCs w:val="22"/>
              </w:rPr>
              <w:t>Study</w:t>
            </w:r>
            <w:proofErr w:type="spellEnd"/>
            <w:r>
              <w:rPr>
                <w:rFonts w:cs="Calibri"/>
                <w:b/>
                <w:szCs w:val="22"/>
              </w:rPr>
              <w:t xml:space="preserve"> </w:t>
            </w:r>
            <w:proofErr w:type="spellStart"/>
            <w:r>
              <w:rPr>
                <w:rFonts w:cs="Calibri"/>
                <w:b/>
                <w:szCs w:val="22"/>
              </w:rPr>
              <w:t>field</w:t>
            </w:r>
            <w:proofErr w:type="spellEnd"/>
          </w:p>
        </w:tc>
        <w:tc>
          <w:tcPr>
            <w:tcW w:w="1558" w:type="dxa"/>
            <w:gridSpan w:val="2"/>
            <w:tcBorders>
              <w:top w:val="nil"/>
              <w:left w:val="nil"/>
              <w:bottom w:val="single" w:sz="4" w:space="0" w:color="auto"/>
              <w:right w:val="nil"/>
            </w:tcBorders>
            <w:vAlign w:val="center"/>
            <w:hideMark/>
          </w:tcPr>
          <w:p w:rsidR="00D60066" w:rsidRDefault="00D60066">
            <w:pPr>
              <w:jc w:val="center"/>
              <w:rPr>
                <w:rFonts w:cs="Calibri"/>
                <w:b/>
              </w:rPr>
            </w:pPr>
            <w:r>
              <w:rPr>
                <w:rFonts w:cs="Calibri"/>
                <w:b/>
                <w:szCs w:val="22"/>
              </w:rPr>
              <w:t>Letnik</w:t>
            </w:r>
          </w:p>
          <w:p w:rsidR="00D60066" w:rsidRDefault="00D60066">
            <w:pPr>
              <w:jc w:val="center"/>
              <w:rPr>
                <w:rFonts w:cs="Calibri"/>
                <w:b/>
              </w:rPr>
            </w:pPr>
            <w:proofErr w:type="spellStart"/>
            <w:r>
              <w:rPr>
                <w:rFonts w:cs="Calibri"/>
                <w:b/>
                <w:szCs w:val="22"/>
              </w:rPr>
              <w:t>Academic</w:t>
            </w:r>
            <w:proofErr w:type="spellEnd"/>
            <w:r>
              <w:rPr>
                <w:rFonts w:cs="Calibri"/>
                <w:b/>
                <w:szCs w:val="22"/>
              </w:rPr>
              <w:t xml:space="preserve"> </w:t>
            </w:r>
            <w:proofErr w:type="spellStart"/>
            <w:r>
              <w:rPr>
                <w:rFonts w:cs="Calibri"/>
                <w:b/>
                <w:szCs w:val="22"/>
              </w:rPr>
              <w:t>year</w:t>
            </w:r>
            <w:proofErr w:type="spellEnd"/>
          </w:p>
        </w:tc>
        <w:tc>
          <w:tcPr>
            <w:tcW w:w="1424" w:type="dxa"/>
            <w:gridSpan w:val="3"/>
            <w:tcBorders>
              <w:top w:val="nil"/>
              <w:left w:val="nil"/>
              <w:bottom w:val="single" w:sz="4" w:space="0" w:color="auto"/>
              <w:right w:val="nil"/>
            </w:tcBorders>
            <w:vAlign w:val="center"/>
            <w:hideMark/>
          </w:tcPr>
          <w:p w:rsidR="00D60066" w:rsidRDefault="00D60066">
            <w:pPr>
              <w:jc w:val="center"/>
              <w:rPr>
                <w:rFonts w:cs="Calibri"/>
                <w:b/>
              </w:rPr>
            </w:pPr>
            <w:r>
              <w:rPr>
                <w:rFonts w:cs="Calibri"/>
                <w:b/>
                <w:szCs w:val="22"/>
              </w:rPr>
              <w:t>Semester</w:t>
            </w:r>
          </w:p>
          <w:p w:rsidR="00D60066" w:rsidRDefault="00D60066">
            <w:pPr>
              <w:jc w:val="center"/>
              <w:rPr>
                <w:rFonts w:cs="Calibri"/>
                <w:b/>
              </w:rPr>
            </w:pPr>
            <w:r>
              <w:rPr>
                <w:rFonts w:cs="Calibri"/>
                <w:b/>
                <w:szCs w:val="22"/>
              </w:rPr>
              <w:t>Semester</w:t>
            </w:r>
          </w:p>
        </w:tc>
      </w:tr>
      <w:tr w:rsidR="0065641E" w:rsidTr="00384EDA">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rsidR="0065641E" w:rsidRPr="00D16280" w:rsidRDefault="0065641E" w:rsidP="006F412C">
            <w:pPr>
              <w:jc w:val="center"/>
              <w:rPr>
                <w:rFonts w:cs="Calibri"/>
                <w:bCs/>
              </w:rPr>
            </w:pPr>
            <w:r w:rsidRPr="00D16280">
              <w:rPr>
                <w:rFonts w:cs="Calibri"/>
                <w:bCs/>
              </w:rPr>
              <w:t>Univerzitetni študijski program prve stopnje Elektrotehnika</w:t>
            </w:r>
          </w:p>
        </w:tc>
        <w:tc>
          <w:tcPr>
            <w:tcW w:w="3401" w:type="dxa"/>
            <w:gridSpan w:val="8"/>
            <w:tcBorders>
              <w:top w:val="single" w:sz="4" w:space="0" w:color="auto"/>
              <w:left w:val="single" w:sz="4" w:space="0" w:color="auto"/>
              <w:bottom w:val="single" w:sz="4" w:space="0" w:color="auto"/>
              <w:right w:val="single" w:sz="4" w:space="0" w:color="auto"/>
            </w:tcBorders>
            <w:vAlign w:val="center"/>
          </w:tcPr>
          <w:p w:rsidR="0065641E" w:rsidRPr="0065641E" w:rsidRDefault="0065641E" w:rsidP="006F412C">
            <w:pPr>
              <w:jc w:val="center"/>
              <w:rPr>
                <w:rFonts w:cs="Calibri"/>
                <w:bCs/>
              </w:rPr>
            </w:pPr>
            <w:r w:rsidRPr="0065641E">
              <w:rPr>
                <w:rFonts w:cs="Calibri"/>
                <w:bCs/>
              </w:rPr>
              <w:t>Informacijsko komunikacijske tehnologije</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5641E" w:rsidRDefault="0065641E" w:rsidP="00953F5E">
            <w:pPr>
              <w:pStyle w:val="Navaden1"/>
              <w:jc w:val="center"/>
              <w:rPr>
                <w:rFonts w:cs="Calibri"/>
                <w:bCs/>
              </w:rPr>
            </w:pPr>
            <w:r>
              <w:rPr>
                <w:rFonts w:cs="Calibri"/>
                <w:bCs/>
              </w:rPr>
              <w:t>3.</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641E" w:rsidRDefault="0065641E" w:rsidP="00953F5E">
            <w:pPr>
              <w:pStyle w:val="Navaden1"/>
              <w:jc w:val="center"/>
              <w:rPr>
                <w:rFonts w:cs="Calibri"/>
                <w:bCs/>
              </w:rPr>
            </w:pPr>
            <w:r>
              <w:rPr>
                <w:rFonts w:cs="Calibri"/>
                <w:bCs/>
              </w:rPr>
              <w:t>zimski</w:t>
            </w:r>
          </w:p>
        </w:tc>
      </w:tr>
      <w:tr w:rsidR="0065641E" w:rsidTr="00384EDA">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rsidR="0065641E" w:rsidRDefault="0065641E" w:rsidP="006F412C">
            <w:pPr>
              <w:jc w:val="center"/>
              <w:rPr>
                <w:rFonts w:cs="Calibri"/>
                <w:b/>
                <w:bCs/>
              </w:rPr>
            </w:pPr>
            <w:r>
              <w:t xml:space="preserve">1st </w:t>
            </w:r>
            <w:proofErr w:type="spellStart"/>
            <w:r>
              <w:t>cycle</w:t>
            </w:r>
            <w:proofErr w:type="spellEnd"/>
            <w:r>
              <w:t xml:space="preserve"> </w:t>
            </w:r>
            <w:proofErr w:type="spellStart"/>
            <w:r>
              <w:t>academic</w:t>
            </w:r>
            <w:proofErr w:type="spellEnd"/>
            <w:r>
              <w:t xml:space="preserve"> </w:t>
            </w:r>
            <w:proofErr w:type="spellStart"/>
            <w:r>
              <w:t>study</w:t>
            </w:r>
            <w:proofErr w:type="spellEnd"/>
            <w:r>
              <w:t xml:space="preserve"> </w:t>
            </w:r>
            <w:proofErr w:type="spellStart"/>
            <w:r>
              <w:t>programme</w:t>
            </w:r>
            <w:proofErr w:type="spellEnd"/>
            <w:r>
              <w:t xml:space="preserve"> </w:t>
            </w:r>
            <w:proofErr w:type="spellStart"/>
            <w:r>
              <w:t>Electrical</w:t>
            </w:r>
            <w:proofErr w:type="spellEnd"/>
            <w:r>
              <w:t xml:space="preserve"> </w:t>
            </w:r>
            <w:proofErr w:type="spellStart"/>
            <w:r>
              <w:t>Engineering</w:t>
            </w:r>
            <w:proofErr w:type="spellEnd"/>
          </w:p>
        </w:tc>
        <w:tc>
          <w:tcPr>
            <w:tcW w:w="3401" w:type="dxa"/>
            <w:gridSpan w:val="8"/>
            <w:tcBorders>
              <w:top w:val="single" w:sz="4" w:space="0" w:color="auto"/>
              <w:left w:val="single" w:sz="4" w:space="0" w:color="auto"/>
              <w:bottom w:val="single" w:sz="4" w:space="0" w:color="auto"/>
              <w:right w:val="single" w:sz="4" w:space="0" w:color="auto"/>
            </w:tcBorders>
            <w:vAlign w:val="center"/>
          </w:tcPr>
          <w:p w:rsidR="0065641E" w:rsidRPr="0065641E" w:rsidRDefault="0065641E" w:rsidP="006F412C">
            <w:pPr>
              <w:jc w:val="center"/>
              <w:rPr>
                <w:rFonts w:cs="Calibri"/>
                <w:bCs/>
              </w:rPr>
            </w:pPr>
            <w:proofErr w:type="spellStart"/>
            <w:r w:rsidRPr="0065641E">
              <w:rPr>
                <w:rFonts w:cs="Calibri"/>
                <w:bCs/>
              </w:rPr>
              <w:t>Information</w:t>
            </w:r>
            <w:proofErr w:type="spellEnd"/>
            <w:r w:rsidRPr="0065641E">
              <w:rPr>
                <w:rFonts w:cs="Calibri"/>
                <w:bCs/>
              </w:rPr>
              <w:t xml:space="preserve"> </w:t>
            </w:r>
            <w:proofErr w:type="spellStart"/>
            <w:r w:rsidRPr="0065641E">
              <w:rPr>
                <w:rFonts w:cs="Calibri"/>
                <w:bCs/>
              </w:rPr>
              <w:t>and</w:t>
            </w:r>
            <w:proofErr w:type="spellEnd"/>
            <w:r w:rsidRPr="0065641E">
              <w:rPr>
                <w:rFonts w:cs="Calibri"/>
                <w:bCs/>
              </w:rPr>
              <w:t xml:space="preserve"> </w:t>
            </w:r>
            <w:proofErr w:type="spellStart"/>
            <w:r w:rsidRPr="0065641E">
              <w:rPr>
                <w:rFonts w:cs="Calibri"/>
                <w:bCs/>
              </w:rPr>
              <w:t>communications</w:t>
            </w:r>
            <w:proofErr w:type="spellEnd"/>
            <w:r w:rsidRPr="0065641E">
              <w:rPr>
                <w:rFonts w:cs="Calibri"/>
                <w:bCs/>
              </w:rPr>
              <w:t xml:space="preserve"> </w:t>
            </w:r>
            <w:proofErr w:type="spellStart"/>
            <w:r w:rsidRPr="0065641E">
              <w:rPr>
                <w:rFonts w:cs="Calibri"/>
                <w:bCs/>
              </w:rPr>
              <w:t>technologies</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5641E" w:rsidRPr="000D4500" w:rsidRDefault="0065641E" w:rsidP="00953F5E">
            <w:pPr>
              <w:pStyle w:val="Navaden1"/>
              <w:jc w:val="center"/>
              <w:rPr>
                <w:rFonts w:cs="Calibri"/>
                <w:bCs/>
              </w:rPr>
            </w:pPr>
            <w:r w:rsidRPr="000D4500">
              <w:rPr>
                <w:rFonts w:cs="Calibri"/>
                <w:bCs/>
              </w:rPr>
              <w:t>3.</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641E" w:rsidRPr="000D4500" w:rsidRDefault="0065641E" w:rsidP="00953F5E">
            <w:pPr>
              <w:pStyle w:val="Navaden1"/>
              <w:jc w:val="center"/>
              <w:rPr>
                <w:rFonts w:cs="Calibri"/>
                <w:bCs/>
                <w:lang w:val="en-GB"/>
              </w:rPr>
            </w:pPr>
            <w:r w:rsidRPr="000D4500">
              <w:rPr>
                <w:rFonts w:cs="Calibri"/>
                <w:bCs/>
                <w:lang w:val="en-GB"/>
              </w:rPr>
              <w:t>winter</w:t>
            </w:r>
          </w:p>
        </w:tc>
      </w:tr>
      <w:tr w:rsidR="006F412C" w:rsidTr="00384EDA">
        <w:trPr>
          <w:trHeight w:val="103"/>
        </w:trPr>
        <w:tc>
          <w:tcPr>
            <w:tcW w:w="9690" w:type="dxa"/>
            <w:gridSpan w:val="18"/>
          </w:tcPr>
          <w:p w:rsidR="006F412C" w:rsidRDefault="006F412C" w:rsidP="006F412C">
            <w:pPr>
              <w:rPr>
                <w:rFonts w:cs="Calibri"/>
                <w:b/>
                <w:bCs/>
              </w:rPr>
            </w:pPr>
          </w:p>
        </w:tc>
      </w:tr>
      <w:tr w:rsidR="006F412C" w:rsidTr="00384EDA">
        <w:tc>
          <w:tcPr>
            <w:tcW w:w="5718" w:type="dxa"/>
            <w:gridSpan w:val="12"/>
            <w:tcBorders>
              <w:top w:val="nil"/>
              <w:left w:val="nil"/>
              <w:bottom w:val="nil"/>
              <w:right w:val="single" w:sz="4" w:space="0" w:color="auto"/>
            </w:tcBorders>
            <w:hideMark/>
          </w:tcPr>
          <w:p w:rsidR="006F412C" w:rsidRDefault="006F412C" w:rsidP="006F412C">
            <w:pPr>
              <w:rPr>
                <w:rFonts w:cs="Calibri"/>
                <w:b/>
              </w:rPr>
            </w:pPr>
            <w:r>
              <w:rPr>
                <w:rFonts w:cs="Calibri"/>
                <w:b/>
                <w:szCs w:val="22"/>
              </w:rPr>
              <w:t xml:space="preserve">Vrsta predmeta / </w:t>
            </w:r>
            <w:proofErr w:type="spellStart"/>
            <w:r>
              <w:rPr>
                <w:rFonts w:cs="Calibri"/>
                <w:b/>
                <w:szCs w:val="22"/>
              </w:rPr>
              <w:t>Course</w:t>
            </w:r>
            <w:proofErr w:type="spellEnd"/>
            <w:r>
              <w:rPr>
                <w:rFonts w:cs="Calibri"/>
                <w:b/>
                <w:szCs w:val="22"/>
              </w:rPr>
              <w:t xml:space="preserve"> </w:t>
            </w:r>
            <w:proofErr w:type="spellStart"/>
            <w:r>
              <w:rPr>
                <w:rFonts w:cs="Calibri"/>
                <w:b/>
                <w:szCs w:val="22"/>
              </w:rPr>
              <w:t>type</w:t>
            </w:r>
            <w:proofErr w:type="spellEnd"/>
          </w:p>
        </w:tc>
        <w:tc>
          <w:tcPr>
            <w:tcW w:w="3972" w:type="dxa"/>
            <w:gridSpan w:val="6"/>
            <w:tcBorders>
              <w:top w:val="single" w:sz="4" w:space="0" w:color="auto"/>
              <w:left w:val="single" w:sz="4" w:space="0" w:color="auto"/>
              <w:bottom w:val="single" w:sz="4" w:space="0" w:color="auto"/>
              <w:right w:val="single" w:sz="4" w:space="0" w:color="auto"/>
            </w:tcBorders>
          </w:tcPr>
          <w:p w:rsidR="006F412C" w:rsidRDefault="0065641E" w:rsidP="0065641E">
            <w:pPr>
              <w:rPr>
                <w:rFonts w:cs="Calibri"/>
              </w:rPr>
            </w:pPr>
            <w:r w:rsidRPr="0065641E">
              <w:rPr>
                <w:rFonts w:ascii="Times New Roman" w:eastAsia="Times New Roman" w:hAnsi="Times New Roman"/>
              </w:rPr>
              <w:t>Obvezni- strokovni/</w:t>
            </w:r>
            <w:proofErr w:type="spellStart"/>
            <w:r w:rsidRPr="0065641E">
              <w:rPr>
                <w:rFonts w:ascii="Times New Roman" w:eastAsia="Times New Roman" w:hAnsi="Times New Roman"/>
              </w:rPr>
              <w:t>compulsory</w:t>
            </w:r>
            <w:proofErr w:type="spellEnd"/>
            <w:r w:rsidRPr="0065641E">
              <w:rPr>
                <w:rFonts w:ascii="Times New Roman" w:eastAsia="Times New Roman" w:hAnsi="Times New Roman"/>
              </w:rPr>
              <w:t xml:space="preserve">  </w:t>
            </w:r>
            <w:proofErr w:type="spellStart"/>
            <w:r w:rsidRPr="0065641E">
              <w:rPr>
                <w:rFonts w:ascii="Times New Roman" w:eastAsia="Times New Roman" w:hAnsi="Times New Roman"/>
              </w:rPr>
              <w:t>professional</w:t>
            </w:r>
            <w:proofErr w:type="spellEnd"/>
          </w:p>
        </w:tc>
      </w:tr>
      <w:tr w:rsidR="006F412C" w:rsidTr="00384EDA">
        <w:tc>
          <w:tcPr>
            <w:tcW w:w="5718" w:type="dxa"/>
            <w:gridSpan w:val="12"/>
          </w:tcPr>
          <w:p w:rsidR="006F412C" w:rsidRDefault="006F412C" w:rsidP="006F412C">
            <w:pPr>
              <w:rPr>
                <w:rFonts w:cs="Calibri"/>
                <w:b/>
              </w:rPr>
            </w:pPr>
          </w:p>
        </w:tc>
        <w:tc>
          <w:tcPr>
            <w:tcW w:w="3972" w:type="dxa"/>
            <w:gridSpan w:val="6"/>
            <w:tcBorders>
              <w:top w:val="single" w:sz="4" w:space="0" w:color="auto"/>
              <w:left w:val="nil"/>
              <w:bottom w:val="single" w:sz="4" w:space="0" w:color="auto"/>
              <w:right w:val="nil"/>
            </w:tcBorders>
          </w:tcPr>
          <w:p w:rsidR="006F412C" w:rsidRDefault="006F412C" w:rsidP="006F412C">
            <w:pPr>
              <w:rPr>
                <w:rFonts w:cs="Calibri"/>
              </w:rPr>
            </w:pPr>
          </w:p>
        </w:tc>
      </w:tr>
      <w:tr w:rsidR="006F412C" w:rsidTr="00384EDA">
        <w:tc>
          <w:tcPr>
            <w:tcW w:w="5718" w:type="dxa"/>
            <w:gridSpan w:val="12"/>
            <w:tcBorders>
              <w:top w:val="nil"/>
              <w:left w:val="nil"/>
              <w:bottom w:val="nil"/>
              <w:right w:val="single" w:sz="4" w:space="0" w:color="auto"/>
            </w:tcBorders>
            <w:hideMark/>
          </w:tcPr>
          <w:p w:rsidR="006F412C" w:rsidRDefault="006F412C" w:rsidP="006F412C">
            <w:pPr>
              <w:rPr>
                <w:rFonts w:cs="Calibri"/>
                <w:b/>
              </w:rPr>
            </w:pPr>
            <w:r>
              <w:rPr>
                <w:rFonts w:cs="Calibri"/>
                <w:b/>
                <w:szCs w:val="22"/>
              </w:rPr>
              <w:t xml:space="preserve">Univerzitetna koda predmeta / </w:t>
            </w:r>
            <w:proofErr w:type="spellStart"/>
            <w:r>
              <w:rPr>
                <w:rFonts w:cs="Calibri"/>
                <w:b/>
                <w:szCs w:val="22"/>
              </w:rPr>
              <w:t>University</w:t>
            </w:r>
            <w:proofErr w:type="spellEnd"/>
            <w:r>
              <w:rPr>
                <w:rFonts w:cs="Calibri"/>
                <w:b/>
                <w:szCs w:val="22"/>
              </w:rPr>
              <w:t xml:space="preserve"> </w:t>
            </w:r>
            <w:proofErr w:type="spellStart"/>
            <w:r>
              <w:rPr>
                <w:rFonts w:cs="Calibri"/>
                <w:b/>
                <w:szCs w:val="22"/>
              </w:rPr>
              <w:t>course</w:t>
            </w:r>
            <w:proofErr w:type="spellEnd"/>
            <w:r>
              <w:rPr>
                <w:rFonts w:cs="Calibri"/>
                <w:b/>
                <w:szCs w:val="22"/>
              </w:rPr>
              <w:t xml:space="preserve"> </w:t>
            </w:r>
            <w:proofErr w:type="spellStart"/>
            <w:r>
              <w:rPr>
                <w:rFonts w:cs="Calibri"/>
                <w:b/>
                <w:szCs w:val="22"/>
              </w:rPr>
              <w:t>code</w:t>
            </w:r>
            <w:proofErr w:type="spellEnd"/>
            <w:r>
              <w:rPr>
                <w:rFonts w:cs="Calibri"/>
                <w:b/>
                <w:szCs w:val="22"/>
              </w:rPr>
              <w:t>:</w:t>
            </w:r>
          </w:p>
        </w:tc>
        <w:tc>
          <w:tcPr>
            <w:tcW w:w="3972" w:type="dxa"/>
            <w:gridSpan w:val="6"/>
            <w:tcBorders>
              <w:top w:val="single" w:sz="4" w:space="0" w:color="auto"/>
              <w:left w:val="single" w:sz="4" w:space="0" w:color="auto"/>
              <w:bottom w:val="single" w:sz="4" w:space="0" w:color="auto"/>
              <w:right w:val="single" w:sz="4" w:space="0" w:color="auto"/>
            </w:tcBorders>
          </w:tcPr>
          <w:p w:rsidR="006F412C" w:rsidRDefault="0065641E" w:rsidP="0065641E">
            <w:pPr>
              <w:rPr>
                <w:rFonts w:cs="Calibri"/>
              </w:rPr>
            </w:pPr>
            <w:r w:rsidRPr="0065641E">
              <w:rPr>
                <w:rFonts w:cs="Calibri"/>
              </w:rPr>
              <w:t>64167</w:t>
            </w:r>
          </w:p>
        </w:tc>
      </w:tr>
      <w:tr w:rsidR="006F412C" w:rsidTr="00384EDA">
        <w:tc>
          <w:tcPr>
            <w:tcW w:w="9690" w:type="dxa"/>
            <w:gridSpan w:val="18"/>
          </w:tcPr>
          <w:p w:rsidR="006F412C" w:rsidRDefault="006F412C" w:rsidP="006F412C">
            <w:pPr>
              <w:rPr>
                <w:rFonts w:cs="Calibri"/>
              </w:rPr>
            </w:pPr>
          </w:p>
        </w:tc>
      </w:tr>
      <w:tr w:rsidR="006F412C" w:rsidTr="00384EDA">
        <w:tc>
          <w:tcPr>
            <w:tcW w:w="1410" w:type="dxa"/>
            <w:tcBorders>
              <w:top w:val="nil"/>
              <w:left w:val="nil"/>
              <w:bottom w:val="single" w:sz="4" w:space="0" w:color="auto"/>
              <w:right w:val="nil"/>
            </w:tcBorders>
            <w:vAlign w:val="center"/>
            <w:hideMark/>
          </w:tcPr>
          <w:p w:rsidR="006F412C" w:rsidRDefault="006F412C" w:rsidP="006F412C">
            <w:pPr>
              <w:jc w:val="center"/>
              <w:rPr>
                <w:rFonts w:cs="Calibri"/>
                <w:b/>
              </w:rPr>
            </w:pPr>
            <w:r>
              <w:rPr>
                <w:rFonts w:cs="Calibri"/>
                <w:b/>
                <w:szCs w:val="22"/>
              </w:rPr>
              <w:t>Predavanja</w:t>
            </w:r>
          </w:p>
          <w:p w:rsidR="006F412C" w:rsidRDefault="006F412C" w:rsidP="006F412C">
            <w:pPr>
              <w:jc w:val="center"/>
              <w:rPr>
                <w:rFonts w:cs="Calibri"/>
              </w:rPr>
            </w:pPr>
            <w:proofErr w:type="spellStart"/>
            <w:r>
              <w:rPr>
                <w:rFonts w:cs="Calibri"/>
                <w:b/>
                <w:szCs w:val="22"/>
              </w:rPr>
              <w:t>Lectures</w:t>
            </w:r>
            <w:proofErr w:type="spellEnd"/>
          </w:p>
        </w:tc>
        <w:tc>
          <w:tcPr>
            <w:tcW w:w="1410" w:type="dxa"/>
            <w:gridSpan w:val="3"/>
            <w:tcBorders>
              <w:top w:val="nil"/>
              <w:left w:val="nil"/>
              <w:bottom w:val="single" w:sz="4" w:space="0" w:color="auto"/>
              <w:right w:val="nil"/>
            </w:tcBorders>
            <w:vAlign w:val="center"/>
            <w:hideMark/>
          </w:tcPr>
          <w:p w:rsidR="006F412C" w:rsidRDefault="006F412C" w:rsidP="006F412C">
            <w:pPr>
              <w:jc w:val="center"/>
              <w:rPr>
                <w:rFonts w:cs="Calibri"/>
                <w:b/>
              </w:rPr>
            </w:pPr>
            <w:r>
              <w:rPr>
                <w:rFonts w:cs="Calibri"/>
                <w:b/>
                <w:szCs w:val="22"/>
              </w:rPr>
              <w:t>Seminar</w:t>
            </w:r>
          </w:p>
          <w:p w:rsidR="006F412C" w:rsidRDefault="006F412C" w:rsidP="006F412C">
            <w:pPr>
              <w:jc w:val="center"/>
              <w:rPr>
                <w:rFonts w:cs="Calibri"/>
                <w:b/>
              </w:rPr>
            </w:pPr>
            <w:r>
              <w:rPr>
                <w:rFonts w:cs="Calibri"/>
                <w:b/>
                <w:szCs w:val="22"/>
              </w:rPr>
              <w:t>Seminar</w:t>
            </w:r>
          </w:p>
        </w:tc>
        <w:tc>
          <w:tcPr>
            <w:tcW w:w="1418" w:type="dxa"/>
            <w:gridSpan w:val="3"/>
            <w:tcBorders>
              <w:top w:val="nil"/>
              <w:left w:val="nil"/>
              <w:bottom w:val="single" w:sz="4" w:space="0" w:color="auto"/>
              <w:right w:val="nil"/>
            </w:tcBorders>
            <w:vAlign w:val="center"/>
            <w:hideMark/>
          </w:tcPr>
          <w:p w:rsidR="006F412C" w:rsidRDefault="006F412C" w:rsidP="006F412C">
            <w:pPr>
              <w:jc w:val="center"/>
              <w:rPr>
                <w:rFonts w:cs="Calibri"/>
                <w:b/>
              </w:rPr>
            </w:pPr>
            <w:r>
              <w:rPr>
                <w:rFonts w:cs="Calibri"/>
                <w:b/>
                <w:szCs w:val="22"/>
              </w:rPr>
              <w:t>Vaje</w:t>
            </w:r>
          </w:p>
          <w:p w:rsidR="006F412C" w:rsidRDefault="006F412C" w:rsidP="006F412C">
            <w:pPr>
              <w:jc w:val="center"/>
              <w:rPr>
                <w:rFonts w:cs="Calibri"/>
                <w:b/>
              </w:rPr>
            </w:pPr>
            <w:proofErr w:type="spellStart"/>
            <w:r>
              <w:rPr>
                <w:rFonts w:cs="Calibri"/>
                <w:b/>
                <w:szCs w:val="22"/>
              </w:rPr>
              <w:t>Tutorial</w:t>
            </w:r>
            <w:proofErr w:type="spellEnd"/>
          </w:p>
        </w:tc>
        <w:tc>
          <w:tcPr>
            <w:tcW w:w="1418" w:type="dxa"/>
            <w:gridSpan w:val="4"/>
            <w:tcBorders>
              <w:top w:val="nil"/>
              <w:left w:val="nil"/>
              <w:bottom w:val="single" w:sz="4" w:space="0" w:color="auto"/>
              <w:right w:val="nil"/>
            </w:tcBorders>
            <w:vAlign w:val="center"/>
            <w:hideMark/>
          </w:tcPr>
          <w:p w:rsidR="006F412C" w:rsidRDefault="006F412C" w:rsidP="006F412C">
            <w:pPr>
              <w:jc w:val="center"/>
              <w:rPr>
                <w:rFonts w:cs="Calibri"/>
                <w:b/>
              </w:rPr>
            </w:pPr>
            <w:r>
              <w:rPr>
                <w:rFonts w:cs="Calibri"/>
                <w:b/>
                <w:szCs w:val="22"/>
              </w:rPr>
              <w:t>Klinične vaje</w:t>
            </w:r>
          </w:p>
          <w:p w:rsidR="006F412C" w:rsidRDefault="006F412C" w:rsidP="006F412C">
            <w:pPr>
              <w:jc w:val="center"/>
              <w:rPr>
                <w:rFonts w:cs="Calibri"/>
                <w:b/>
              </w:rPr>
            </w:pPr>
            <w:proofErr w:type="spellStart"/>
            <w:r>
              <w:rPr>
                <w:rFonts w:cs="Calibri"/>
                <w:b/>
                <w:szCs w:val="22"/>
              </w:rPr>
              <w:t>work</w:t>
            </w:r>
            <w:proofErr w:type="spellEnd"/>
          </w:p>
        </w:tc>
        <w:tc>
          <w:tcPr>
            <w:tcW w:w="1417" w:type="dxa"/>
            <w:gridSpan w:val="3"/>
            <w:tcBorders>
              <w:top w:val="nil"/>
              <w:left w:val="nil"/>
              <w:bottom w:val="single" w:sz="4" w:space="0" w:color="auto"/>
              <w:right w:val="nil"/>
            </w:tcBorders>
            <w:vAlign w:val="center"/>
            <w:hideMark/>
          </w:tcPr>
          <w:p w:rsidR="006F412C" w:rsidRDefault="006F412C" w:rsidP="006F412C">
            <w:pPr>
              <w:jc w:val="center"/>
              <w:rPr>
                <w:rFonts w:cs="Calibri"/>
                <w:b/>
              </w:rPr>
            </w:pPr>
            <w:r>
              <w:rPr>
                <w:rFonts w:cs="Calibri"/>
                <w:b/>
                <w:szCs w:val="22"/>
              </w:rPr>
              <w:t>Druge oblike študija</w:t>
            </w:r>
          </w:p>
        </w:tc>
        <w:tc>
          <w:tcPr>
            <w:tcW w:w="1417" w:type="dxa"/>
            <w:gridSpan w:val="2"/>
            <w:tcBorders>
              <w:top w:val="nil"/>
              <w:left w:val="nil"/>
              <w:bottom w:val="single" w:sz="4" w:space="0" w:color="auto"/>
              <w:right w:val="nil"/>
            </w:tcBorders>
            <w:vAlign w:val="center"/>
            <w:hideMark/>
          </w:tcPr>
          <w:p w:rsidR="006F412C" w:rsidRDefault="006F412C" w:rsidP="006F412C">
            <w:pPr>
              <w:jc w:val="center"/>
              <w:rPr>
                <w:rFonts w:cs="Calibri"/>
                <w:b/>
              </w:rPr>
            </w:pPr>
            <w:r>
              <w:rPr>
                <w:rFonts w:cs="Calibri"/>
                <w:b/>
                <w:szCs w:val="22"/>
              </w:rPr>
              <w:t>Samost. delo</w:t>
            </w:r>
          </w:p>
          <w:p w:rsidR="006F412C" w:rsidRDefault="006F412C" w:rsidP="006F412C">
            <w:pPr>
              <w:jc w:val="center"/>
              <w:rPr>
                <w:rFonts w:cs="Calibri"/>
                <w:b/>
              </w:rPr>
            </w:pPr>
            <w:proofErr w:type="spellStart"/>
            <w:r>
              <w:rPr>
                <w:rFonts w:cs="Calibri"/>
                <w:b/>
                <w:szCs w:val="22"/>
              </w:rPr>
              <w:t>Individ</w:t>
            </w:r>
            <w:proofErr w:type="spellEnd"/>
            <w:r>
              <w:rPr>
                <w:rFonts w:cs="Calibri"/>
                <w:b/>
                <w:szCs w:val="22"/>
              </w:rPr>
              <w:t xml:space="preserve">. </w:t>
            </w:r>
            <w:proofErr w:type="spellStart"/>
            <w:r>
              <w:rPr>
                <w:rFonts w:cs="Calibri"/>
                <w:b/>
                <w:szCs w:val="22"/>
              </w:rPr>
              <w:t>work</w:t>
            </w:r>
            <w:proofErr w:type="spellEnd"/>
          </w:p>
        </w:tc>
        <w:tc>
          <w:tcPr>
            <w:tcW w:w="132" w:type="dxa"/>
            <w:vAlign w:val="center"/>
          </w:tcPr>
          <w:p w:rsidR="006F412C" w:rsidRDefault="006F412C" w:rsidP="006F412C">
            <w:pPr>
              <w:jc w:val="center"/>
              <w:rPr>
                <w:rFonts w:cs="Calibri"/>
                <w:b/>
                <w:bCs/>
              </w:rPr>
            </w:pPr>
          </w:p>
        </w:tc>
        <w:tc>
          <w:tcPr>
            <w:tcW w:w="1068" w:type="dxa"/>
            <w:tcBorders>
              <w:top w:val="nil"/>
              <w:left w:val="nil"/>
              <w:bottom w:val="single" w:sz="4" w:space="0" w:color="auto"/>
              <w:right w:val="nil"/>
            </w:tcBorders>
            <w:vAlign w:val="center"/>
            <w:hideMark/>
          </w:tcPr>
          <w:p w:rsidR="006F412C" w:rsidRDefault="006F412C" w:rsidP="006F412C">
            <w:pPr>
              <w:jc w:val="center"/>
              <w:rPr>
                <w:rFonts w:cs="Calibri"/>
                <w:b/>
              </w:rPr>
            </w:pPr>
            <w:r>
              <w:rPr>
                <w:rFonts w:cs="Calibri"/>
                <w:b/>
                <w:szCs w:val="22"/>
              </w:rPr>
              <w:t>ECTS</w:t>
            </w:r>
          </w:p>
        </w:tc>
      </w:tr>
      <w:tr w:rsidR="006F412C" w:rsidTr="00384EDA">
        <w:trPr>
          <w:trHeight w:val="318"/>
        </w:trPr>
        <w:tc>
          <w:tcPr>
            <w:tcW w:w="1410" w:type="dxa"/>
            <w:tcBorders>
              <w:top w:val="single" w:sz="4" w:space="0" w:color="auto"/>
              <w:left w:val="single" w:sz="4" w:space="0" w:color="auto"/>
              <w:bottom w:val="single" w:sz="4" w:space="0" w:color="auto"/>
              <w:right w:val="single" w:sz="4" w:space="0" w:color="auto"/>
            </w:tcBorders>
            <w:vAlign w:val="center"/>
          </w:tcPr>
          <w:p w:rsidR="006F412C" w:rsidRDefault="0065641E" w:rsidP="006F412C">
            <w:pPr>
              <w:jc w:val="center"/>
              <w:rPr>
                <w:rFonts w:cs="Calibri"/>
                <w:b/>
                <w:bCs/>
              </w:rPr>
            </w:pPr>
            <w:r>
              <w:rPr>
                <w:rFonts w:cs="Calibri"/>
                <w:b/>
                <w:bCs/>
              </w:rPr>
              <w:t>45</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6F412C" w:rsidRDefault="006F412C" w:rsidP="006F412C">
            <w:pPr>
              <w:jc w:val="center"/>
              <w:rPr>
                <w:rFonts w:cs="Calibri"/>
                <w:b/>
                <w:bCs/>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F412C" w:rsidRDefault="0065641E" w:rsidP="006F412C">
            <w:pPr>
              <w:jc w:val="center"/>
              <w:rPr>
                <w:rFonts w:cs="Calibri"/>
                <w:b/>
                <w:bCs/>
              </w:rPr>
            </w:pPr>
            <w:r>
              <w:rPr>
                <w:rFonts w:cs="Calibri"/>
                <w:b/>
                <w:bCs/>
              </w:rPr>
              <w:t>45</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F412C" w:rsidRDefault="006F412C" w:rsidP="006F412C">
            <w:pPr>
              <w:jc w:val="center"/>
              <w:rPr>
                <w:rFonts w:cs="Calibri"/>
                <w:b/>
                <w:bCs/>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F412C" w:rsidRDefault="006F412C" w:rsidP="006F412C">
            <w:pPr>
              <w:jc w:val="center"/>
              <w:rPr>
                <w:rFonts w:cs="Calibri"/>
                <w:b/>
                <w:bC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F412C" w:rsidRDefault="0065641E" w:rsidP="006F412C">
            <w:pPr>
              <w:jc w:val="center"/>
              <w:rPr>
                <w:rFonts w:cs="Calibri"/>
                <w:b/>
                <w:bCs/>
              </w:rPr>
            </w:pPr>
            <w:r>
              <w:rPr>
                <w:rFonts w:cs="Calibri"/>
                <w:b/>
                <w:bCs/>
              </w:rPr>
              <w:t>85</w:t>
            </w:r>
          </w:p>
        </w:tc>
        <w:tc>
          <w:tcPr>
            <w:tcW w:w="132" w:type="dxa"/>
            <w:tcBorders>
              <w:top w:val="nil"/>
              <w:left w:val="single" w:sz="4" w:space="0" w:color="auto"/>
              <w:bottom w:val="nil"/>
              <w:right w:val="single" w:sz="4" w:space="0" w:color="auto"/>
            </w:tcBorders>
            <w:vAlign w:val="center"/>
          </w:tcPr>
          <w:p w:rsidR="006F412C" w:rsidRDefault="006F412C" w:rsidP="006F412C">
            <w:pPr>
              <w:jc w:val="center"/>
              <w:rPr>
                <w:rFonts w:cs="Calibri"/>
                <w:b/>
                <w:bCs/>
              </w:rPr>
            </w:pPr>
          </w:p>
        </w:tc>
        <w:tc>
          <w:tcPr>
            <w:tcW w:w="1068" w:type="dxa"/>
            <w:tcBorders>
              <w:top w:val="single" w:sz="4" w:space="0" w:color="auto"/>
              <w:left w:val="single" w:sz="4" w:space="0" w:color="auto"/>
              <w:bottom w:val="single" w:sz="4" w:space="0" w:color="auto"/>
              <w:right w:val="single" w:sz="4" w:space="0" w:color="auto"/>
            </w:tcBorders>
            <w:vAlign w:val="center"/>
          </w:tcPr>
          <w:p w:rsidR="006F412C" w:rsidRDefault="0065641E" w:rsidP="006F412C">
            <w:pPr>
              <w:jc w:val="center"/>
              <w:rPr>
                <w:rFonts w:cs="Calibri"/>
                <w:b/>
                <w:bCs/>
              </w:rPr>
            </w:pPr>
            <w:r>
              <w:rPr>
                <w:rFonts w:cs="Calibri"/>
                <w:b/>
                <w:bCs/>
              </w:rPr>
              <w:t>7</w:t>
            </w:r>
          </w:p>
        </w:tc>
      </w:tr>
      <w:tr w:rsidR="006F412C" w:rsidTr="00384EDA">
        <w:tc>
          <w:tcPr>
            <w:tcW w:w="9690" w:type="dxa"/>
            <w:gridSpan w:val="18"/>
          </w:tcPr>
          <w:p w:rsidR="006F412C" w:rsidRDefault="006F412C" w:rsidP="006F412C">
            <w:pPr>
              <w:rPr>
                <w:rFonts w:cs="Calibri"/>
                <w:b/>
                <w:bCs/>
              </w:rPr>
            </w:pPr>
          </w:p>
        </w:tc>
      </w:tr>
      <w:tr w:rsidR="006F412C" w:rsidTr="00384EDA">
        <w:tc>
          <w:tcPr>
            <w:tcW w:w="3307" w:type="dxa"/>
            <w:gridSpan w:val="5"/>
            <w:hideMark/>
          </w:tcPr>
          <w:p w:rsidR="006F412C" w:rsidRDefault="006F412C" w:rsidP="006F412C">
            <w:pPr>
              <w:rPr>
                <w:rFonts w:cs="Calibri"/>
                <w:b/>
              </w:rPr>
            </w:pPr>
            <w:r>
              <w:rPr>
                <w:rFonts w:cs="Calibri"/>
                <w:b/>
                <w:szCs w:val="22"/>
              </w:rPr>
              <w:t xml:space="preserve">Nosilec predmeta / </w:t>
            </w:r>
            <w:proofErr w:type="spellStart"/>
            <w:r>
              <w:rPr>
                <w:rFonts w:cs="Calibri"/>
                <w:b/>
                <w:szCs w:val="22"/>
              </w:rPr>
              <w:t>Lecturer</w:t>
            </w:r>
            <w:proofErr w:type="spellEnd"/>
            <w:r>
              <w:rPr>
                <w:rFonts w:cs="Calibri"/>
                <w:b/>
                <w:szCs w:val="22"/>
              </w:rPr>
              <w:t>:</w:t>
            </w:r>
          </w:p>
        </w:tc>
        <w:tc>
          <w:tcPr>
            <w:tcW w:w="6383" w:type="dxa"/>
            <w:gridSpan w:val="13"/>
            <w:tcBorders>
              <w:top w:val="single" w:sz="4" w:space="0" w:color="auto"/>
              <w:left w:val="single" w:sz="4" w:space="0" w:color="auto"/>
              <w:bottom w:val="single" w:sz="4" w:space="0" w:color="auto"/>
              <w:right w:val="single" w:sz="4" w:space="0" w:color="auto"/>
            </w:tcBorders>
          </w:tcPr>
          <w:p w:rsidR="006F412C" w:rsidRPr="00C72078" w:rsidRDefault="0065641E" w:rsidP="0048291B">
            <w:pPr>
              <w:rPr>
                <w:rFonts w:cs="Calibri"/>
              </w:rPr>
            </w:pPr>
            <w:bookmarkStart w:id="2" w:name="Predavatelj"/>
            <w:bookmarkEnd w:id="2"/>
            <w:r>
              <w:rPr>
                <w:rFonts w:cs="Calibri"/>
              </w:rPr>
              <w:t>Matjaž Vidmar</w:t>
            </w:r>
          </w:p>
        </w:tc>
      </w:tr>
      <w:tr w:rsidR="006F412C" w:rsidTr="00384EDA">
        <w:tc>
          <w:tcPr>
            <w:tcW w:w="9690" w:type="dxa"/>
            <w:gridSpan w:val="18"/>
          </w:tcPr>
          <w:p w:rsidR="006F412C" w:rsidRDefault="006F412C" w:rsidP="006F412C">
            <w:pPr>
              <w:jc w:val="both"/>
              <w:rPr>
                <w:rFonts w:cs="Calibri"/>
              </w:rPr>
            </w:pPr>
          </w:p>
        </w:tc>
      </w:tr>
      <w:tr w:rsidR="006F412C" w:rsidTr="00384EDA">
        <w:tc>
          <w:tcPr>
            <w:tcW w:w="1641" w:type="dxa"/>
            <w:gridSpan w:val="2"/>
            <w:vMerge w:val="restart"/>
            <w:hideMark/>
          </w:tcPr>
          <w:p w:rsidR="006F412C" w:rsidRDefault="006F412C" w:rsidP="006F412C">
            <w:pPr>
              <w:rPr>
                <w:rFonts w:cs="Calibri"/>
                <w:b/>
              </w:rPr>
            </w:pPr>
            <w:r>
              <w:rPr>
                <w:rFonts w:cs="Calibri"/>
                <w:b/>
                <w:szCs w:val="22"/>
              </w:rPr>
              <w:t xml:space="preserve">Jeziki / </w:t>
            </w:r>
          </w:p>
          <w:p w:rsidR="006F412C" w:rsidRDefault="006F412C" w:rsidP="006F412C">
            <w:pPr>
              <w:rPr>
                <w:rFonts w:cs="Calibri"/>
              </w:rPr>
            </w:pPr>
            <w:proofErr w:type="spellStart"/>
            <w:r>
              <w:rPr>
                <w:rFonts w:cs="Calibri"/>
                <w:b/>
                <w:szCs w:val="22"/>
              </w:rPr>
              <w:t>Languages</w:t>
            </w:r>
            <w:proofErr w:type="spellEnd"/>
            <w:r>
              <w:rPr>
                <w:rFonts w:cs="Calibri"/>
                <w:b/>
                <w:szCs w:val="22"/>
              </w:rPr>
              <w:t>:</w:t>
            </w:r>
          </w:p>
        </w:tc>
        <w:tc>
          <w:tcPr>
            <w:tcW w:w="2241" w:type="dxa"/>
            <w:gridSpan w:val="4"/>
            <w:hideMark/>
          </w:tcPr>
          <w:p w:rsidR="006F412C" w:rsidRDefault="006F412C" w:rsidP="006F412C">
            <w:pPr>
              <w:jc w:val="right"/>
              <w:rPr>
                <w:rFonts w:cs="Calibri"/>
                <w:b/>
              </w:rPr>
            </w:pPr>
            <w:r>
              <w:rPr>
                <w:rFonts w:cs="Calibri"/>
                <w:b/>
                <w:szCs w:val="22"/>
              </w:rPr>
              <w:t xml:space="preserve">Predavanja / </w:t>
            </w:r>
            <w:proofErr w:type="spellStart"/>
            <w:r>
              <w:rPr>
                <w:rFonts w:cs="Calibri"/>
                <w:b/>
                <w:szCs w:val="22"/>
              </w:rPr>
              <w:t>Lectures</w:t>
            </w:r>
            <w:proofErr w:type="spellEnd"/>
            <w:r>
              <w:rPr>
                <w:rFonts w:cs="Calibri"/>
                <w:b/>
                <w:szCs w:val="22"/>
              </w:rPr>
              <w:t>:</w:t>
            </w:r>
          </w:p>
        </w:tc>
        <w:tc>
          <w:tcPr>
            <w:tcW w:w="5808" w:type="dxa"/>
            <w:gridSpan w:val="12"/>
            <w:tcBorders>
              <w:top w:val="single" w:sz="4" w:space="0" w:color="auto"/>
              <w:left w:val="single" w:sz="4" w:space="0" w:color="auto"/>
              <w:bottom w:val="single" w:sz="4" w:space="0" w:color="auto"/>
              <w:right w:val="single" w:sz="4" w:space="0" w:color="auto"/>
            </w:tcBorders>
          </w:tcPr>
          <w:p w:rsidR="00490941" w:rsidRDefault="00490941" w:rsidP="00490941">
            <w:bookmarkStart w:id="3" w:name="Jezik"/>
            <w:bookmarkEnd w:id="3"/>
            <w:r w:rsidRPr="00007802">
              <w:rPr>
                <w:rFonts w:cs="Calibri"/>
              </w:rPr>
              <w:t>slovenski</w:t>
            </w:r>
            <w:r>
              <w:rPr>
                <w:rFonts w:cs="Calibri"/>
              </w:rPr>
              <w:t xml:space="preserve"> / </w:t>
            </w:r>
            <w:proofErr w:type="spellStart"/>
            <w:r>
              <w:rPr>
                <w:rFonts w:cs="Calibri"/>
              </w:rPr>
              <w:t>Slovenian</w:t>
            </w:r>
            <w:proofErr w:type="spellEnd"/>
          </w:p>
          <w:p w:rsidR="006F412C" w:rsidRPr="00007802" w:rsidRDefault="006F412C" w:rsidP="006F412C">
            <w:pPr>
              <w:jc w:val="both"/>
              <w:rPr>
                <w:rFonts w:cs="Calibri"/>
                <w:bCs/>
              </w:rPr>
            </w:pPr>
          </w:p>
        </w:tc>
      </w:tr>
      <w:tr w:rsidR="006F412C" w:rsidTr="00384EDA">
        <w:trPr>
          <w:trHeight w:val="215"/>
        </w:trPr>
        <w:tc>
          <w:tcPr>
            <w:tcW w:w="1641" w:type="dxa"/>
            <w:gridSpan w:val="2"/>
            <w:vMerge/>
            <w:vAlign w:val="center"/>
            <w:hideMark/>
          </w:tcPr>
          <w:p w:rsidR="006F412C" w:rsidRDefault="006F412C" w:rsidP="006F412C">
            <w:pPr>
              <w:rPr>
                <w:rFonts w:cs="Calibri"/>
              </w:rPr>
            </w:pPr>
          </w:p>
        </w:tc>
        <w:tc>
          <w:tcPr>
            <w:tcW w:w="2241" w:type="dxa"/>
            <w:gridSpan w:val="4"/>
            <w:hideMark/>
          </w:tcPr>
          <w:p w:rsidR="006F412C" w:rsidRDefault="006F412C" w:rsidP="006F412C">
            <w:pPr>
              <w:jc w:val="right"/>
              <w:rPr>
                <w:rFonts w:cs="Calibri"/>
                <w:b/>
              </w:rPr>
            </w:pPr>
            <w:r>
              <w:rPr>
                <w:rFonts w:cs="Calibri"/>
                <w:b/>
                <w:szCs w:val="22"/>
              </w:rPr>
              <w:t xml:space="preserve">Vaje / </w:t>
            </w:r>
            <w:proofErr w:type="spellStart"/>
            <w:r>
              <w:rPr>
                <w:rFonts w:cs="Calibri"/>
                <w:b/>
                <w:szCs w:val="22"/>
              </w:rPr>
              <w:t>Tutorial</w:t>
            </w:r>
            <w:proofErr w:type="spellEnd"/>
            <w:r>
              <w:rPr>
                <w:rFonts w:cs="Calibri"/>
                <w:b/>
                <w:szCs w:val="22"/>
              </w:rPr>
              <w:t>:</w:t>
            </w:r>
          </w:p>
        </w:tc>
        <w:tc>
          <w:tcPr>
            <w:tcW w:w="5808" w:type="dxa"/>
            <w:gridSpan w:val="12"/>
            <w:tcBorders>
              <w:top w:val="single" w:sz="4" w:space="0" w:color="auto"/>
              <w:left w:val="single" w:sz="4" w:space="0" w:color="auto"/>
              <w:bottom w:val="single" w:sz="4" w:space="0" w:color="auto"/>
              <w:right w:val="single" w:sz="4" w:space="0" w:color="auto"/>
            </w:tcBorders>
          </w:tcPr>
          <w:p w:rsidR="006F412C" w:rsidRPr="00490941" w:rsidRDefault="00490941" w:rsidP="00490941">
            <w:bookmarkStart w:id="4" w:name="JezikV"/>
            <w:bookmarkEnd w:id="4"/>
            <w:r w:rsidRPr="00007802">
              <w:rPr>
                <w:rFonts w:cs="Calibri"/>
              </w:rPr>
              <w:t>slovenski</w:t>
            </w:r>
            <w:r>
              <w:rPr>
                <w:rFonts w:cs="Calibri"/>
              </w:rPr>
              <w:t xml:space="preserve"> / </w:t>
            </w:r>
            <w:proofErr w:type="spellStart"/>
            <w:r>
              <w:rPr>
                <w:rFonts w:cs="Calibri"/>
              </w:rPr>
              <w:t>Slovenian</w:t>
            </w:r>
            <w:proofErr w:type="spellEnd"/>
          </w:p>
        </w:tc>
      </w:tr>
      <w:tr w:rsidR="006F412C" w:rsidTr="00384EDA">
        <w:tc>
          <w:tcPr>
            <w:tcW w:w="4728" w:type="dxa"/>
            <w:gridSpan w:val="9"/>
            <w:tcBorders>
              <w:top w:val="nil"/>
              <w:left w:val="nil"/>
              <w:bottom w:val="single" w:sz="4" w:space="0" w:color="auto"/>
              <w:right w:val="nil"/>
            </w:tcBorders>
          </w:tcPr>
          <w:p w:rsidR="006F412C" w:rsidRDefault="006F412C" w:rsidP="006F412C">
            <w:pPr>
              <w:rPr>
                <w:rFonts w:cs="Calibri"/>
                <w:b/>
                <w:bCs/>
              </w:rPr>
            </w:pPr>
          </w:p>
          <w:p w:rsidR="006F412C" w:rsidRDefault="006F412C" w:rsidP="006F412C">
            <w:pPr>
              <w:rPr>
                <w:rFonts w:cs="Calibri"/>
                <w:b/>
              </w:rPr>
            </w:pPr>
            <w:r>
              <w:rPr>
                <w:rFonts w:cs="Calibri"/>
                <w:b/>
                <w:szCs w:val="22"/>
              </w:rPr>
              <w:t>Pogoji za vključitev v delo oz. za opravljanje študijskih obveznosti:</w:t>
            </w:r>
          </w:p>
        </w:tc>
        <w:tc>
          <w:tcPr>
            <w:tcW w:w="142" w:type="dxa"/>
          </w:tcPr>
          <w:p w:rsidR="006F412C" w:rsidRDefault="006F412C" w:rsidP="006F412C">
            <w:pPr>
              <w:rPr>
                <w:rFonts w:cs="Calibri"/>
                <w:b/>
              </w:rPr>
            </w:pPr>
          </w:p>
          <w:p w:rsidR="006F412C" w:rsidRDefault="006F412C" w:rsidP="006F412C">
            <w:pPr>
              <w:rPr>
                <w:rFonts w:cs="Calibri"/>
                <w:b/>
              </w:rPr>
            </w:pPr>
          </w:p>
        </w:tc>
        <w:tc>
          <w:tcPr>
            <w:tcW w:w="4820" w:type="dxa"/>
            <w:gridSpan w:val="8"/>
            <w:tcBorders>
              <w:top w:val="nil"/>
              <w:left w:val="nil"/>
              <w:bottom w:val="single" w:sz="4" w:space="0" w:color="auto"/>
              <w:right w:val="nil"/>
            </w:tcBorders>
          </w:tcPr>
          <w:p w:rsidR="006F412C" w:rsidRDefault="006F412C" w:rsidP="006F412C">
            <w:pPr>
              <w:rPr>
                <w:rFonts w:cs="Calibri"/>
                <w:b/>
              </w:rPr>
            </w:pPr>
          </w:p>
          <w:p w:rsidR="006F412C" w:rsidRDefault="006F412C" w:rsidP="006F412C">
            <w:pPr>
              <w:rPr>
                <w:rFonts w:cs="Calibri"/>
                <w:b/>
              </w:rPr>
            </w:pPr>
            <w:proofErr w:type="spellStart"/>
            <w:r>
              <w:rPr>
                <w:rFonts w:cs="Calibri"/>
                <w:b/>
                <w:szCs w:val="22"/>
              </w:rPr>
              <w:t>Prerequisits</w:t>
            </w:r>
            <w:proofErr w:type="spellEnd"/>
            <w:r>
              <w:rPr>
                <w:rFonts w:cs="Calibri"/>
                <w:b/>
                <w:szCs w:val="22"/>
              </w:rPr>
              <w:t>:</w:t>
            </w:r>
          </w:p>
        </w:tc>
      </w:tr>
      <w:tr w:rsidR="006F412C" w:rsidTr="00E948BA">
        <w:trPr>
          <w:trHeight w:val="240"/>
        </w:trPr>
        <w:tc>
          <w:tcPr>
            <w:tcW w:w="4728" w:type="dxa"/>
            <w:gridSpan w:val="9"/>
            <w:tcBorders>
              <w:top w:val="single" w:sz="4" w:space="0" w:color="auto"/>
              <w:left w:val="single" w:sz="4" w:space="0" w:color="auto"/>
              <w:bottom w:val="single" w:sz="4" w:space="0" w:color="auto"/>
              <w:right w:val="single" w:sz="4" w:space="0" w:color="auto"/>
            </w:tcBorders>
          </w:tcPr>
          <w:p w:rsidR="00490941" w:rsidRDefault="00490941" w:rsidP="00490941">
            <w:r>
              <w:t>Vpis v letnik.</w:t>
            </w:r>
          </w:p>
          <w:p w:rsidR="00606ACC" w:rsidRDefault="00606ACC" w:rsidP="006F412C">
            <w:pPr>
              <w:rPr>
                <w:rFonts w:cs="Calibri"/>
              </w:rPr>
            </w:pPr>
          </w:p>
          <w:p w:rsidR="00490941" w:rsidRDefault="00490941" w:rsidP="006F412C">
            <w:pPr>
              <w:rPr>
                <w:rFonts w:cs="Calibri"/>
              </w:rPr>
            </w:pPr>
          </w:p>
        </w:tc>
        <w:tc>
          <w:tcPr>
            <w:tcW w:w="142" w:type="dxa"/>
            <w:tcBorders>
              <w:top w:val="nil"/>
              <w:left w:val="single" w:sz="4" w:space="0" w:color="auto"/>
              <w:bottom w:val="nil"/>
              <w:right w:val="single" w:sz="4" w:space="0" w:color="auto"/>
            </w:tcBorders>
          </w:tcPr>
          <w:p w:rsidR="006F412C" w:rsidRDefault="006F412C" w:rsidP="006F412C">
            <w:pPr>
              <w:rPr>
                <w:rFonts w:cs="Calibri"/>
              </w:rPr>
            </w:pPr>
          </w:p>
        </w:tc>
        <w:tc>
          <w:tcPr>
            <w:tcW w:w="4820" w:type="dxa"/>
            <w:gridSpan w:val="8"/>
            <w:tcBorders>
              <w:top w:val="single" w:sz="4" w:space="0" w:color="auto"/>
              <w:left w:val="single" w:sz="4" w:space="0" w:color="auto"/>
              <w:bottom w:val="single" w:sz="4" w:space="0" w:color="auto"/>
              <w:right w:val="single" w:sz="4" w:space="0" w:color="auto"/>
            </w:tcBorders>
          </w:tcPr>
          <w:p w:rsidR="006F412C" w:rsidRPr="000B2261" w:rsidRDefault="00490941" w:rsidP="0039382B">
            <w:pPr>
              <w:rPr>
                <w:lang w:val="en-GB"/>
              </w:rPr>
            </w:pPr>
            <w:proofErr w:type="spellStart"/>
            <w:r>
              <w:t>Enrolment</w:t>
            </w:r>
            <w:proofErr w:type="spellEnd"/>
            <w:r>
              <w:t xml:space="preserve"> in </w:t>
            </w:r>
            <w:proofErr w:type="spellStart"/>
            <w:r>
              <w:t>the</w:t>
            </w:r>
            <w:proofErr w:type="spellEnd"/>
            <w:r>
              <w:t xml:space="preserve"> </w:t>
            </w:r>
            <w:proofErr w:type="spellStart"/>
            <w:r>
              <w:t>year</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t>.</w:t>
            </w:r>
          </w:p>
        </w:tc>
      </w:tr>
      <w:tr w:rsidR="006F412C" w:rsidTr="00384EDA">
        <w:trPr>
          <w:trHeight w:val="137"/>
        </w:trPr>
        <w:tc>
          <w:tcPr>
            <w:tcW w:w="4718" w:type="dxa"/>
            <w:gridSpan w:val="8"/>
            <w:tcBorders>
              <w:top w:val="nil"/>
              <w:left w:val="nil"/>
              <w:bottom w:val="single" w:sz="4" w:space="0" w:color="auto"/>
              <w:right w:val="nil"/>
            </w:tcBorders>
          </w:tcPr>
          <w:p w:rsidR="006F412C" w:rsidRDefault="006F412C" w:rsidP="006F412C">
            <w:pPr>
              <w:rPr>
                <w:rFonts w:cs="Calibri"/>
                <w:b/>
              </w:rPr>
            </w:pPr>
          </w:p>
          <w:p w:rsidR="006F412C" w:rsidRDefault="006F412C" w:rsidP="006F412C">
            <w:pPr>
              <w:rPr>
                <w:rFonts w:cs="Calibri"/>
                <w:b/>
              </w:rPr>
            </w:pPr>
            <w:r>
              <w:rPr>
                <w:rFonts w:cs="Calibri"/>
                <w:b/>
                <w:szCs w:val="22"/>
              </w:rPr>
              <w:t>Vsebina:</w:t>
            </w:r>
            <w:r>
              <w:rPr>
                <w:rFonts w:cs="Calibri"/>
                <w:szCs w:val="22"/>
              </w:rPr>
              <w:t xml:space="preserve"> </w:t>
            </w:r>
          </w:p>
        </w:tc>
        <w:tc>
          <w:tcPr>
            <w:tcW w:w="152" w:type="dxa"/>
            <w:gridSpan w:val="2"/>
          </w:tcPr>
          <w:p w:rsidR="006F412C" w:rsidRDefault="006F412C" w:rsidP="006F412C">
            <w:pPr>
              <w:rPr>
                <w:rFonts w:cs="Calibri"/>
                <w:b/>
              </w:rPr>
            </w:pPr>
          </w:p>
        </w:tc>
        <w:tc>
          <w:tcPr>
            <w:tcW w:w="4820" w:type="dxa"/>
            <w:gridSpan w:val="8"/>
            <w:tcBorders>
              <w:top w:val="nil"/>
              <w:left w:val="nil"/>
              <w:bottom w:val="single" w:sz="4" w:space="0" w:color="auto"/>
              <w:right w:val="nil"/>
            </w:tcBorders>
          </w:tcPr>
          <w:p w:rsidR="006F412C" w:rsidRPr="00E948BA" w:rsidRDefault="006F412C" w:rsidP="006F412C">
            <w:pPr>
              <w:rPr>
                <w:rFonts w:cs="Calibri"/>
                <w:b/>
                <w:lang w:val="en-GB"/>
              </w:rPr>
            </w:pPr>
          </w:p>
          <w:p w:rsidR="006F412C" w:rsidRPr="00E948BA" w:rsidRDefault="006F412C" w:rsidP="006F412C">
            <w:pPr>
              <w:rPr>
                <w:rFonts w:cs="Calibri"/>
                <w:b/>
                <w:lang w:val="en-GB"/>
              </w:rPr>
            </w:pPr>
            <w:r w:rsidRPr="00E948BA">
              <w:rPr>
                <w:rFonts w:cs="Calibri"/>
                <w:b/>
                <w:szCs w:val="22"/>
                <w:lang w:val="en-GB"/>
              </w:rPr>
              <w:t>Content (Syllabus outline):</w:t>
            </w:r>
          </w:p>
        </w:tc>
      </w:tr>
      <w:tr w:rsidR="006F412C" w:rsidRPr="00567D4C" w:rsidTr="00C6246C">
        <w:trPr>
          <w:trHeight w:val="841"/>
        </w:trPr>
        <w:tc>
          <w:tcPr>
            <w:tcW w:w="4718" w:type="dxa"/>
            <w:gridSpan w:val="8"/>
            <w:tcBorders>
              <w:top w:val="single" w:sz="4" w:space="0" w:color="auto"/>
              <w:left w:val="single" w:sz="4" w:space="0" w:color="auto"/>
              <w:bottom w:val="single" w:sz="4" w:space="0" w:color="auto"/>
              <w:right w:val="single" w:sz="4" w:space="0" w:color="auto"/>
            </w:tcBorders>
            <w:shd w:val="clear" w:color="auto" w:fill="auto"/>
          </w:tcPr>
          <w:p w:rsidR="006F412C" w:rsidRPr="00567D4C" w:rsidRDefault="0065641E" w:rsidP="006F412C">
            <w:pPr>
              <w:rPr>
                <w:rFonts w:cs="Calibri"/>
              </w:rPr>
            </w:pPr>
            <w:r w:rsidRPr="0065641E">
              <w:rPr>
                <w:rFonts w:cs="Calibri"/>
              </w:rPr>
              <w:t>Ponovitev osnov elektrotehnike: električna vezja kot nič-dimenzijska naloga. TEM električni vodi kot eno-dimenzijska naloga, telegrafska enačba. Karakteristična impedanca in odbojnost v časovnem prostoru. Odbojnost in valovitost v frekvenčnem prostoru, stojni val. Vod z izgubami v frekvenčnem prostoru. Tri-dimenzijske naloge, ponovitev matematike: koordinatni sistemi, Lame-</w:t>
            </w:r>
            <w:proofErr w:type="spellStart"/>
            <w:r w:rsidRPr="0065641E">
              <w:rPr>
                <w:rFonts w:cs="Calibri"/>
              </w:rPr>
              <w:t>jevi</w:t>
            </w:r>
            <w:proofErr w:type="spellEnd"/>
            <w:r w:rsidRPr="0065641E">
              <w:rPr>
                <w:rFonts w:cs="Calibri"/>
              </w:rPr>
              <w:t xml:space="preserve"> koeficienti, diferencialne operacije v prostoru. Maxwell-ove enačbe iz integralne oblike v diferencialno, </w:t>
            </w:r>
            <w:proofErr w:type="spellStart"/>
            <w:r w:rsidRPr="0065641E">
              <w:rPr>
                <w:rFonts w:cs="Calibri"/>
              </w:rPr>
              <w:lastRenderedPageBreak/>
              <w:t>Poynting</w:t>
            </w:r>
            <w:proofErr w:type="spellEnd"/>
            <w:r w:rsidRPr="0065641E">
              <w:rPr>
                <w:rFonts w:cs="Calibri"/>
              </w:rPr>
              <w:t>-</w:t>
            </w:r>
            <w:proofErr w:type="spellStart"/>
            <w:r w:rsidRPr="0065641E">
              <w:rPr>
                <w:rFonts w:cs="Calibri"/>
              </w:rPr>
              <w:t>ov</w:t>
            </w:r>
            <w:proofErr w:type="spellEnd"/>
            <w:r w:rsidRPr="0065641E">
              <w:rPr>
                <w:rFonts w:cs="Calibri"/>
              </w:rPr>
              <w:t xml:space="preserve"> izrek, valovni enačbi za električno in magnetno polje. Vektorski potencial, </w:t>
            </w:r>
            <w:proofErr w:type="spellStart"/>
            <w:r w:rsidRPr="0065641E">
              <w:rPr>
                <w:rFonts w:cs="Calibri"/>
              </w:rPr>
              <w:t>Lorentz</w:t>
            </w:r>
            <w:proofErr w:type="spellEnd"/>
            <w:r w:rsidRPr="0065641E">
              <w:rPr>
                <w:rFonts w:cs="Calibri"/>
              </w:rPr>
              <w:t>-</w:t>
            </w:r>
            <w:proofErr w:type="spellStart"/>
            <w:r w:rsidRPr="0065641E">
              <w:rPr>
                <w:rFonts w:cs="Calibri"/>
              </w:rPr>
              <w:t>ov</w:t>
            </w:r>
            <w:proofErr w:type="spellEnd"/>
            <w:r w:rsidRPr="0065641E">
              <w:rPr>
                <w:rFonts w:cs="Calibri"/>
              </w:rPr>
              <w:t xml:space="preserve"> pogoj, valovni enačbi za skalarni in vektorski potencial, reševanje valovnih enačb za potenciale. Potenciali in točno elektromagnetno polje tokovnega elementa, razvrstitev členov na statično, dinamično in izsevano polje, velikostni razredi členov kot funkcija razdalje in frekvence, sevalna upornost in izkoristek. Ravninski elektromagnetni val v neomejenem prostoru, valovni vektor. Kompleksni valovni vektor, popolni odboj  in </w:t>
            </w:r>
            <w:proofErr w:type="spellStart"/>
            <w:r w:rsidRPr="0065641E">
              <w:rPr>
                <w:rFonts w:cs="Calibri"/>
              </w:rPr>
              <w:t>tuneliranje</w:t>
            </w:r>
            <w:proofErr w:type="spellEnd"/>
            <w:r w:rsidRPr="0065641E">
              <w:rPr>
                <w:rFonts w:cs="Calibri"/>
              </w:rPr>
              <w:t xml:space="preserve"> valovanja. Elektromagnetno polje v omejenem prostoru kot vsota ravninskih valov. Eno-dimenzijski stojni val v kovinskem valovodu, fazna in skupinska hitrost. Več-dimenzijski stojni val v votlinskem </w:t>
            </w:r>
            <w:proofErr w:type="spellStart"/>
            <w:r w:rsidRPr="0065641E">
              <w:rPr>
                <w:rFonts w:cs="Calibri"/>
              </w:rPr>
              <w:t>rezonatorju</w:t>
            </w:r>
            <w:proofErr w:type="spellEnd"/>
            <w:r w:rsidRPr="0065641E">
              <w:rPr>
                <w:rFonts w:cs="Calibri"/>
              </w:rPr>
              <w:t xml:space="preserve">. Elektromagnetno valovanje v snovi z izgubami, vdorna globina in kožni pojav. Kvaliteta tuljav in </w:t>
            </w:r>
            <w:proofErr w:type="spellStart"/>
            <w:r w:rsidRPr="0065641E">
              <w:rPr>
                <w:rFonts w:cs="Calibri"/>
              </w:rPr>
              <w:t>rezonatorjev</w:t>
            </w:r>
            <w:proofErr w:type="spellEnd"/>
            <w:r w:rsidRPr="0065641E">
              <w:rPr>
                <w:rFonts w:cs="Calibri"/>
              </w:rPr>
              <w:t xml:space="preserve">. Slabljenje TEM vodov. </w:t>
            </w:r>
            <w:proofErr w:type="spellStart"/>
            <w:r w:rsidRPr="0065641E">
              <w:rPr>
                <w:rFonts w:cs="Calibri"/>
              </w:rPr>
              <w:t>Mikrotrakasti</w:t>
            </w:r>
            <w:proofErr w:type="spellEnd"/>
            <w:r w:rsidRPr="0065641E">
              <w:rPr>
                <w:rFonts w:cs="Calibri"/>
              </w:rPr>
              <w:t xml:space="preserve"> vod.</w:t>
            </w:r>
          </w:p>
        </w:tc>
        <w:tc>
          <w:tcPr>
            <w:tcW w:w="152" w:type="dxa"/>
            <w:gridSpan w:val="2"/>
            <w:tcBorders>
              <w:top w:val="nil"/>
              <w:left w:val="single" w:sz="4" w:space="0" w:color="auto"/>
              <w:bottom w:val="nil"/>
              <w:right w:val="single" w:sz="4" w:space="0" w:color="auto"/>
            </w:tcBorders>
          </w:tcPr>
          <w:p w:rsidR="006F412C" w:rsidRPr="00567D4C" w:rsidRDefault="006F412C" w:rsidP="006F412C">
            <w:pPr>
              <w:rPr>
                <w:rFonts w:cs="Calibri"/>
              </w:rPr>
            </w:pPr>
          </w:p>
        </w:tc>
        <w:tc>
          <w:tcPr>
            <w:tcW w:w="4820" w:type="dxa"/>
            <w:gridSpan w:val="8"/>
            <w:tcBorders>
              <w:top w:val="single" w:sz="4" w:space="0" w:color="auto"/>
              <w:left w:val="single" w:sz="4" w:space="0" w:color="auto"/>
              <w:bottom w:val="single" w:sz="4" w:space="0" w:color="auto"/>
              <w:right w:val="single" w:sz="4" w:space="0" w:color="auto"/>
            </w:tcBorders>
          </w:tcPr>
          <w:p w:rsidR="006F412C" w:rsidRPr="00567D4C" w:rsidRDefault="0065641E" w:rsidP="006F412C">
            <w:pPr>
              <w:rPr>
                <w:rFonts w:cs="Calibri"/>
                <w:lang w:val="en-GB"/>
              </w:rPr>
            </w:pPr>
            <w:r w:rsidRPr="0065641E">
              <w:rPr>
                <w:rFonts w:cs="Calibri"/>
                <w:lang w:val="en-GB"/>
              </w:rPr>
              <w:t xml:space="preserve">Electricity fundamentals refresher: electrical circuits as a zer0-dimensional problem. TEM transmission lines as a one-dimensional problem, telegrapher's equation. Characteristic impedance and reflection coefficient in time domain. Reflection coefficient and standing-wave ratio in frequency domain. Three-dimensional problems, mathematics refresher: coordinate systems, Lame coefficients, differential operations in space. Conversion of Maxwell equations from integral into </w:t>
            </w:r>
            <w:r w:rsidRPr="0065641E">
              <w:rPr>
                <w:rFonts w:cs="Calibri"/>
                <w:lang w:val="en-GB"/>
              </w:rPr>
              <w:lastRenderedPageBreak/>
              <w:t xml:space="preserve">differential form, </w:t>
            </w:r>
            <w:proofErr w:type="spellStart"/>
            <w:r w:rsidRPr="0065641E">
              <w:rPr>
                <w:rFonts w:cs="Calibri"/>
                <w:lang w:val="en-GB"/>
              </w:rPr>
              <w:t>Poynting</w:t>
            </w:r>
            <w:proofErr w:type="spellEnd"/>
            <w:r w:rsidRPr="0065641E">
              <w:rPr>
                <w:rFonts w:cs="Calibri"/>
                <w:lang w:val="en-GB"/>
              </w:rPr>
              <w:t xml:space="preserve"> theorem, wave equations for electric and magnetic field. Vector potential, Lorentz choice, wave equations for scalar and vector potential, solutions of potential equations. Potentials and exact electromagnetic field of a current element, static, dynamic and radiation terms, magnitudes of different terms as a function of frequency and distance, radiation resistance and efficiency. Electromagnetic waves in unlimited space, wave vector. Complex wave vector, total reflection and tunnelling. Electromagnetic field in confined space as a sum of free-space waves. One-dimensional standing wave in metal waveguides, phase and group velocity. Multi-dimensional standing wave in cavity resonators. Electromagnetic waves in </w:t>
            </w:r>
            <w:proofErr w:type="spellStart"/>
            <w:r w:rsidRPr="0065641E">
              <w:rPr>
                <w:rFonts w:cs="Calibri"/>
                <w:lang w:val="en-GB"/>
              </w:rPr>
              <w:t>lossy</w:t>
            </w:r>
            <w:proofErr w:type="spellEnd"/>
            <w:r w:rsidRPr="0065641E">
              <w:rPr>
                <w:rFonts w:cs="Calibri"/>
                <w:lang w:val="en-GB"/>
              </w:rPr>
              <w:t xml:space="preserve"> media, penetration depth and skin effect. Quality of inductors and resonators. Attenuation of TEM transmission lines. </w:t>
            </w:r>
            <w:proofErr w:type="spellStart"/>
            <w:r w:rsidRPr="0065641E">
              <w:rPr>
                <w:rFonts w:cs="Calibri"/>
                <w:lang w:val="en-GB"/>
              </w:rPr>
              <w:t>Microstrip</w:t>
            </w:r>
            <w:proofErr w:type="spellEnd"/>
            <w:r w:rsidRPr="0065641E">
              <w:rPr>
                <w:rFonts w:cs="Calibri"/>
                <w:lang w:val="en-GB"/>
              </w:rPr>
              <w:t xml:space="preserve"> line.</w:t>
            </w:r>
          </w:p>
        </w:tc>
      </w:tr>
    </w:tbl>
    <w:p w:rsidR="00D60066" w:rsidRPr="00567D4C" w:rsidRDefault="00D60066" w:rsidP="00D60066">
      <w:pPr>
        <w:rPr>
          <w:rFonts w:cs="Calibri"/>
          <w:szCs w:val="22"/>
        </w:rPr>
      </w:pPr>
    </w:p>
    <w:tbl>
      <w:tblPr>
        <w:tblW w:w="9690" w:type="dxa"/>
        <w:tblInd w:w="25" w:type="dxa"/>
        <w:tblLayout w:type="fixed"/>
        <w:tblCellMar>
          <w:left w:w="56" w:type="dxa"/>
          <w:right w:w="56" w:type="dxa"/>
        </w:tblCellMar>
        <w:tblLook w:val="00A0" w:firstRow="1" w:lastRow="0" w:firstColumn="1" w:lastColumn="0" w:noHBand="0" w:noVBand="0"/>
      </w:tblPr>
      <w:tblGrid>
        <w:gridCol w:w="4020"/>
        <w:gridCol w:w="697"/>
        <w:gridCol w:w="10"/>
        <w:gridCol w:w="142"/>
        <w:gridCol w:w="711"/>
        <w:gridCol w:w="4110"/>
      </w:tblGrid>
      <w:tr w:rsidR="00D60066" w:rsidRPr="00567D4C" w:rsidTr="00FA09C6">
        <w:tc>
          <w:tcPr>
            <w:tcW w:w="9690" w:type="dxa"/>
            <w:gridSpan w:val="6"/>
            <w:hideMark/>
          </w:tcPr>
          <w:p w:rsidR="00D60066" w:rsidRPr="00567D4C" w:rsidRDefault="00D60066">
            <w:pPr>
              <w:jc w:val="both"/>
              <w:rPr>
                <w:rFonts w:cs="Calibri"/>
                <w:b/>
              </w:rPr>
            </w:pPr>
            <w:r w:rsidRPr="00567D4C">
              <w:rPr>
                <w:rFonts w:cs="Calibri"/>
                <w:szCs w:val="22"/>
              </w:rPr>
              <w:br w:type="page"/>
            </w:r>
            <w:r w:rsidRPr="00567D4C">
              <w:rPr>
                <w:rFonts w:cs="Calibri"/>
                <w:b/>
                <w:szCs w:val="22"/>
              </w:rPr>
              <w:t xml:space="preserve">Temeljni literatura in viri / </w:t>
            </w:r>
            <w:proofErr w:type="spellStart"/>
            <w:r w:rsidRPr="00567D4C">
              <w:rPr>
                <w:rFonts w:cs="Calibri"/>
                <w:b/>
                <w:szCs w:val="22"/>
              </w:rPr>
              <w:t>Readings</w:t>
            </w:r>
            <w:proofErr w:type="spellEnd"/>
            <w:r w:rsidRPr="00567D4C">
              <w:rPr>
                <w:rFonts w:cs="Calibri"/>
                <w:b/>
                <w:szCs w:val="22"/>
              </w:rPr>
              <w:t>:</w:t>
            </w:r>
          </w:p>
        </w:tc>
      </w:tr>
      <w:tr w:rsidR="00FA09C6" w:rsidRPr="00567D4C" w:rsidTr="00FD7634">
        <w:trPr>
          <w:trHeight w:val="1789"/>
        </w:trPr>
        <w:tc>
          <w:tcPr>
            <w:tcW w:w="9690" w:type="dxa"/>
            <w:gridSpan w:val="6"/>
            <w:tcBorders>
              <w:top w:val="single" w:sz="4" w:space="0" w:color="auto"/>
              <w:left w:val="single" w:sz="4" w:space="0" w:color="auto"/>
              <w:bottom w:val="single" w:sz="4" w:space="0" w:color="auto"/>
              <w:right w:val="single" w:sz="4" w:space="0" w:color="auto"/>
            </w:tcBorders>
          </w:tcPr>
          <w:p w:rsidR="0065641E" w:rsidRPr="0065641E" w:rsidRDefault="0065641E" w:rsidP="0065641E">
            <w:pPr>
              <w:keepNext/>
              <w:keepLines/>
              <w:rPr>
                <w:lang w:val="en-GB"/>
              </w:rPr>
            </w:pPr>
            <w:bookmarkStart w:id="5" w:name="Ucbeniki"/>
            <w:bookmarkEnd w:id="5"/>
            <w:r w:rsidRPr="0065641E">
              <w:rPr>
                <w:lang w:val="en-GB"/>
              </w:rPr>
              <w:t xml:space="preserve">1. </w:t>
            </w:r>
            <w:proofErr w:type="spellStart"/>
            <w:r w:rsidRPr="0065641E">
              <w:rPr>
                <w:lang w:val="en-GB"/>
              </w:rPr>
              <w:t>Učbenik</w:t>
            </w:r>
            <w:proofErr w:type="spellEnd"/>
            <w:r w:rsidRPr="0065641E">
              <w:rPr>
                <w:lang w:val="en-GB"/>
              </w:rPr>
              <w:t xml:space="preserve"> / textbook:</w:t>
            </w:r>
          </w:p>
          <w:p w:rsidR="0065641E" w:rsidRPr="0065641E" w:rsidRDefault="0065641E" w:rsidP="0065641E">
            <w:pPr>
              <w:keepNext/>
              <w:keepLines/>
              <w:rPr>
                <w:lang w:val="en-GB"/>
              </w:rPr>
            </w:pPr>
            <w:r w:rsidRPr="0065641E">
              <w:rPr>
                <w:lang w:val="en-GB"/>
              </w:rPr>
              <w:t>http://antena.fe.uni-lj.si/literatura/ed.pdf</w:t>
            </w:r>
          </w:p>
          <w:p w:rsidR="0065641E" w:rsidRPr="0065641E" w:rsidRDefault="0065641E" w:rsidP="0065641E">
            <w:pPr>
              <w:keepNext/>
              <w:keepLines/>
              <w:rPr>
                <w:lang w:val="en-GB"/>
              </w:rPr>
            </w:pPr>
            <w:r w:rsidRPr="0065641E">
              <w:rPr>
                <w:lang w:val="en-GB"/>
              </w:rPr>
              <w:t xml:space="preserve">2. </w:t>
            </w:r>
            <w:proofErr w:type="spellStart"/>
            <w:r w:rsidRPr="0065641E">
              <w:rPr>
                <w:lang w:val="en-GB"/>
              </w:rPr>
              <w:t>Priprava</w:t>
            </w:r>
            <w:proofErr w:type="spellEnd"/>
            <w:r w:rsidRPr="0065641E">
              <w:rPr>
                <w:lang w:val="en-GB"/>
              </w:rPr>
              <w:t xml:space="preserve"> (</w:t>
            </w:r>
            <w:proofErr w:type="spellStart"/>
            <w:r w:rsidRPr="0065641E">
              <w:rPr>
                <w:lang w:val="en-GB"/>
              </w:rPr>
              <w:t>zapiski</w:t>
            </w:r>
            <w:proofErr w:type="spellEnd"/>
            <w:r w:rsidRPr="0065641E">
              <w:rPr>
                <w:lang w:val="en-GB"/>
              </w:rPr>
              <w:t xml:space="preserve">) </w:t>
            </w:r>
            <w:proofErr w:type="spellStart"/>
            <w:r w:rsidRPr="0065641E">
              <w:rPr>
                <w:lang w:val="en-GB"/>
              </w:rPr>
              <w:t>predavanj</w:t>
            </w:r>
            <w:proofErr w:type="spellEnd"/>
            <w:r w:rsidRPr="0065641E">
              <w:rPr>
                <w:lang w:val="en-GB"/>
              </w:rPr>
              <w:t xml:space="preserve"> / lecture notes:</w:t>
            </w:r>
          </w:p>
          <w:p w:rsidR="0065641E" w:rsidRPr="0065641E" w:rsidRDefault="0065641E" w:rsidP="0065641E">
            <w:pPr>
              <w:keepNext/>
              <w:keepLines/>
              <w:rPr>
                <w:lang w:val="en-GB"/>
              </w:rPr>
            </w:pPr>
            <w:r w:rsidRPr="0065641E">
              <w:rPr>
                <w:lang w:val="en-GB"/>
              </w:rPr>
              <w:t>http://antena.fe.uni-lj.si/literatura/ed.zap.pdf</w:t>
            </w:r>
          </w:p>
          <w:p w:rsidR="0065641E" w:rsidRPr="0065641E" w:rsidRDefault="0065641E" w:rsidP="0065641E">
            <w:pPr>
              <w:keepNext/>
              <w:keepLines/>
              <w:rPr>
                <w:lang w:val="en-GB"/>
              </w:rPr>
            </w:pPr>
            <w:r w:rsidRPr="0065641E">
              <w:rPr>
                <w:lang w:val="en-GB"/>
              </w:rPr>
              <w:t xml:space="preserve">3. </w:t>
            </w:r>
            <w:proofErr w:type="spellStart"/>
            <w:r w:rsidRPr="0065641E">
              <w:rPr>
                <w:lang w:val="en-GB"/>
              </w:rPr>
              <w:t>Zbirka</w:t>
            </w:r>
            <w:proofErr w:type="spellEnd"/>
            <w:r w:rsidRPr="0065641E">
              <w:rPr>
                <w:lang w:val="en-GB"/>
              </w:rPr>
              <w:t xml:space="preserve"> </w:t>
            </w:r>
            <w:proofErr w:type="spellStart"/>
            <w:r w:rsidRPr="0065641E">
              <w:rPr>
                <w:lang w:val="en-GB"/>
              </w:rPr>
              <w:t>nalog</w:t>
            </w:r>
            <w:proofErr w:type="spellEnd"/>
            <w:r w:rsidRPr="0065641E">
              <w:rPr>
                <w:lang w:val="en-GB"/>
              </w:rPr>
              <w:t xml:space="preserve"> </w:t>
            </w:r>
            <w:proofErr w:type="spellStart"/>
            <w:r w:rsidRPr="0065641E">
              <w:rPr>
                <w:lang w:val="en-GB"/>
              </w:rPr>
              <w:t>tihih</w:t>
            </w:r>
            <w:proofErr w:type="spellEnd"/>
            <w:r w:rsidRPr="0065641E">
              <w:rPr>
                <w:lang w:val="en-GB"/>
              </w:rPr>
              <w:t xml:space="preserve"> </w:t>
            </w:r>
            <w:proofErr w:type="spellStart"/>
            <w:r w:rsidRPr="0065641E">
              <w:rPr>
                <w:lang w:val="en-GB"/>
              </w:rPr>
              <w:t>vaj</w:t>
            </w:r>
            <w:proofErr w:type="spellEnd"/>
            <w:r w:rsidRPr="0065641E">
              <w:rPr>
                <w:lang w:val="en-GB"/>
              </w:rPr>
              <w:t xml:space="preserve"> / collection of exam problems:</w:t>
            </w:r>
          </w:p>
          <w:p w:rsidR="0065641E" w:rsidRPr="0065641E" w:rsidRDefault="0065641E" w:rsidP="0065641E">
            <w:pPr>
              <w:keepNext/>
              <w:keepLines/>
              <w:rPr>
                <w:lang w:val="en-GB"/>
              </w:rPr>
            </w:pPr>
            <w:r w:rsidRPr="0065641E">
              <w:rPr>
                <w:lang w:val="en-GB"/>
              </w:rPr>
              <w:t>http://antena.fe.uni-lj.si/literatura/ed.tv.pdf</w:t>
            </w:r>
          </w:p>
          <w:p w:rsidR="0065641E" w:rsidRPr="0065641E" w:rsidRDefault="0065641E" w:rsidP="0065641E">
            <w:pPr>
              <w:keepNext/>
              <w:keepLines/>
              <w:rPr>
                <w:lang w:val="en-GB"/>
              </w:rPr>
            </w:pPr>
            <w:r w:rsidRPr="0065641E">
              <w:rPr>
                <w:lang w:val="en-GB"/>
              </w:rPr>
              <w:t xml:space="preserve">4. </w:t>
            </w:r>
            <w:proofErr w:type="spellStart"/>
            <w:r w:rsidRPr="0065641E">
              <w:rPr>
                <w:lang w:val="en-GB"/>
              </w:rPr>
              <w:t>Rešitve</w:t>
            </w:r>
            <w:proofErr w:type="spellEnd"/>
            <w:r w:rsidRPr="0065641E">
              <w:rPr>
                <w:lang w:val="en-GB"/>
              </w:rPr>
              <w:t xml:space="preserve"> </w:t>
            </w:r>
            <w:proofErr w:type="spellStart"/>
            <w:r w:rsidRPr="0065641E">
              <w:rPr>
                <w:lang w:val="en-GB"/>
              </w:rPr>
              <w:t>nalog</w:t>
            </w:r>
            <w:proofErr w:type="spellEnd"/>
            <w:r w:rsidRPr="0065641E">
              <w:rPr>
                <w:lang w:val="en-GB"/>
              </w:rPr>
              <w:t xml:space="preserve"> </w:t>
            </w:r>
            <w:proofErr w:type="spellStart"/>
            <w:r w:rsidRPr="0065641E">
              <w:rPr>
                <w:lang w:val="en-GB"/>
              </w:rPr>
              <w:t>tihih</w:t>
            </w:r>
            <w:proofErr w:type="spellEnd"/>
            <w:r w:rsidRPr="0065641E">
              <w:rPr>
                <w:lang w:val="en-GB"/>
              </w:rPr>
              <w:t xml:space="preserve"> </w:t>
            </w:r>
            <w:proofErr w:type="spellStart"/>
            <w:r w:rsidRPr="0065641E">
              <w:rPr>
                <w:lang w:val="en-GB"/>
              </w:rPr>
              <w:t>vaj</w:t>
            </w:r>
            <w:proofErr w:type="spellEnd"/>
            <w:r w:rsidRPr="0065641E">
              <w:rPr>
                <w:lang w:val="en-GB"/>
              </w:rPr>
              <w:t xml:space="preserve"> / collection of exam solutions:</w:t>
            </w:r>
          </w:p>
          <w:p w:rsidR="0065641E" w:rsidRPr="0065641E" w:rsidRDefault="0065641E" w:rsidP="0065641E">
            <w:pPr>
              <w:keepNext/>
              <w:keepLines/>
              <w:rPr>
                <w:lang w:val="en-GB"/>
              </w:rPr>
            </w:pPr>
            <w:r w:rsidRPr="0065641E">
              <w:rPr>
                <w:lang w:val="en-GB"/>
              </w:rPr>
              <w:t>http://antena.fe.uni-lj.si/literatura/ed.res.pdf</w:t>
            </w:r>
          </w:p>
          <w:p w:rsidR="0065641E" w:rsidRPr="0065641E" w:rsidRDefault="0065641E" w:rsidP="0065641E">
            <w:pPr>
              <w:keepNext/>
              <w:keepLines/>
              <w:rPr>
                <w:lang w:val="en-GB"/>
              </w:rPr>
            </w:pPr>
            <w:r w:rsidRPr="0065641E">
              <w:rPr>
                <w:lang w:val="en-GB"/>
              </w:rPr>
              <w:t xml:space="preserve">5. </w:t>
            </w:r>
            <w:proofErr w:type="spellStart"/>
            <w:r w:rsidRPr="0065641E">
              <w:rPr>
                <w:lang w:val="en-GB"/>
              </w:rPr>
              <w:t>Navodila</w:t>
            </w:r>
            <w:proofErr w:type="spellEnd"/>
            <w:r w:rsidRPr="0065641E">
              <w:rPr>
                <w:lang w:val="en-GB"/>
              </w:rPr>
              <w:t xml:space="preserve"> </w:t>
            </w:r>
            <w:proofErr w:type="spellStart"/>
            <w:r w:rsidRPr="0065641E">
              <w:rPr>
                <w:lang w:val="en-GB"/>
              </w:rPr>
              <w:t>za</w:t>
            </w:r>
            <w:proofErr w:type="spellEnd"/>
            <w:r w:rsidRPr="0065641E">
              <w:rPr>
                <w:lang w:val="en-GB"/>
              </w:rPr>
              <w:t xml:space="preserve"> </w:t>
            </w:r>
            <w:proofErr w:type="spellStart"/>
            <w:r w:rsidRPr="0065641E">
              <w:rPr>
                <w:lang w:val="en-GB"/>
              </w:rPr>
              <w:t>laboratorijske</w:t>
            </w:r>
            <w:proofErr w:type="spellEnd"/>
            <w:r w:rsidRPr="0065641E">
              <w:rPr>
                <w:lang w:val="en-GB"/>
              </w:rPr>
              <w:t xml:space="preserve"> </w:t>
            </w:r>
            <w:proofErr w:type="spellStart"/>
            <w:r w:rsidRPr="0065641E">
              <w:rPr>
                <w:lang w:val="en-GB"/>
              </w:rPr>
              <w:t>vaje</w:t>
            </w:r>
            <w:proofErr w:type="spellEnd"/>
            <w:r w:rsidRPr="0065641E">
              <w:rPr>
                <w:lang w:val="en-GB"/>
              </w:rPr>
              <w:t xml:space="preserve"> / instructions for laboratory experiments:</w:t>
            </w:r>
          </w:p>
          <w:p w:rsidR="008E5960" w:rsidRPr="00FD7634" w:rsidRDefault="0065641E" w:rsidP="0065641E">
            <w:pPr>
              <w:keepNext/>
              <w:keepLines/>
              <w:rPr>
                <w:lang w:val="en-GB"/>
              </w:rPr>
            </w:pPr>
            <w:r w:rsidRPr="0065641E">
              <w:rPr>
                <w:lang w:val="en-GB"/>
              </w:rPr>
              <w:t>http://antena.fe.uni-lj.si/studij/eld/navodila_eld.php</w:t>
            </w:r>
          </w:p>
        </w:tc>
      </w:tr>
      <w:tr w:rsidR="00FA09C6" w:rsidRPr="00567D4C" w:rsidTr="00FA09C6">
        <w:trPr>
          <w:trHeight w:val="73"/>
        </w:trPr>
        <w:tc>
          <w:tcPr>
            <w:tcW w:w="4717" w:type="dxa"/>
            <w:gridSpan w:val="2"/>
            <w:tcBorders>
              <w:top w:val="nil"/>
              <w:left w:val="nil"/>
              <w:bottom w:val="single" w:sz="4" w:space="0" w:color="auto"/>
              <w:right w:val="nil"/>
            </w:tcBorders>
          </w:tcPr>
          <w:p w:rsidR="00FA09C6" w:rsidRPr="00567D4C" w:rsidRDefault="00FA09C6" w:rsidP="00FA09C6">
            <w:pPr>
              <w:rPr>
                <w:rFonts w:cs="Calibri"/>
                <w:b/>
                <w:bCs/>
              </w:rPr>
            </w:pPr>
          </w:p>
          <w:p w:rsidR="00FA09C6" w:rsidRPr="00567D4C" w:rsidRDefault="00FA09C6" w:rsidP="00FA09C6">
            <w:pPr>
              <w:rPr>
                <w:rFonts w:cs="Calibri"/>
                <w:b/>
              </w:rPr>
            </w:pPr>
            <w:r w:rsidRPr="00567D4C">
              <w:rPr>
                <w:rFonts w:cs="Calibri"/>
                <w:b/>
                <w:szCs w:val="22"/>
              </w:rPr>
              <w:t>Cilji in kompetence:</w:t>
            </w:r>
          </w:p>
        </w:tc>
        <w:tc>
          <w:tcPr>
            <w:tcW w:w="152" w:type="dxa"/>
            <w:gridSpan w:val="2"/>
          </w:tcPr>
          <w:p w:rsidR="00FA09C6" w:rsidRPr="00567D4C" w:rsidRDefault="00FA09C6" w:rsidP="00FA09C6">
            <w:pPr>
              <w:rPr>
                <w:rFonts w:cs="Calibri"/>
                <w:b/>
              </w:rPr>
            </w:pPr>
          </w:p>
        </w:tc>
        <w:tc>
          <w:tcPr>
            <w:tcW w:w="4821" w:type="dxa"/>
            <w:gridSpan w:val="2"/>
            <w:tcBorders>
              <w:top w:val="nil"/>
              <w:left w:val="nil"/>
              <w:bottom w:val="single" w:sz="4" w:space="0" w:color="auto"/>
              <w:right w:val="nil"/>
            </w:tcBorders>
          </w:tcPr>
          <w:p w:rsidR="00FA09C6" w:rsidRPr="00567D4C" w:rsidRDefault="00FA09C6" w:rsidP="00FA09C6">
            <w:pPr>
              <w:rPr>
                <w:rFonts w:cs="Calibri"/>
                <w:b/>
              </w:rPr>
            </w:pPr>
          </w:p>
          <w:p w:rsidR="00FA09C6" w:rsidRPr="00567D4C" w:rsidRDefault="00FA09C6" w:rsidP="00FA09C6">
            <w:pPr>
              <w:rPr>
                <w:rFonts w:cs="Calibri"/>
                <w:b/>
              </w:rPr>
            </w:pPr>
            <w:r w:rsidRPr="00567D4C">
              <w:rPr>
                <w:rFonts w:cs="Calibri"/>
                <w:b/>
                <w:szCs w:val="22"/>
                <w:lang w:val="en-GB"/>
              </w:rPr>
              <w:t>Objectives and competences</w:t>
            </w:r>
            <w:r w:rsidRPr="00567D4C">
              <w:rPr>
                <w:rFonts w:cs="Calibri"/>
                <w:b/>
                <w:szCs w:val="22"/>
              </w:rPr>
              <w:t>:</w:t>
            </w:r>
          </w:p>
        </w:tc>
      </w:tr>
      <w:tr w:rsidR="00FA09C6" w:rsidRPr="00567D4C" w:rsidTr="00FA09C6">
        <w:trPr>
          <w:trHeight w:val="487"/>
        </w:trPr>
        <w:tc>
          <w:tcPr>
            <w:tcW w:w="4717" w:type="dxa"/>
            <w:gridSpan w:val="2"/>
            <w:tcBorders>
              <w:top w:val="single" w:sz="4" w:space="0" w:color="auto"/>
              <w:left w:val="single" w:sz="4" w:space="0" w:color="auto"/>
              <w:bottom w:val="single" w:sz="4" w:space="0" w:color="auto"/>
              <w:right w:val="single" w:sz="4" w:space="0" w:color="auto"/>
            </w:tcBorders>
          </w:tcPr>
          <w:p w:rsidR="00C571A3" w:rsidRPr="00567D4C" w:rsidRDefault="0065641E" w:rsidP="00FA09C6">
            <w:pPr>
              <w:jc w:val="both"/>
              <w:rPr>
                <w:rFonts w:cs="Calibri"/>
              </w:rPr>
            </w:pPr>
            <w:r w:rsidRPr="0065641E">
              <w:rPr>
                <w:rFonts w:cs="Calibri"/>
              </w:rPr>
              <w:t xml:space="preserve">Spoznavanje osnovnih zakonitosti dinamičnega električnega polja. Spoznavanje pojavov na električnih vodih.  Spoznavanje pojava sevanja, ki je osnova brezvrvične (radijske) zveze. Spoznavanje različnih dinamičnih elektromagnetnih pojavov v neomejenem prostoru, v omejenem prostoru, v </w:t>
            </w:r>
            <w:proofErr w:type="spellStart"/>
            <w:r w:rsidRPr="0065641E">
              <w:rPr>
                <w:rFonts w:cs="Calibri"/>
              </w:rPr>
              <w:t>brezizgubni</w:t>
            </w:r>
            <w:proofErr w:type="spellEnd"/>
            <w:r w:rsidRPr="0065641E">
              <w:rPr>
                <w:rFonts w:cs="Calibri"/>
              </w:rPr>
              <w:t xml:space="preserve"> snovi in v snovi z izgubami.</w:t>
            </w:r>
          </w:p>
        </w:tc>
        <w:tc>
          <w:tcPr>
            <w:tcW w:w="152" w:type="dxa"/>
            <w:gridSpan w:val="2"/>
            <w:tcBorders>
              <w:top w:val="nil"/>
              <w:left w:val="single" w:sz="4" w:space="0" w:color="auto"/>
              <w:bottom w:val="nil"/>
              <w:right w:val="single" w:sz="4" w:space="0" w:color="auto"/>
            </w:tcBorders>
          </w:tcPr>
          <w:p w:rsidR="00FA09C6" w:rsidRPr="00567D4C" w:rsidRDefault="00FA09C6" w:rsidP="00FA09C6">
            <w:pPr>
              <w:rPr>
                <w:rFonts w:cs="Calibri"/>
                <w:b/>
              </w:rPr>
            </w:pPr>
          </w:p>
        </w:tc>
        <w:tc>
          <w:tcPr>
            <w:tcW w:w="4821" w:type="dxa"/>
            <w:gridSpan w:val="2"/>
            <w:tcBorders>
              <w:top w:val="single" w:sz="4" w:space="0" w:color="auto"/>
              <w:left w:val="single" w:sz="4" w:space="0" w:color="auto"/>
              <w:bottom w:val="single" w:sz="4" w:space="0" w:color="auto"/>
              <w:right w:val="single" w:sz="4" w:space="0" w:color="auto"/>
            </w:tcBorders>
          </w:tcPr>
          <w:p w:rsidR="00FA09C6" w:rsidRPr="00676D78" w:rsidRDefault="0065641E" w:rsidP="0065641E">
            <w:pPr>
              <w:rPr>
                <w:rFonts w:cs="Calibri"/>
                <w:lang w:val="en-GB"/>
              </w:rPr>
            </w:pPr>
            <w:r w:rsidRPr="0065641E">
              <w:rPr>
                <w:rFonts w:cs="Calibri"/>
                <w:lang w:val="en-GB"/>
              </w:rPr>
              <w:t xml:space="preserve">Learning fundamental properties of dynamic electromagnetic fields. Learning phenomena on transmission lines. Learning radiation as the basis of wireless communications. Learning different electromagnetic effects in infinite and confined space, in lossless and </w:t>
            </w:r>
            <w:proofErr w:type="spellStart"/>
            <w:r w:rsidRPr="0065641E">
              <w:rPr>
                <w:rFonts w:cs="Calibri"/>
                <w:lang w:val="en-GB"/>
              </w:rPr>
              <w:t>lossy</w:t>
            </w:r>
            <w:proofErr w:type="spellEnd"/>
            <w:r w:rsidRPr="0065641E">
              <w:rPr>
                <w:rFonts w:cs="Calibri"/>
                <w:lang w:val="en-GB"/>
              </w:rPr>
              <w:t xml:space="preserve"> media.</w:t>
            </w:r>
          </w:p>
        </w:tc>
      </w:tr>
      <w:tr w:rsidR="00FA09C6" w:rsidRPr="00567D4C" w:rsidTr="00FA09C6">
        <w:trPr>
          <w:trHeight w:val="117"/>
        </w:trPr>
        <w:tc>
          <w:tcPr>
            <w:tcW w:w="4727" w:type="dxa"/>
            <w:gridSpan w:val="3"/>
            <w:tcBorders>
              <w:top w:val="nil"/>
              <w:left w:val="nil"/>
              <w:bottom w:val="single" w:sz="4" w:space="0" w:color="auto"/>
              <w:right w:val="nil"/>
            </w:tcBorders>
          </w:tcPr>
          <w:p w:rsidR="00FA09C6" w:rsidRPr="00567D4C" w:rsidRDefault="00FA09C6" w:rsidP="00FA09C6">
            <w:pPr>
              <w:rPr>
                <w:rFonts w:cs="Calibri"/>
                <w:b/>
              </w:rPr>
            </w:pPr>
          </w:p>
          <w:p w:rsidR="00FA09C6" w:rsidRPr="00567D4C" w:rsidRDefault="00FA09C6" w:rsidP="00FA09C6">
            <w:pPr>
              <w:rPr>
                <w:rFonts w:cs="Calibri"/>
                <w:b/>
              </w:rPr>
            </w:pPr>
            <w:r w:rsidRPr="00567D4C">
              <w:rPr>
                <w:rFonts w:cs="Calibri"/>
                <w:b/>
                <w:szCs w:val="22"/>
              </w:rPr>
              <w:t>Predvideni študijski rezultati:</w:t>
            </w:r>
          </w:p>
        </w:tc>
        <w:tc>
          <w:tcPr>
            <w:tcW w:w="142" w:type="dxa"/>
          </w:tcPr>
          <w:p w:rsidR="00FA09C6" w:rsidRPr="00567D4C" w:rsidRDefault="00FA09C6" w:rsidP="00FA09C6">
            <w:pPr>
              <w:rPr>
                <w:rFonts w:cs="Calibri"/>
                <w:b/>
              </w:rPr>
            </w:pPr>
          </w:p>
          <w:p w:rsidR="00FA09C6" w:rsidRPr="00567D4C" w:rsidRDefault="00FA09C6" w:rsidP="00FA09C6">
            <w:pPr>
              <w:rPr>
                <w:rFonts w:cs="Calibri"/>
                <w:b/>
              </w:rPr>
            </w:pPr>
          </w:p>
        </w:tc>
        <w:tc>
          <w:tcPr>
            <w:tcW w:w="4821" w:type="dxa"/>
            <w:gridSpan w:val="2"/>
            <w:tcBorders>
              <w:top w:val="nil"/>
              <w:left w:val="nil"/>
              <w:bottom w:val="single" w:sz="4" w:space="0" w:color="auto"/>
              <w:right w:val="nil"/>
            </w:tcBorders>
          </w:tcPr>
          <w:p w:rsidR="00FA09C6" w:rsidRPr="00567D4C" w:rsidRDefault="00FA09C6" w:rsidP="00FA09C6">
            <w:pPr>
              <w:rPr>
                <w:rFonts w:cs="Calibri"/>
                <w:b/>
                <w:lang w:val="en-GB"/>
              </w:rPr>
            </w:pPr>
          </w:p>
          <w:p w:rsidR="00FA09C6" w:rsidRPr="00567D4C" w:rsidRDefault="00FA09C6" w:rsidP="00FA09C6">
            <w:pPr>
              <w:rPr>
                <w:rFonts w:cs="Calibri"/>
                <w:b/>
                <w:lang w:val="en-GB"/>
              </w:rPr>
            </w:pPr>
            <w:r w:rsidRPr="00567D4C">
              <w:rPr>
                <w:rFonts w:cs="Calibri"/>
                <w:b/>
                <w:szCs w:val="22"/>
                <w:lang w:val="en-GB"/>
              </w:rPr>
              <w:t>Intended learning outcomes:</w:t>
            </w:r>
          </w:p>
        </w:tc>
      </w:tr>
      <w:tr w:rsidR="00FA09C6" w:rsidRPr="00567D4C" w:rsidTr="00FA09C6">
        <w:trPr>
          <w:trHeight w:val="1387"/>
        </w:trPr>
        <w:tc>
          <w:tcPr>
            <w:tcW w:w="4727" w:type="dxa"/>
            <w:gridSpan w:val="3"/>
            <w:tcBorders>
              <w:top w:val="single" w:sz="4" w:space="0" w:color="auto"/>
              <w:left w:val="single" w:sz="4" w:space="0" w:color="auto"/>
              <w:bottom w:val="nil"/>
              <w:right w:val="single" w:sz="4" w:space="0" w:color="auto"/>
            </w:tcBorders>
          </w:tcPr>
          <w:p w:rsidR="00C571A3" w:rsidRPr="00567D4C" w:rsidRDefault="0065641E" w:rsidP="00FA09C6">
            <w:pPr>
              <w:jc w:val="both"/>
              <w:rPr>
                <w:rFonts w:cs="Calibri"/>
              </w:rPr>
            </w:pPr>
            <w:r w:rsidRPr="0065641E">
              <w:rPr>
                <w:rFonts w:cs="Calibri"/>
              </w:rPr>
              <w:lastRenderedPageBreak/>
              <w:t>Poznavanje in razumevanje osnov dinamičnega elektromagnetnega polja, električnih vodov, mehanizma sevanja elektromagnetnih valov, valovanja v neomejenem in omejenem prostoru, valovanja v snovi z izgubami.</w:t>
            </w:r>
          </w:p>
        </w:tc>
        <w:tc>
          <w:tcPr>
            <w:tcW w:w="142" w:type="dxa"/>
            <w:tcBorders>
              <w:top w:val="nil"/>
              <w:left w:val="single" w:sz="4" w:space="0" w:color="auto"/>
              <w:bottom w:val="nil"/>
              <w:right w:val="single" w:sz="4" w:space="0" w:color="auto"/>
            </w:tcBorders>
          </w:tcPr>
          <w:p w:rsidR="00FA09C6" w:rsidRPr="00567D4C" w:rsidRDefault="00FA09C6" w:rsidP="00FA09C6">
            <w:pPr>
              <w:rPr>
                <w:rFonts w:cs="Calibri"/>
              </w:rPr>
            </w:pPr>
          </w:p>
        </w:tc>
        <w:tc>
          <w:tcPr>
            <w:tcW w:w="4821" w:type="dxa"/>
            <w:gridSpan w:val="2"/>
            <w:tcBorders>
              <w:top w:val="single" w:sz="4" w:space="0" w:color="auto"/>
              <w:left w:val="single" w:sz="4" w:space="0" w:color="auto"/>
              <w:bottom w:val="nil"/>
              <w:right w:val="single" w:sz="4" w:space="0" w:color="auto"/>
            </w:tcBorders>
          </w:tcPr>
          <w:p w:rsidR="00FA09C6" w:rsidRPr="00567D4C" w:rsidRDefault="0065641E" w:rsidP="00EC30FB">
            <w:pPr>
              <w:rPr>
                <w:rFonts w:cs="Calibri"/>
                <w:lang w:val="en-GB"/>
              </w:rPr>
            </w:pPr>
            <w:r w:rsidRPr="0065641E">
              <w:rPr>
                <w:rFonts w:cs="Calibri"/>
                <w:lang w:val="en-GB"/>
              </w:rPr>
              <w:t xml:space="preserve">Knowledge and understanding the basics of dynamic electromagnetic fields, transmission lines, radiation mechanisms, waves in infinite and confined space, waves in </w:t>
            </w:r>
            <w:proofErr w:type="spellStart"/>
            <w:r w:rsidRPr="0065641E">
              <w:rPr>
                <w:rFonts w:cs="Calibri"/>
                <w:lang w:val="en-GB"/>
              </w:rPr>
              <w:t>lossy</w:t>
            </w:r>
            <w:proofErr w:type="spellEnd"/>
            <w:r w:rsidRPr="0065641E">
              <w:rPr>
                <w:rFonts w:cs="Calibri"/>
                <w:lang w:val="en-GB"/>
              </w:rPr>
              <w:t xml:space="preserve"> media.</w:t>
            </w:r>
          </w:p>
        </w:tc>
      </w:tr>
      <w:tr w:rsidR="00FA09C6" w:rsidRPr="00567D4C" w:rsidTr="00FD7634">
        <w:trPr>
          <w:trHeight w:val="80"/>
        </w:trPr>
        <w:tc>
          <w:tcPr>
            <w:tcW w:w="4727" w:type="dxa"/>
            <w:gridSpan w:val="3"/>
            <w:tcBorders>
              <w:top w:val="nil"/>
              <w:left w:val="single" w:sz="4" w:space="0" w:color="auto"/>
              <w:bottom w:val="single" w:sz="4" w:space="0" w:color="auto"/>
              <w:right w:val="single" w:sz="4" w:space="0" w:color="auto"/>
            </w:tcBorders>
          </w:tcPr>
          <w:p w:rsidR="00FA09C6" w:rsidRPr="00567D4C" w:rsidRDefault="00FA09C6" w:rsidP="00FA09C6">
            <w:pPr>
              <w:jc w:val="both"/>
              <w:rPr>
                <w:rFonts w:cs="Calibri"/>
              </w:rPr>
            </w:pPr>
          </w:p>
        </w:tc>
        <w:tc>
          <w:tcPr>
            <w:tcW w:w="142" w:type="dxa"/>
            <w:tcBorders>
              <w:top w:val="nil"/>
              <w:left w:val="single" w:sz="4" w:space="0" w:color="auto"/>
              <w:bottom w:val="nil"/>
              <w:right w:val="single" w:sz="4" w:space="0" w:color="auto"/>
            </w:tcBorders>
          </w:tcPr>
          <w:p w:rsidR="00FA09C6" w:rsidRPr="00567D4C" w:rsidRDefault="00FA09C6" w:rsidP="00FA09C6">
            <w:pPr>
              <w:rPr>
                <w:rFonts w:cs="Calibri"/>
                <w:b/>
              </w:rPr>
            </w:pPr>
          </w:p>
        </w:tc>
        <w:tc>
          <w:tcPr>
            <w:tcW w:w="4821" w:type="dxa"/>
            <w:gridSpan w:val="2"/>
            <w:tcBorders>
              <w:top w:val="nil"/>
              <w:left w:val="single" w:sz="4" w:space="0" w:color="auto"/>
              <w:bottom w:val="single" w:sz="4" w:space="0" w:color="auto"/>
              <w:right w:val="single" w:sz="4" w:space="0" w:color="auto"/>
            </w:tcBorders>
          </w:tcPr>
          <w:p w:rsidR="00FA09C6" w:rsidRPr="00567D4C" w:rsidRDefault="00FA09C6" w:rsidP="00FA09C6">
            <w:pPr>
              <w:rPr>
                <w:rFonts w:cs="Calibri"/>
              </w:rPr>
            </w:pPr>
          </w:p>
        </w:tc>
      </w:tr>
      <w:tr w:rsidR="00FA09C6" w:rsidRPr="00567D4C" w:rsidTr="00FA09C6">
        <w:tc>
          <w:tcPr>
            <w:tcW w:w="4727" w:type="dxa"/>
            <w:gridSpan w:val="3"/>
            <w:tcBorders>
              <w:top w:val="nil"/>
              <w:left w:val="nil"/>
              <w:bottom w:val="single" w:sz="4" w:space="0" w:color="auto"/>
              <w:right w:val="nil"/>
            </w:tcBorders>
          </w:tcPr>
          <w:p w:rsidR="00FA09C6" w:rsidRPr="00567D4C" w:rsidRDefault="00FA09C6" w:rsidP="00FA09C6">
            <w:pPr>
              <w:rPr>
                <w:rFonts w:cs="Calibri"/>
                <w:b/>
              </w:rPr>
            </w:pPr>
          </w:p>
          <w:p w:rsidR="00FA09C6" w:rsidRPr="00567D4C" w:rsidRDefault="00FA09C6" w:rsidP="00FA09C6">
            <w:pPr>
              <w:rPr>
                <w:rFonts w:cs="Calibri"/>
                <w:b/>
              </w:rPr>
            </w:pPr>
            <w:r w:rsidRPr="00567D4C">
              <w:rPr>
                <w:rFonts w:cs="Calibri"/>
                <w:b/>
                <w:szCs w:val="22"/>
              </w:rPr>
              <w:t>Metode poučevanja in učenja:</w:t>
            </w:r>
          </w:p>
        </w:tc>
        <w:tc>
          <w:tcPr>
            <w:tcW w:w="142" w:type="dxa"/>
          </w:tcPr>
          <w:p w:rsidR="00FA09C6" w:rsidRPr="00567D4C" w:rsidRDefault="00FA09C6" w:rsidP="00FA09C6">
            <w:pPr>
              <w:rPr>
                <w:rFonts w:cs="Calibri"/>
                <w:b/>
              </w:rPr>
            </w:pPr>
          </w:p>
          <w:p w:rsidR="00FA09C6" w:rsidRPr="00567D4C" w:rsidRDefault="00FA09C6" w:rsidP="00FA09C6">
            <w:pPr>
              <w:rPr>
                <w:rFonts w:cs="Calibri"/>
                <w:b/>
              </w:rPr>
            </w:pPr>
          </w:p>
        </w:tc>
        <w:tc>
          <w:tcPr>
            <w:tcW w:w="4821" w:type="dxa"/>
            <w:gridSpan w:val="2"/>
            <w:tcBorders>
              <w:top w:val="nil"/>
              <w:left w:val="nil"/>
              <w:bottom w:val="single" w:sz="4" w:space="0" w:color="auto"/>
              <w:right w:val="nil"/>
            </w:tcBorders>
          </w:tcPr>
          <w:p w:rsidR="00FA09C6" w:rsidRPr="00567D4C" w:rsidRDefault="00FA09C6" w:rsidP="00FA09C6">
            <w:pPr>
              <w:rPr>
                <w:rFonts w:cs="Calibri"/>
                <w:b/>
              </w:rPr>
            </w:pPr>
          </w:p>
          <w:p w:rsidR="00FA09C6" w:rsidRPr="00567D4C" w:rsidRDefault="00FA09C6" w:rsidP="00FA09C6">
            <w:pPr>
              <w:rPr>
                <w:rFonts w:cs="Calibri"/>
                <w:b/>
              </w:rPr>
            </w:pPr>
            <w:proofErr w:type="spellStart"/>
            <w:r w:rsidRPr="00567D4C">
              <w:rPr>
                <w:rFonts w:cs="Calibri"/>
                <w:b/>
                <w:szCs w:val="22"/>
              </w:rPr>
              <w:t>Learning</w:t>
            </w:r>
            <w:proofErr w:type="spellEnd"/>
            <w:r w:rsidRPr="00567D4C">
              <w:rPr>
                <w:rFonts w:cs="Calibri"/>
                <w:b/>
                <w:szCs w:val="22"/>
              </w:rPr>
              <w:t xml:space="preserve"> </w:t>
            </w:r>
            <w:proofErr w:type="spellStart"/>
            <w:r w:rsidRPr="00567D4C">
              <w:rPr>
                <w:rFonts w:cs="Calibri"/>
                <w:b/>
                <w:szCs w:val="22"/>
              </w:rPr>
              <w:t>and</w:t>
            </w:r>
            <w:proofErr w:type="spellEnd"/>
            <w:r w:rsidRPr="00567D4C">
              <w:rPr>
                <w:rFonts w:cs="Calibri"/>
                <w:b/>
                <w:szCs w:val="22"/>
              </w:rPr>
              <w:t xml:space="preserve"> </w:t>
            </w:r>
            <w:proofErr w:type="spellStart"/>
            <w:r w:rsidRPr="00567D4C">
              <w:rPr>
                <w:rFonts w:cs="Calibri"/>
                <w:b/>
                <w:szCs w:val="22"/>
              </w:rPr>
              <w:t>teaching</w:t>
            </w:r>
            <w:proofErr w:type="spellEnd"/>
            <w:r w:rsidRPr="00567D4C">
              <w:rPr>
                <w:rFonts w:cs="Calibri"/>
                <w:b/>
                <w:szCs w:val="22"/>
              </w:rPr>
              <w:t xml:space="preserve"> </w:t>
            </w:r>
            <w:proofErr w:type="spellStart"/>
            <w:r w:rsidRPr="00567D4C">
              <w:rPr>
                <w:rFonts w:cs="Calibri"/>
                <w:b/>
                <w:szCs w:val="22"/>
              </w:rPr>
              <w:t>methods</w:t>
            </w:r>
            <w:proofErr w:type="spellEnd"/>
            <w:r w:rsidRPr="00567D4C">
              <w:rPr>
                <w:rFonts w:cs="Calibri"/>
                <w:b/>
                <w:szCs w:val="22"/>
              </w:rPr>
              <w:t>:</w:t>
            </w:r>
          </w:p>
        </w:tc>
      </w:tr>
      <w:tr w:rsidR="00FA09C6" w:rsidRPr="00567D4C" w:rsidTr="00FA09C6">
        <w:trPr>
          <w:trHeight w:val="615"/>
        </w:trPr>
        <w:tc>
          <w:tcPr>
            <w:tcW w:w="4727" w:type="dxa"/>
            <w:gridSpan w:val="3"/>
            <w:tcBorders>
              <w:top w:val="single" w:sz="4" w:space="0" w:color="auto"/>
              <w:left w:val="single" w:sz="4" w:space="0" w:color="auto"/>
              <w:bottom w:val="single" w:sz="4" w:space="0" w:color="auto"/>
              <w:right w:val="single" w:sz="4" w:space="0" w:color="auto"/>
            </w:tcBorders>
          </w:tcPr>
          <w:p w:rsidR="00C571A3" w:rsidRPr="00567D4C" w:rsidRDefault="0065641E" w:rsidP="00FD7634">
            <w:pPr>
              <w:jc w:val="both"/>
              <w:rPr>
                <w:rFonts w:cs="Calibri"/>
              </w:rPr>
            </w:pPr>
            <w:r w:rsidRPr="0065641E">
              <w:rPr>
                <w:rFonts w:cs="Calibri"/>
              </w:rPr>
              <w:t>Predavanja, na katerih se študent seznani s teoretičnimi osnovami, in laboratorijske vaje, kjer snov predavanj preveri s praktičnimi poskusi in naloge skuša reševati v duhu timskega dela.</w:t>
            </w:r>
          </w:p>
        </w:tc>
        <w:tc>
          <w:tcPr>
            <w:tcW w:w="142" w:type="dxa"/>
            <w:tcBorders>
              <w:top w:val="nil"/>
              <w:left w:val="single" w:sz="4" w:space="0" w:color="auto"/>
              <w:bottom w:val="nil"/>
              <w:right w:val="single" w:sz="4" w:space="0" w:color="auto"/>
            </w:tcBorders>
          </w:tcPr>
          <w:p w:rsidR="00FA09C6" w:rsidRPr="00567D4C" w:rsidRDefault="00FA09C6" w:rsidP="00FA09C6">
            <w:pPr>
              <w:rPr>
                <w:rFonts w:cs="Calibri"/>
              </w:rPr>
            </w:pPr>
          </w:p>
        </w:tc>
        <w:tc>
          <w:tcPr>
            <w:tcW w:w="4821" w:type="dxa"/>
            <w:gridSpan w:val="2"/>
            <w:tcBorders>
              <w:top w:val="single" w:sz="4" w:space="0" w:color="auto"/>
              <w:left w:val="single" w:sz="4" w:space="0" w:color="auto"/>
              <w:bottom w:val="single" w:sz="4" w:space="0" w:color="auto"/>
              <w:right w:val="single" w:sz="4" w:space="0" w:color="auto"/>
            </w:tcBorders>
          </w:tcPr>
          <w:p w:rsidR="00FA09C6" w:rsidRPr="00567D4C" w:rsidRDefault="0065641E" w:rsidP="00FA09C6">
            <w:pPr>
              <w:rPr>
                <w:rFonts w:cs="Calibri"/>
              </w:rPr>
            </w:pPr>
            <w:proofErr w:type="spellStart"/>
            <w:r w:rsidRPr="0065641E">
              <w:rPr>
                <w:rFonts w:cs="Calibri"/>
              </w:rPr>
              <w:t>Lectures</w:t>
            </w:r>
            <w:proofErr w:type="spellEnd"/>
            <w:r w:rsidRPr="0065641E">
              <w:rPr>
                <w:rFonts w:cs="Calibri"/>
              </w:rPr>
              <w:t xml:space="preserve"> </w:t>
            </w:r>
            <w:proofErr w:type="spellStart"/>
            <w:r w:rsidRPr="0065641E">
              <w:rPr>
                <w:rFonts w:cs="Calibri"/>
              </w:rPr>
              <w:t>for</w:t>
            </w:r>
            <w:proofErr w:type="spellEnd"/>
            <w:r w:rsidRPr="0065641E">
              <w:rPr>
                <w:rFonts w:cs="Calibri"/>
              </w:rPr>
              <w:t xml:space="preserve"> </w:t>
            </w:r>
            <w:proofErr w:type="spellStart"/>
            <w:r w:rsidRPr="0065641E">
              <w:rPr>
                <w:rFonts w:cs="Calibri"/>
              </w:rPr>
              <w:t>theoretical</w:t>
            </w:r>
            <w:proofErr w:type="spellEnd"/>
            <w:r w:rsidRPr="0065641E">
              <w:rPr>
                <w:rFonts w:cs="Calibri"/>
              </w:rPr>
              <w:t xml:space="preserve"> </w:t>
            </w:r>
            <w:proofErr w:type="spellStart"/>
            <w:r w:rsidRPr="0065641E">
              <w:rPr>
                <w:rFonts w:cs="Calibri"/>
              </w:rPr>
              <w:t>background</w:t>
            </w:r>
            <w:proofErr w:type="spellEnd"/>
            <w:r w:rsidRPr="0065641E">
              <w:rPr>
                <w:rFonts w:cs="Calibri"/>
              </w:rPr>
              <w:t xml:space="preserve"> </w:t>
            </w:r>
            <w:proofErr w:type="spellStart"/>
            <w:r w:rsidRPr="0065641E">
              <w:rPr>
                <w:rFonts w:cs="Calibri"/>
              </w:rPr>
              <w:t>and</w:t>
            </w:r>
            <w:proofErr w:type="spellEnd"/>
            <w:r w:rsidRPr="0065641E">
              <w:rPr>
                <w:rFonts w:cs="Calibri"/>
              </w:rPr>
              <w:t xml:space="preserve"> </w:t>
            </w:r>
            <w:proofErr w:type="spellStart"/>
            <w:r w:rsidRPr="0065641E">
              <w:rPr>
                <w:rFonts w:cs="Calibri"/>
              </w:rPr>
              <w:t>laboratory</w:t>
            </w:r>
            <w:proofErr w:type="spellEnd"/>
            <w:r w:rsidRPr="0065641E">
              <w:rPr>
                <w:rFonts w:cs="Calibri"/>
              </w:rPr>
              <w:t xml:space="preserve"> </w:t>
            </w:r>
            <w:proofErr w:type="spellStart"/>
            <w:r w:rsidRPr="0065641E">
              <w:rPr>
                <w:rFonts w:cs="Calibri"/>
              </w:rPr>
              <w:t>experiments</w:t>
            </w:r>
            <w:proofErr w:type="spellEnd"/>
            <w:r w:rsidRPr="0065641E">
              <w:rPr>
                <w:rFonts w:cs="Calibri"/>
              </w:rPr>
              <w:t xml:space="preserve"> to </w:t>
            </w:r>
            <w:proofErr w:type="spellStart"/>
            <w:r w:rsidRPr="0065641E">
              <w:rPr>
                <w:rFonts w:cs="Calibri"/>
              </w:rPr>
              <w:t>practically</w:t>
            </w:r>
            <w:proofErr w:type="spellEnd"/>
            <w:r w:rsidRPr="0065641E">
              <w:rPr>
                <w:rFonts w:cs="Calibri"/>
              </w:rPr>
              <w:t xml:space="preserve"> </w:t>
            </w:r>
            <w:proofErr w:type="spellStart"/>
            <w:r w:rsidRPr="0065641E">
              <w:rPr>
                <w:rFonts w:cs="Calibri"/>
              </w:rPr>
              <w:t>confirm</w:t>
            </w:r>
            <w:proofErr w:type="spellEnd"/>
            <w:r w:rsidRPr="0065641E">
              <w:rPr>
                <w:rFonts w:cs="Calibri"/>
              </w:rPr>
              <w:t xml:space="preserve"> </w:t>
            </w:r>
            <w:proofErr w:type="spellStart"/>
            <w:r w:rsidRPr="0065641E">
              <w:rPr>
                <w:rFonts w:cs="Calibri"/>
              </w:rPr>
              <w:t>the</w:t>
            </w:r>
            <w:proofErr w:type="spellEnd"/>
            <w:r w:rsidRPr="0065641E">
              <w:rPr>
                <w:rFonts w:cs="Calibri"/>
              </w:rPr>
              <w:t xml:space="preserve"> </w:t>
            </w:r>
            <w:proofErr w:type="spellStart"/>
            <w:r w:rsidRPr="0065641E">
              <w:rPr>
                <w:rFonts w:cs="Calibri"/>
              </w:rPr>
              <w:t>theory</w:t>
            </w:r>
            <w:proofErr w:type="spellEnd"/>
            <w:r w:rsidRPr="0065641E">
              <w:rPr>
                <w:rFonts w:cs="Calibri"/>
              </w:rPr>
              <w:t xml:space="preserve"> </w:t>
            </w:r>
            <w:proofErr w:type="spellStart"/>
            <w:r w:rsidRPr="0065641E">
              <w:rPr>
                <w:rFonts w:cs="Calibri"/>
              </w:rPr>
              <w:t>working</w:t>
            </w:r>
            <w:proofErr w:type="spellEnd"/>
            <w:r w:rsidRPr="0065641E">
              <w:rPr>
                <w:rFonts w:cs="Calibri"/>
              </w:rPr>
              <w:t xml:space="preserve"> in a </w:t>
            </w:r>
            <w:proofErr w:type="spellStart"/>
            <w:r w:rsidRPr="0065641E">
              <w:rPr>
                <w:rFonts w:cs="Calibri"/>
              </w:rPr>
              <w:t>team</w:t>
            </w:r>
            <w:proofErr w:type="spellEnd"/>
            <w:r w:rsidRPr="0065641E">
              <w:rPr>
                <w:rFonts w:cs="Calibri"/>
              </w:rPr>
              <w:t xml:space="preserve"> </w:t>
            </w:r>
            <w:proofErr w:type="spellStart"/>
            <w:r w:rsidRPr="0065641E">
              <w:rPr>
                <w:rFonts w:cs="Calibri"/>
              </w:rPr>
              <w:t>environment</w:t>
            </w:r>
            <w:proofErr w:type="spellEnd"/>
            <w:r w:rsidRPr="0065641E">
              <w:rPr>
                <w:rFonts w:cs="Calibri"/>
              </w:rPr>
              <w:t>.</w:t>
            </w:r>
          </w:p>
        </w:tc>
      </w:tr>
      <w:tr w:rsidR="00FA09C6" w:rsidRPr="00567D4C" w:rsidTr="00FA09C6">
        <w:tc>
          <w:tcPr>
            <w:tcW w:w="4020" w:type="dxa"/>
            <w:tcBorders>
              <w:top w:val="nil"/>
              <w:left w:val="nil"/>
              <w:bottom w:val="single" w:sz="4" w:space="0" w:color="auto"/>
              <w:right w:val="nil"/>
            </w:tcBorders>
          </w:tcPr>
          <w:p w:rsidR="00FA09C6" w:rsidRPr="00567D4C" w:rsidRDefault="00FA09C6" w:rsidP="00FA09C6">
            <w:pPr>
              <w:rPr>
                <w:rFonts w:cs="Calibri"/>
                <w:b/>
              </w:rPr>
            </w:pPr>
          </w:p>
          <w:p w:rsidR="00FA09C6" w:rsidRPr="00567D4C" w:rsidRDefault="00FA09C6" w:rsidP="00FA09C6">
            <w:pPr>
              <w:rPr>
                <w:rFonts w:cs="Calibri"/>
                <w:b/>
              </w:rPr>
            </w:pPr>
            <w:r w:rsidRPr="00567D4C">
              <w:rPr>
                <w:rFonts w:cs="Calibri"/>
                <w:b/>
                <w:szCs w:val="22"/>
              </w:rPr>
              <w:t>Načini ocenjevanja:</w:t>
            </w:r>
          </w:p>
        </w:tc>
        <w:tc>
          <w:tcPr>
            <w:tcW w:w="1560" w:type="dxa"/>
            <w:gridSpan w:val="4"/>
            <w:tcBorders>
              <w:top w:val="nil"/>
              <w:left w:val="nil"/>
              <w:bottom w:val="single" w:sz="4" w:space="0" w:color="auto"/>
              <w:right w:val="nil"/>
            </w:tcBorders>
            <w:hideMark/>
          </w:tcPr>
          <w:p w:rsidR="00FA09C6" w:rsidRPr="00567D4C" w:rsidRDefault="00FA09C6" w:rsidP="00FA09C6">
            <w:pPr>
              <w:rPr>
                <w:rFonts w:cs="Calibri"/>
              </w:rPr>
            </w:pPr>
            <w:r w:rsidRPr="00567D4C">
              <w:rPr>
                <w:rFonts w:cs="Calibri"/>
                <w:szCs w:val="22"/>
              </w:rPr>
              <w:t>Delež (v %) /</w:t>
            </w:r>
          </w:p>
          <w:p w:rsidR="00FA09C6" w:rsidRPr="00567D4C" w:rsidRDefault="00FA09C6" w:rsidP="00FA09C6">
            <w:pPr>
              <w:rPr>
                <w:rFonts w:cs="Calibri"/>
                <w:b/>
              </w:rPr>
            </w:pPr>
            <w:proofErr w:type="spellStart"/>
            <w:r w:rsidRPr="00567D4C">
              <w:rPr>
                <w:rFonts w:cs="Calibri"/>
                <w:szCs w:val="22"/>
              </w:rPr>
              <w:t>Weight</w:t>
            </w:r>
            <w:proofErr w:type="spellEnd"/>
            <w:r w:rsidRPr="00567D4C">
              <w:rPr>
                <w:rFonts w:cs="Calibri"/>
                <w:szCs w:val="22"/>
              </w:rPr>
              <w:t xml:space="preserve"> (in %)</w:t>
            </w:r>
          </w:p>
        </w:tc>
        <w:tc>
          <w:tcPr>
            <w:tcW w:w="4110" w:type="dxa"/>
            <w:tcBorders>
              <w:top w:val="nil"/>
              <w:left w:val="nil"/>
              <w:bottom w:val="single" w:sz="4" w:space="0" w:color="auto"/>
              <w:right w:val="nil"/>
            </w:tcBorders>
          </w:tcPr>
          <w:p w:rsidR="00FA09C6" w:rsidRPr="00567D4C" w:rsidRDefault="00FA09C6" w:rsidP="00FA09C6">
            <w:pPr>
              <w:rPr>
                <w:rFonts w:cs="Calibri"/>
                <w:b/>
              </w:rPr>
            </w:pPr>
          </w:p>
          <w:p w:rsidR="00FA09C6" w:rsidRPr="00567D4C" w:rsidRDefault="00FA09C6" w:rsidP="00FA09C6">
            <w:pPr>
              <w:rPr>
                <w:rFonts w:cs="Calibri"/>
                <w:b/>
              </w:rPr>
            </w:pPr>
            <w:proofErr w:type="spellStart"/>
            <w:r w:rsidRPr="00567D4C">
              <w:rPr>
                <w:rFonts w:cs="Calibri"/>
                <w:b/>
                <w:szCs w:val="22"/>
              </w:rPr>
              <w:t>Assessment</w:t>
            </w:r>
            <w:proofErr w:type="spellEnd"/>
            <w:r w:rsidRPr="00567D4C">
              <w:rPr>
                <w:rFonts w:cs="Calibri"/>
                <w:b/>
                <w:szCs w:val="22"/>
              </w:rPr>
              <w:t>:</w:t>
            </w:r>
          </w:p>
        </w:tc>
      </w:tr>
      <w:tr w:rsidR="00676D78" w:rsidTr="0065641E">
        <w:trPr>
          <w:trHeight w:val="533"/>
        </w:trPr>
        <w:tc>
          <w:tcPr>
            <w:tcW w:w="4020" w:type="dxa"/>
            <w:tcBorders>
              <w:top w:val="single" w:sz="4" w:space="0" w:color="auto"/>
              <w:left w:val="single" w:sz="4" w:space="0" w:color="auto"/>
              <w:bottom w:val="single" w:sz="4" w:space="0" w:color="auto"/>
              <w:right w:val="single" w:sz="4" w:space="0" w:color="auto"/>
            </w:tcBorders>
          </w:tcPr>
          <w:p w:rsidR="0065641E" w:rsidRPr="0065641E" w:rsidRDefault="0065641E" w:rsidP="0065641E">
            <w:pPr>
              <w:rPr>
                <w:sz w:val="22"/>
                <w:szCs w:val="22"/>
                <w:lang w:eastAsia="en-US"/>
              </w:rPr>
            </w:pPr>
            <w:r w:rsidRPr="0065641E">
              <w:rPr>
                <w:sz w:val="22"/>
                <w:szCs w:val="22"/>
                <w:lang w:eastAsia="en-US"/>
              </w:rPr>
              <w:t>Sprotno preverjanje teoretičnega znanja s pisnimi tihimi vajami med predavanji (50% ocene). Sprotno preverjanje praktičnega znanja preko poročil laboratorijskih vaj (50% ocene). Kandidat, ki z oceno tihih vaj preseže 50% in je uspešno opravil vse predpisane laboratorijske vaje, je oproščen ustnega dela izpita. Na željo kandidata lahko z ustnim izpitom v vsakem primeru poskuša popraviti oceno.</w:t>
            </w:r>
          </w:p>
          <w:p w:rsidR="0065641E" w:rsidRPr="0065641E" w:rsidRDefault="0065641E" w:rsidP="0065641E">
            <w:pPr>
              <w:rPr>
                <w:sz w:val="22"/>
                <w:szCs w:val="22"/>
                <w:lang w:eastAsia="en-US"/>
              </w:rPr>
            </w:pPr>
            <w:r w:rsidRPr="0065641E">
              <w:rPr>
                <w:sz w:val="22"/>
                <w:szCs w:val="22"/>
                <w:lang w:eastAsia="en-US"/>
              </w:rPr>
              <w:t>Ocenjevalna lestvica:</w:t>
            </w:r>
          </w:p>
          <w:p w:rsidR="00676D78" w:rsidRDefault="0065641E" w:rsidP="0065641E">
            <w:pPr>
              <w:rPr>
                <w:sz w:val="22"/>
                <w:szCs w:val="22"/>
                <w:lang w:eastAsia="en-US"/>
              </w:rPr>
            </w:pPr>
            <w:r w:rsidRPr="0065641E">
              <w:rPr>
                <w:sz w:val="22"/>
                <w:szCs w:val="22"/>
                <w:lang w:eastAsia="en-US"/>
              </w:rPr>
              <w:t>nezadostno (od 1 do 5), zadostno (6), dobro (7), prav dobro (8), prav dobro (9), odlično (10).</w:t>
            </w:r>
          </w:p>
        </w:tc>
        <w:tc>
          <w:tcPr>
            <w:tcW w:w="1560" w:type="dxa"/>
            <w:gridSpan w:val="4"/>
            <w:tcBorders>
              <w:top w:val="single" w:sz="4" w:space="0" w:color="auto"/>
              <w:left w:val="single" w:sz="4" w:space="0" w:color="auto"/>
              <w:bottom w:val="single" w:sz="4" w:space="0" w:color="auto"/>
              <w:right w:val="single" w:sz="4" w:space="0" w:color="auto"/>
            </w:tcBorders>
          </w:tcPr>
          <w:p w:rsidR="0065641E" w:rsidRDefault="0065641E" w:rsidP="0065641E">
            <w:pPr>
              <w:rPr>
                <w:b/>
                <w:sz w:val="22"/>
                <w:szCs w:val="22"/>
                <w:lang w:eastAsia="en-US"/>
              </w:rPr>
            </w:pPr>
          </w:p>
          <w:p w:rsidR="0065641E" w:rsidRDefault="0065641E" w:rsidP="0065641E">
            <w:pPr>
              <w:rPr>
                <w:b/>
                <w:sz w:val="22"/>
                <w:szCs w:val="22"/>
                <w:lang w:eastAsia="en-US"/>
              </w:rPr>
            </w:pPr>
          </w:p>
          <w:p w:rsidR="0065641E" w:rsidRDefault="0065641E" w:rsidP="0065641E">
            <w:pPr>
              <w:rPr>
                <w:b/>
                <w:sz w:val="22"/>
                <w:szCs w:val="22"/>
                <w:lang w:eastAsia="en-US"/>
              </w:rPr>
            </w:pPr>
          </w:p>
          <w:p w:rsidR="0065641E" w:rsidRDefault="0065641E" w:rsidP="0065641E">
            <w:pPr>
              <w:rPr>
                <w:b/>
                <w:sz w:val="22"/>
                <w:szCs w:val="22"/>
                <w:lang w:eastAsia="en-US"/>
              </w:rPr>
            </w:pPr>
          </w:p>
          <w:p w:rsidR="0065641E" w:rsidRPr="0065641E" w:rsidRDefault="0065641E" w:rsidP="0065641E">
            <w:pPr>
              <w:rPr>
                <w:b/>
                <w:sz w:val="22"/>
                <w:szCs w:val="22"/>
                <w:lang w:eastAsia="en-US"/>
              </w:rPr>
            </w:pPr>
            <w:r w:rsidRPr="0065641E">
              <w:rPr>
                <w:b/>
                <w:sz w:val="22"/>
                <w:szCs w:val="22"/>
                <w:lang w:eastAsia="en-US"/>
              </w:rPr>
              <w:t>50%</w:t>
            </w:r>
          </w:p>
          <w:p w:rsidR="0065641E" w:rsidRPr="0065641E" w:rsidRDefault="0065641E" w:rsidP="0065641E">
            <w:pPr>
              <w:rPr>
                <w:b/>
                <w:sz w:val="22"/>
                <w:szCs w:val="22"/>
                <w:lang w:eastAsia="en-US"/>
              </w:rPr>
            </w:pPr>
            <w:r w:rsidRPr="0065641E">
              <w:rPr>
                <w:b/>
                <w:sz w:val="22"/>
                <w:szCs w:val="22"/>
                <w:lang w:eastAsia="en-US"/>
              </w:rPr>
              <w:t>50%</w:t>
            </w:r>
          </w:p>
          <w:p w:rsidR="0065641E" w:rsidRPr="0065641E" w:rsidRDefault="0065641E" w:rsidP="0065641E">
            <w:pPr>
              <w:rPr>
                <w:b/>
                <w:sz w:val="22"/>
                <w:szCs w:val="22"/>
                <w:lang w:eastAsia="en-US"/>
              </w:rPr>
            </w:pPr>
            <w:r w:rsidRPr="0065641E">
              <w:rPr>
                <w:b/>
                <w:sz w:val="22"/>
                <w:szCs w:val="22"/>
                <w:lang w:eastAsia="en-US"/>
              </w:rPr>
              <w:t>po potrebi/</w:t>
            </w:r>
          </w:p>
          <w:p w:rsidR="00676D78" w:rsidRDefault="0065641E" w:rsidP="0065641E">
            <w:pPr>
              <w:rPr>
                <w:b/>
                <w:sz w:val="22"/>
                <w:szCs w:val="22"/>
                <w:lang w:eastAsia="en-US"/>
              </w:rPr>
            </w:pPr>
            <w:proofErr w:type="spellStart"/>
            <w:r w:rsidRPr="0065641E">
              <w:rPr>
                <w:b/>
                <w:sz w:val="22"/>
                <w:szCs w:val="22"/>
                <w:lang w:eastAsia="en-US"/>
              </w:rPr>
              <w:t>if</w:t>
            </w:r>
            <w:proofErr w:type="spellEnd"/>
            <w:r w:rsidRPr="0065641E">
              <w:rPr>
                <w:b/>
                <w:sz w:val="22"/>
                <w:szCs w:val="22"/>
                <w:lang w:eastAsia="en-US"/>
              </w:rPr>
              <w:t xml:space="preserve"> </w:t>
            </w:r>
            <w:proofErr w:type="spellStart"/>
            <w:r w:rsidRPr="0065641E">
              <w:rPr>
                <w:b/>
                <w:sz w:val="22"/>
                <w:szCs w:val="22"/>
                <w:lang w:eastAsia="en-US"/>
              </w:rPr>
              <w:t>required</w:t>
            </w:r>
            <w:proofErr w:type="spellEnd"/>
          </w:p>
        </w:tc>
        <w:tc>
          <w:tcPr>
            <w:tcW w:w="4110" w:type="dxa"/>
            <w:tcBorders>
              <w:top w:val="single" w:sz="4" w:space="0" w:color="auto"/>
              <w:left w:val="single" w:sz="4" w:space="0" w:color="auto"/>
              <w:bottom w:val="single" w:sz="4" w:space="0" w:color="auto"/>
              <w:right w:val="single" w:sz="4" w:space="0" w:color="auto"/>
            </w:tcBorders>
          </w:tcPr>
          <w:p w:rsidR="0065641E" w:rsidRPr="0065641E" w:rsidRDefault="0065641E" w:rsidP="0065641E">
            <w:pPr>
              <w:rPr>
                <w:sz w:val="22"/>
                <w:szCs w:val="22"/>
                <w:lang w:val="en-GB" w:eastAsia="en-US"/>
              </w:rPr>
            </w:pPr>
            <w:r w:rsidRPr="0065641E">
              <w:rPr>
                <w:sz w:val="22"/>
                <w:szCs w:val="22"/>
                <w:lang w:val="en-GB" w:eastAsia="en-US"/>
              </w:rPr>
              <w:t>Several written midterm exams during lectures (50% of the final grade). Reports from laboratory experiments (50% of the final grade). Candidates that obtained an average grade higher than 50% on the midterm written exams and performed all laboratory experiments successfully are exempt of the oral examination. Oral examination is also available for candidates that want to improve their grade.</w:t>
            </w:r>
          </w:p>
          <w:p w:rsidR="0065641E" w:rsidRPr="0065641E" w:rsidRDefault="0065641E" w:rsidP="0065641E">
            <w:pPr>
              <w:rPr>
                <w:sz w:val="22"/>
                <w:szCs w:val="22"/>
                <w:lang w:val="en-GB" w:eastAsia="en-US"/>
              </w:rPr>
            </w:pPr>
            <w:r w:rsidRPr="0065641E">
              <w:rPr>
                <w:sz w:val="22"/>
                <w:szCs w:val="22"/>
                <w:lang w:val="en-GB" w:eastAsia="en-US"/>
              </w:rPr>
              <w:t>Grade scale:</w:t>
            </w:r>
          </w:p>
          <w:p w:rsidR="00676D78" w:rsidRDefault="0065641E" w:rsidP="0065641E">
            <w:pPr>
              <w:rPr>
                <w:sz w:val="22"/>
                <w:szCs w:val="22"/>
                <w:lang w:val="en-GB" w:eastAsia="en-US"/>
              </w:rPr>
            </w:pPr>
            <w:proofErr w:type="gramStart"/>
            <w:r w:rsidRPr="0065641E">
              <w:rPr>
                <w:sz w:val="22"/>
                <w:szCs w:val="22"/>
                <w:lang w:val="en-GB" w:eastAsia="en-US"/>
              </w:rPr>
              <w:t>insufficient</w:t>
            </w:r>
            <w:proofErr w:type="gramEnd"/>
            <w:r w:rsidRPr="0065641E">
              <w:rPr>
                <w:sz w:val="22"/>
                <w:szCs w:val="22"/>
                <w:lang w:val="en-GB" w:eastAsia="en-US"/>
              </w:rPr>
              <w:t xml:space="preserve"> (from 1 to 5), sufficient (6), good (7), very good (8), very good (9), excellent (10).</w:t>
            </w:r>
          </w:p>
        </w:tc>
      </w:tr>
      <w:tr w:rsidR="00FA09C6" w:rsidTr="00FA09C6">
        <w:tc>
          <w:tcPr>
            <w:tcW w:w="9690" w:type="dxa"/>
            <w:gridSpan w:val="6"/>
            <w:tcBorders>
              <w:top w:val="single" w:sz="4" w:space="0" w:color="auto"/>
              <w:left w:val="nil"/>
              <w:bottom w:val="single" w:sz="4" w:space="0" w:color="auto"/>
              <w:right w:val="nil"/>
            </w:tcBorders>
          </w:tcPr>
          <w:p w:rsidR="00FA09C6" w:rsidRDefault="00FA09C6" w:rsidP="00FA09C6">
            <w:pPr>
              <w:rPr>
                <w:rFonts w:cs="Calibri"/>
                <w:b/>
              </w:rPr>
            </w:pPr>
          </w:p>
          <w:p w:rsidR="00FA09C6" w:rsidRDefault="00FA09C6" w:rsidP="00FA09C6">
            <w:pPr>
              <w:rPr>
                <w:rFonts w:cs="Calibri"/>
                <w:b/>
              </w:rPr>
            </w:pPr>
            <w:r>
              <w:rPr>
                <w:rFonts w:cs="Calibri"/>
                <w:b/>
                <w:szCs w:val="22"/>
              </w:rPr>
              <w:t xml:space="preserve">Reference nosilca / </w:t>
            </w:r>
            <w:proofErr w:type="spellStart"/>
            <w:r>
              <w:rPr>
                <w:rFonts w:cs="Calibri"/>
                <w:b/>
                <w:szCs w:val="22"/>
              </w:rPr>
              <w:t>Lecturer</w:t>
            </w:r>
            <w:proofErr w:type="spellEnd"/>
            <w:r>
              <w:rPr>
                <w:rFonts w:cs="Calibri"/>
                <w:b/>
                <w:szCs w:val="22"/>
              </w:rPr>
              <w:t xml:space="preserve">'s </w:t>
            </w:r>
            <w:proofErr w:type="spellStart"/>
            <w:r>
              <w:rPr>
                <w:rFonts w:cs="Calibri"/>
                <w:b/>
                <w:szCs w:val="22"/>
              </w:rPr>
              <w:t>references</w:t>
            </w:r>
            <w:proofErr w:type="spellEnd"/>
            <w:r>
              <w:rPr>
                <w:rFonts w:cs="Calibri"/>
                <w:b/>
                <w:szCs w:val="22"/>
              </w:rPr>
              <w:t xml:space="preserve">: </w:t>
            </w:r>
          </w:p>
        </w:tc>
      </w:tr>
      <w:tr w:rsidR="00FA09C6" w:rsidTr="00FA09C6">
        <w:tc>
          <w:tcPr>
            <w:tcW w:w="9690" w:type="dxa"/>
            <w:gridSpan w:val="6"/>
            <w:tcBorders>
              <w:top w:val="single" w:sz="4" w:space="0" w:color="auto"/>
              <w:left w:val="single" w:sz="4" w:space="0" w:color="auto"/>
              <w:bottom w:val="single" w:sz="4" w:space="0" w:color="auto"/>
              <w:right w:val="single" w:sz="4" w:space="0" w:color="auto"/>
            </w:tcBorders>
          </w:tcPr>
          <w:p w:rsidR="0065641E" w:rsidRPr="0065641E" w:rsidRDefault="0065641E" w:rsidP="0065641E">
            <w:pPr>
              <w:rPr>
                <w:rFonts w:cs="Calibri"/>
              </w:rPr>
            </w:pPr>
            <w:r w:rsidRPr="0065641E">
              <w:rPr>
                <w:rFonts w:cs="Calibri"/>
              </w:rPr>
              <w:t xml:space="preserve">1.  BOGATAJ, Luka, VIDMAR, Matjaž, BATAGELJ, Boštjan. </w:t>
            </w:r>
            <w:proofErr w:type="spellStart"/>
            <w:r w:rsidRPr="0065641E">
              <w:rPr>
                <w:rFonts w:cs="Calibri"/>
              </w:rPr>
              <w:t>Opto</w:t>
            </w:r>
            <w:proofErr w:type="spellEnd"/>
            <w:r w:rsidRPr="0065641E">
              <w:rPr>
                <w:rFonts w:cs="Calibri"/>
              </w:rPr>
              <w:t>-</w:t>
            </w:r>
            <w:proofErr w:type="spellStart"/>
            <w:r w:rsidRPr="0065641E">
              <w:rPr>
                <w:rFonts w:cs="Calibri"/>
              </w:rPr>
              <w:t>electronic</w:t>
            </w:r>
            <w:proofErr w:type="spellEnd"/>
            <w:r w:rsidRPr="0065641E">
              <w:rPr>
                <w:rFonts w:cs="Calibri"/>
              </w:rPr>
              <w:t xml:space="preserve"> </w:t>
            </w:r>
            <w:proofErr w:type="spellStart"/>
            <w:r w:rsidRPr="0065641E">
              <w:rPr>
                <w:rFonts w:cs="Calibri"/>
              </w:rPr>
              <w:t>oscillator</w:t>
            </w:r>
            <w:proofErr w:type="spellEnd"/>
            <w:r w:rsidRPr="0065641E">
              <w:rPr>
                <w:rFonts w:cs="Calibri"/>
              </w:rPr>
              <w:t xml:space="preserve"> </w:t>
            </w:r>
            <w:proofErr w:type="spellStart"/>
            <w:r w:rsidRPr="0065641E">
              <w:rPr>
                <w:rFonts w:cs="Calibri"/>
              </w:rPr>
              <w:t>with</w:t>
            </w:r>
            <w:proofErr w:type="spellEnd"/>
            <w:r w:rsidRPr="0065641E">
              <w:rPr>
                <w:rFonts w:cs="Calibri"/>
              </w:rPr>
              <w:t xml:space="preserve"> </w:t>
            </w:r>
            <w:proofErr w:type="spellStart"/>
            <w:r w:rsidRPr="0065641E">
              <w:rPr>
                <w:rFonts w:cs="Calibri"/>
              </w:rPr>
              <w:t>quality</w:t>
            </w:r>
            <w:proofErr w:type="spellEnd"/>
            <w:r w:rsidRPr="0065641E">
              <w:rPr>
                <w:rFonts w:cs="Calibri"/>
              </w:rPr>
              <w:t xml:space="preserve"> </w:t>
            </w:r>
            <w:proofErr w:type="spellStart"/>
            <w:r w:rsidRPr="0065641E">
              <w:rPr>
                <w:rFonts w:cs="Calibri"/>
              </w:rPr>
              <w:t>multiplier</w:t>
            </w:r>
            <w:proofErr w:type="spellEnd"/>
            <w:r w:rsidRPr="0065641E">
              <w:rPr>
                <w:rFonts w:cs="Calibri"/>
              </w:rPr>
              <w:t xml:space="preserve">. IEEE </w:t>
            </w:r>
            <w:proofErr w:type="spellStart"/>
            <w:r w:rsidRPr="0065641E">
              <w:rPr>
                <w:rFonts w:cs="Calibri"/>
              </w:rPr>
              <w:t>transactions</w:t>
            </w:r>
            <w:proofErr w:type="spellEnd"/>
            <w:r w:rsidRPr="0065641E">
              <w:rPr>
                <w:rFonts w:cs="Calibri"/>
              </w:rPr>
              <w:t xml:space="preserve"> on </w:t>
            </w:r>
            <w:proofErr w:type="spellStart"/>
            <w:r w:rsidRPr="0065641E">
              <w:rPr>
                <w:rFonts w:cs="Calibri"/>
              </w:rPr>
              <w:t>microwave</w:t>
            </w:r>
            <w:proofErr w:type="spellEnd"/>
            <w:r w:rsidRPr="0065641E">
              <w:rPr>
                <w:rFonts w:cs="Calibri"/>
              </w:rPr>
              <w:t xml:space="preserve"> </w:t>
            </w:r>
            <w:proofErr w:type="spellStart"/>
            <w:r w:rsidRPr="0065641E">
              <w:rPr>
                <w:rFonts w:cs="Calibri"/>
              </w:rPr>
              <w:t>theory</w:t>
            </w:r>
            <w:proofErr w:type="spellEnd"/>
            <w:r w:rsidRPr="0065641E">
              <w:rPr>
                <w:rFonts w:cs="Calibri"/>
              </w:rPr>
              <w:t xml:space="preserve"> </w:t>
            </w:r>
            <w:proofErr w:type="spellStart"/>
            <w:r w:rsidRPr="0065641E">
              <w:rPr>
                <w:rFonts w:cs="Calibri"/>
              </w:rPr>
              <w:t>and</w:t>
            </w:r>
            <w:proofErr w:type="spellEnd"/>
            <w:r w:rsidRPr="0065641E">
              <w:rPr>
                <w:rFonts w:cs="Calibri"/>
              </w:rPr>
              <w:t xml:space="preserve"> </w:t>
            </w:r>
            <w:proofErr w:type="spellStart"/>
            <w:r w:rsidRPr="0065641E">
              <w:rPr>
                <w:rFonts w:cs="Calibri"/>
              </w:rPr>
              <w:t>techniques</w:t>
            </w:r>
            <w:proofErr w:type="spellEnd"/>
            <w:r w:rsidRPr="0065641E">
              <w:rPr>
                <w:rFonts w:cs="Calibri"/>
              </w:rPr>
              <w:t>, ISSN 0018-9480. [</w:t>
            </w:r>
            <w:proofErr w:type="spellStart"/>
            <w:r w:rsidRPr="0065641E">
              <w:rPr>
                <w:rFonts w:cs="Calibri"/>
              </w:rPr>
              <w:t>Print</w:t>
            </w:r>
            <w:proofErr w:type="spellEnd"/>
            <w:r w:rsidRPr="0065641E">
              <w:rPr>
                <w:rFonts w:cs="Calibri"/>
              </w:rPr>
              <w:t xml:space="preserve"> </w:t>
            </w:r>
            <w:proofErr w:type="spellStart"/>
            <w:r w:rsidRPr="0065641E">
              <w:rPr>
                <w:rFonts w:cs="Calibri"/>
              </w:rPr>
              <w:t>ed</w:t>
            </w:r>
            <w:proofErr w:type="spellEnd"/>
            <w:r w:rsidRPr="0065641E">
              <w:rPr>
                <w:rFonts w:cs="Calibri"/>
              </w:rPr>
              <w:t>.], Feb. 2016</w:t>
            </w:r>
            <w:r>
              <w:rPr>
                <w:rFonts w:cs="Calibri"/>
              </w:rPr>
              <w:t>, vol. 64, no. 2, str. 663-668.</w:t>
            </w:r>
          </w:p>
          <w:p w:rsidR="0065641E" w:rsidRPr="0065641E" w:rsidRDefault="0065641E" w:rsidP="0065641E">
            <w:pPr>
              <w:rPr>
                <w:rFonts w:cs="Calibri"/>
              </w:rPr>
            </w:pPr>
            <w:r w:rsidRPr="0065641E">
              <w:rPr>
                <w:rFonts w:cs="Calibri"/>
              </w:rPr>
              <w:t xml:space="preserve">2.  TRATNIK, Jurij, LEMUT, Primož, VIDMAR, Matjaž. Time-transfer </w:t>
            </w:r>
            <w:proofErr w:type="spellStart"/>
            <w:r w:rsidRPr="0065641E">
              <w:rPr>
                <w:rFonts w:cs="Calibri"/>
              </w:rPr>
              <w:t>and</w:t>
            </w:r>
            <w:proofErr w:type="spellEnd"/>
            <w:r w:rsidRPr="0065641E">
              <w:rPr>
                <w:rFonts w:cs="Calibri"/>
              </w:rPr>
              <w:t xml:space="preserve"> </w:t>
            </w:r>
            <w:proofErr w:type="spellStart"/>
            <w:r w:rsidRPr="0065641E">
              <w:rPr>
                <w:rFonts w:cs="Calibri"/>
              </w:rPr>
              <w:t>synchronization</w:t>
            </w:r>
            <w:proofErr w:type="spellEnd"/>
            <w:r w:rsidRPr="0065641E">
              <w:rPr>
                <w:rFonts w:cs="Calibri"/>
              </w:rPr>
              <w:t xml:space="preserve"> </w:t>
            </w:r>
            <w:proofErr w:type="spellStart"/>
            <w:r w:rsidRPr="0065641E">
              <w:rPr>
                <w:rFonts w:cs="Calibri"/>
              </w:rPr>
              <w:t>equipment</w:t>
            </w:r>
            <w:proofErr w:type="spellEnd"/>
            <w:r w:rsidRPr="0065641E">
              <w:rPr>
                <w:rFonts w:cs="Calibri"/>
              </w:rPr>
              <w:t xml:space="preserve"> </w:t>
            </w:r>
            <w:proofErr w:type="spellStart"/>
            <w:r w:rsidRPr="0065641E">
              <w:rPr>
                <w:rFonts w:cs="Calibri"/>
              </w:rPr>
              <w:t>for</w:t>
            </w:r>
            <w:proofErr w:type="spellEnd"/>
            <w:r w:rsidRPr="0065641E">
              <w:rPr>
                <w:rFonts w:cs="Calibri"/>
              </w:rPr>
              <w:t xml:space="preserve"> </w:t>
            </w:r>
            <w:proofErr w:type="spellStart"/>
            <w:r w:rsidRPr="0065641E">
              <w:rPr>
                <w:rFonts w:cs="Calibri"/>
              </w:rPr>
              <w:t>high</w:t>
            </w:r>
            <w:proofErr w:type="spellEnd"/>
            <w:r w:rsidRPr="0065641E">
              <w:rPr>
                <w:rFonts w:cs="Calibri"/>
              </w:rPr>
              <w:t>-</w:t>
            </w:r>
            <w:proofErr w:type="spellStart"/>
            <w:r w:rsidRPr="0065641E">
              <w:rPr>
                <w:rFonts w:cs="Calibri"/>
              </w:rPr>
              <w:t>performance</w:t>
            </w:r>
            <w:proofErr w:type="spellEnd"/>
            <w:r w:rsidRPr="0065641E">
              <w:rPr>
                <w:rFonts w:cs="Calibri"/>
              </w:rPr>
              <w:t xml:space="preserve"> </w:t>
            </w:r>
            <w:proofErr w:type="spellStart"/>
            <w:r w:rsidRPr="0065641E">
              <w:rPr>
                <w:rFonts w:cs="Calibri"/>
              </w:rPr>
              <w:t>particle</w:t>
            </w:r>
            <w:proofErr w:type="spellEnd"/>
            <w:r w:rsidRPr="0065641E">
              <w:rPr>
                <w:rFonts w:cs="Calibri"/>
              </w:rPr>
              <w:t xml:space="preserve"> </w:t>
            </w:r>
            <w:proofErr w:type="spellStart"/>
            <w:r w:rsidRPr="0065641E">
              <w:rPr>
                <w:rFonts w:cs="Calibri"/>
              </w:rPr>
              <w:t>accelerators</w:t>
            </w:r>
            <w:proofErr w:type="spellEnd"/>
            <w:r w:rsidRPr="0065641E">
              <w:rPr>
                <w:rFonts w:cs="Calibri"/>
              </w:rPr>
              <w:t xml:space="preserve"> = Prenos takta in sinhronizacijska oprema za visoko-zmogljive pospeševalnike osnovnih delcev. Informacije MIDEM, ISSN 0352-9045, jun. 2012, </w:t>
            </w:r>
            <w:proofErr w:type="spellStart"/>
            <w:r w:rsidRPr="0065641E">
              <w:rPr>
                <w:rFonts w:cs="Calibri"/>
              </w:rPr>
              <w:t>letn</w:t>
            </w:r>
            <w:proofErr w:type="spellEnd"/>
            <w:r w:rsidRPr="0065641E">
              <w:rPr>
                <w:rFonts w:cs="Calibri"/>
              </w:rPr>
              <w:t>. 42, št. 2, str. 115-122</w:t>
            </w:r>
            <w:r>
              <w:rPr>
                <w:rFonts w:cs="Calibri"/>
              </w:rPr>
              <w:t>.</w:t>
            </w:r>
            <w:r w:rsidRPr="0065641E">
              <w:rPr>
                <w:rFonts w:cs="Calibri"/>
              </w:rPr>
              <w:t xml:space="preserve"> </w:t>
            </w:r>
          </w:p>
          <w:p w:rsidR="0065641E" w:rsidRPr="0065641E" w:rsidRDefault="0065641E" w:rsidP="0065641E">
            <w:pPr>
              <w:rPr>
                <w:rFonts w:cs="Calibri"/>
              </w:rPr>
            </w:pPr>
            <w:r w:rsidRPr="0065641E">
              <w:rPr>
                <w:rFonts w:cs="Calibri"/>
              </w:rPr>
              <w:t xml:space="preserve">3.  STEED, Robert J., PAVLOVIČ, Leon, NAGLIČ, Luka, VIDMAR, Matjaž, </w:t>
            </w:r>
            <w:proofErr w:type="spellStart"/>
            <w:r w:rsidRPr="0065641E">
              <w:rPr>
                <w:rFonts w:cs="Calibri"/>
              </w:rPr>
              <w:t>et</w:t>
            </w:r>
            <w:proofErr w:type="spellEnd"/>
            <w:r w:rsidRPr="0065641E">
              <w:rPr>
                <w:rFonts w:cs="Calibri"/>
              </w:rPr>
              <w:t xml:space="preserve"> </w:t>
            </w:r>
            <w:proofErr w:type="spellStart"/>
            <w:r w:rsidRPr="0065641E">
              <w:rPr>
                <w:rFonts w:cs="Calibri"/>
              </w:rPr>
              <w:t>al</w:t>
            </w:r>
            <w:proofErr w:type="spellEnd"/>
            <w:r w:rsidRPr="0065641E">
              <w:rPr>
                <w:rFonts w:cs="Calibri"/>
              </w:rPr>
              <w:t xml:space="preserve">. </w:t>
            </w:r>
            <w:proofErr w:type="spellStart"/>
            <w:r w:rsidRPr="0065641E">
              <w:rPr>
                <w:rFonts w:cs="Calibri"/>
              </w:rPr>
              <w:t>Hybrid</w:t>
            </w:r>
            <w:proofErr w:type="spellEnd"/>
            <w:r w:rsidRPr="0065641E">
              <w:rPr>
                <w:rFonts w:cs="Calibri"/>
              </w:rPr>
              <w:t xml:space="preserve"> </w:t>
            </w:r>
            <w:proofErr w:type="spellStart"/>
            <w:r w:rsidRPr="0065641E">
              <w:rPr>
                <w:rFonts w:cs="Calibri"/>
              </w:rPr>
              <w:t>integrated</w:t>
            </w:r>
            <w:proofErr w:type="spellEnd"/>
            <w:r w:rsidRPr="0065641E">
              <w:rPr>
                <w:rFonts w:cs="Calibri"/>
              </w:rPr>
              <w:t xml:space="preserve"> </w:t>
            </w:r>
            <w:proofErr w:type="spellStart"/>
            <w:r w:rsidRPr="0065641E">
              <w:rPr>
                <w:rFonts w:cs="Calibri"/>
              </w:rPr>
              <w:t>optical</w:t>
            </w:r>
            <w:proofErr w:type="spellEnd"/>
            <w:r w:rsidRPr="0065641E">
              <w:rPr>
                <w:rFonts w:cs="Calibri"/>
              </w:rPr>
              <w:t xml:space="preserve"> </w:t>
            </w:r>
            <w:proofErr w:type="spellStart"/>
            <w:r w:rsidRPr="0065641E">
              <w:rPr>
                <w:rFonts w:cs="Calibri"/>
              </w:rPr>
              <w:t>phase</w:t>
            </w:r>
            <w:proofErr w:type="spellEnd"/>
            <w:r w:rsidRPr="0065641E">
              <w:rPr>
                <w:rFonts w:cs="Calibri"/>
              </w:rPr>
              <w:t>-</w:t>
            </w:r>
            <w:proofErr w:type="spellStart"/>
            <w:r w:rsidRPr="0065641E">
              <w:rPr>
                <w:rFonts w:cs="Calibri"/>
              </w:rPr>
              <w:t>lock</w:t>
            </w:r>
            <w:proofErr w:type="spellEnd"/>
            <w:r w:rsidRPr="0065641E">
              <w:rPr>
                <w:rFonts w:cs="Calibri"/>
              </w:rPr>
              <w:t xml:space="preserve"> </w:t>
            </w:r>
            <w:proofErr w:type="spellStart"/>
            <w:r w:rsidRPr="0065641E">
              <w:rPr>
                <w:rFonts w:cs="Calibri"/>
              </w:rPr>
              <w:t>loops</w:t>
            </w:r>
            <w:proofErr w:type="spellEnd"/>
            <w:r w:rsidRPr="0065641E">
              <w:rPr>
                <w:rFonts w:cs="Calibri"/>
              </w:rPr>
              <w:t xml:space="preserve"> </w:t>
            </w:r>
            <w:proofErr w:type="spellStart"/>
            <w:r w:rsidRPr="0065641E">
              <w:rPr>
                <w:rFonts w:cs="Calibri"/>
              </w:rPr>
              <w:t>for</w:t>
            </w:r>
            <w:proofErr w:type="spellEnd"/>
            <w:r w:rsidRPr="0065641E">
              <w:rPr>
                <w:rFonts w:cs="Calibri"/>
              </w:rPr>
              <w:t xml:space="preserve"> </w:t>
            </w:r>
            <w:proofErr w:type="spellStart"/>
            <w:r w:rsidRPr="0065641E">
              <w:rPr>
                <w:rFonts w:cs="Calibri"/>
              </w:rPr>
              <w:t>photonic</w:t>
            </w:r>
            <w:proofErr w:type="spellEnd"/>
            <w:r w:rsidRPr="0065641E">
              <w:rPr>
                <w:rFonts w:cs="Calibri"/>
              </w:rPr>
              <w:t xml:space="preserve"> </w:t>
            </w:r>
            <w:proofErr w:type="spellStart"/>
            <w:r w:rsidRPr="0065641E">
              <w:rPr>
                <w:rFonts w:cs="Calibri"/>
              </w:rPr>
              <w:t>terahertz</w:t>
            </w:r>
            <w:proofErr w:type="spellEnd"/>
            <w:r w:rsidRPr="0065641E">
              <w:rPr>
                <w:rFonts w:cs="Calibri"/>
              </w:rPr>
              <w:t xml:space="preserve"> </w:t>
            </w:r>
            <w:proofErr w:type="spellStart"/>
            <w:r w:rsidRPr="0065641E">
              <w:rPr>
                <w:rFonts w:cs="Calibri"/>
              </w:rPr>
              <w:t>sources</w:t>
            </w:r>
            <w:proofErr w:type="spellEnd"/>
            <w:r w:rsidRPr="0065641E">
              <w:rPr>
                <w:rFonts w:cs="Calibri"/>
              </w:rPr>
              <w:t xml:space="preserve">. IEEE </w:t>
            </w:r>
            <w:proofErr w:type="spellStart"/>
            <w:r w:rsidRPr="0065641E">
              <w:rPr>
                <w:rFonts w:cs="Calibri"/>
              </w:rPr>
              <w:t>journal</w:t>
            </w:r>
            <w:proofErr w:type="spellEnd"/>
            <w:r w:rsidRPr="0065641E">
              <w:rPr>
                <w:rFonts w:cs="Calibri"/>
              </w:rPr>
              <w:t xml:space="preserve"> </w:t>
            </w:r>
            <w:proofErr w:type="spellStart"/>
            <w:r w:rsidRPr="0065641E">
              <w:rPr>
                <w:rFonts w:cs="Calibri"/>
              </w:rPr>
              <w:t>of</w:t>
            </w:r>
            <w:proofErr w:type="spellEnd"/>
            <w:r w:rsidRPr="0065641E">
              <w:rPr>
                <w:rFonts w:cs="Calibri"/>
              </w:rPr>
              <w:t xml:space="preserve"> </w:t>
            </w:r>
            <w:proofErr w:type="spellStart"/>
            <w:r w:rsidRPr="0065641E">
              <w:rPr>
                <w:rFonts w:cs="Calibri"/>
              </w:rPr>
              <w:t>selected</w:t>
            </w:r>
            <w:proofErr w:type="spellEnd"/>
            <w:r w:rsidRPr="0065641E">
              <w:rPr>
                <w:rFonts w:cs="Calibri"/>
              </w:rPr>
              <w:t xml:space="preserve"> </w:t>
            </w:r>
            <w:proofErr w:type="spellStart"/>
            <w:r w:rsidRPr="0065641E">
              <w:rPr>
                <w:rFonts w:cs="Calibri"/>
              </w:rPr>
              <w:t>topics</w:t>
            </w:r>
            <w:proofErr w:type="spellEnd"/>
            <w:r w:rsidRPr="0065641E">
              <w:rPr>
                <w:rFonts w:cs="Calibri"/>
              </w:rPr>
              <w:t xml:space="preserve"> in </w:t>
            </w:r>
            <w:proofErr w:type="spellStart"/>
            <w:r w:rsidRPr="0065641E">
              <w:rPr>
                <w:rFonts w:cs="Calibri"/>
              </w:rPr>
              <w:t>quantum</w:t>
            </w:r>
            <w:proofErr w:type="spellEnd"/>
            <w:r w:rsidRPr="0065641E">
              <w:rPr>
                <w:rFonts w:cs="Calibri"/>
              </w:rPr>
              <w:t xml:space="preserve"> </w:t>
            </w:r>
            <w:proofErr w:type="spellStart"/>
            <w:r w:rsidRPr="0065641E">
              <w:rPr>
                <w:rFonts w:cs="Calibri"/>
              </w:rPr>
              <w:t>electronics</w:t>
            </w:r>
            <w:proofErr w:type="spellEnd"/>
            <w:r w:rsidRPr="0065641E">
              <w:rPr>
                <w:rFonts w:cs="Calibri"/>
              </w:rPr>
              <w:t>, ISSN 1077-260X. [</w:t>
            </w:r>
            <w:proofErr w:type="spellStart"/>
            <w:r w:rsidRPr="0065641E">
              <w:rPr>
                <w:rFonts w:cs="Calibri"/>
              </w:rPr>
              <w:t>Print</w:t>
            </w:r>
            <w:proofErr w:type="spellEnd"/>
            <w:r w:rsidRPr="0065641E">
              <w:rPr>
                <w:rFonts w:cs="Calibri"/>
              </w:rPr>
              <w:t xml:space="preserve"> </w:t>
            </w:r>
            <w:proofErr w:type="spellStart"/>
            <w:r w:rsidRPr="0065641E">
              <w:rPr>
                <w:rFonts w:cs="Calibri"/>
              </w:rPr>
              <w:t>ed</w:t>
            </w:r>
            <w:proofErr w:type="spellEnd"/>
            <w:r w:rsidRPr="0065641E">
              <w:rPr>
                <w:rFonts w:cs="Calibri"/>
              </w:rPr>
              <w:t>.], Jan./Feb. 2011, vol. 17, no. 1, str. 210-217</w:t>
            </w:r>
            <w:r>
              <w:rPr>
                <w:rFonts w:cs="Calibri"/>
              </w:rPr>
              <w:t>.</w:t>
            </w:r>
          </w:p>
          <w:p w:rsidR="0065641E" w:rsidRPr="0065641E" w:rsidRDefault="0065641E" w:rsidP="0065641E">
            <w:pPr>
              <w:rPr>
                <w:rFonts w:cs="Calibri"/>
              </w:rPr>
            </w:pPr>
            <w:r w:rsidRPr="0065641E">
              <w:rPr>
                <w:rFonts w:cs="Calibri"/>
              </w:rPr>
              <w:t xml:space="preserve">4.  TRATNIK, Jurij, VIDMAR, Matjaž. 2.8 GHz - 5.7 GHz </w:t>
            </w:r>
            <w:proofErr w:type="spellStart"/>
            <w:r w:rsidRPr="0065641E">
              <w:rPr>
                <w:rFonts w:cs="Calibri"/>
              </w:rPr>
              <w:t>very</w:t>
            </w:r>
            <w:proofErr w:type="spellEnd"/>
            <w:r w:rsidRPr="0065641E">
              <w:rPr>
                <w:rFonts w:cs="Calibri"/>
              </w:rPr>
              <w:t xml:space="preserve"> </w:t>
            </w:r>
            <w:proofErr w:type="spellStart"/>
            <w:r w:rsidRPr="0065641E">
              <w:rPr>
                <w:rFonts w:cs="Calibri"/>
              </w:rPr>
              <w:t>fast</w:t>
            </w:r>
            <w:proofErr w:type="spellEnd"/>
            <w:r w:rsidRPr="0065641E">
              <w:rPr>
                <w:rFonts w:cs="Calibri"/>
              </w:rPr>
              <w:t xml:space="preserve"> UWB CCO </w:t>
            </w:r>
            <w:proofErr w:type="spellStart"/>
            <w:r w:rsidRPr="0065641E">
              <w:rPr>
                <w:rFonts w:cs="Calibri"/>
              </w:rPr>
              <w:t>using</w:t>
            </w:r>
            <w:proofErr w:type="spellEnd"/>
            <w:r w:rsidRPr="0065641E">
              <w:rPr>
                <w:rFonts w:cs="Calibri"/>
              </w:rPr>
              <w:t xml:space="preserve"> </w:t>
            </w:r>
            <w:proofErr w:type="spellStart"/>
            <w:r w:rsidRPr="0065641E">
              <w:rPr>
                <w:rFonts w:cs="Calibri"/>
              </w:rPr>
              <w:t>discrete</w:t>
            </w:r>
            <w:proofErr w:type="spellEnd"/>
            <w:r w:rsidRPr="0065641E">
              <w:rPr>
                <w:rFonts w:cs="Calibri"/>
              </w:rPr>
              <w:t>-</w:t>
            </w:r>
            <w:proofErr w:type="spellStart"/>
            <w:r w:rsidRPr="0065641E">
              <w:rPr>
                <w:rFonts w:cs="Calibri"/>
              </w:rPr>
              <w:t>packaged</w:t>
            </w:r>
            <w:proofErr w:type="spellEnd"/>
            <w:r w:rsidRPr="0065641E">
              <w:rPr>
                <w:rFonts w:cs="Calibri"/>
              </w:rPr>
              <w:t xml:space="preserve"> </w:t>
            </w:r>
            <w:proofErr w:type="spellStart"/>
            <w:r w:rsidRPr="0065641E">
              <w:rPr>
                <w:rFonts w:cs="Calibri"/>
              </w:rPr>
              <w:t>SiGe</w:t>
            </w:r>
            <w:proofErr w:type="spellEnd"/>
            <w:r w:rsidRPr="0065641E">
              <w:rPr>
                <w:rFonts w:cs="Calibri"/>
              </w:rPr>
              <w:t xml:space="preserve"> RF </w:t>
            </w:r>
            <w:proofErr w:type="spellStart"/>
            <w:r w:rsidRPr="0065641E">
              <w:rPr>
                <w:rFonts w:cs="Calibri"/>
              </w:rPr>
              <w:t>transistors</w:t>
            </w:r>
            <w:proofErr w:type="spellEnd"/>
            <w:r w:rsidRPr="0065641E">
              <w:rPr>
                <w:rFonts w:cs="Calibri"/>
              </w:rPr>
              <w:t xml:space="preserve"> = 2,8 GHz - 5,7 GHz zelo hiter ultra širokopasoven tokovno krmiljen oscilator z diskretnimi </w:t>
            </w:r>
            <w:proofErr w:type="spellStart"/>
            <w:r w:rsidRPr="0065641E">
              <w:rPr>
                <w:rFonts w:cs="Calibri"/>
              </w:rPr>
              <w:t>SiGe</w:t>
            </w:r>
            <w:proofErr w:type="spellEnd"/>
            <w:r w:rsidRPr="0065641E">
              <w:rPr>
                <w:rFonts w:cs="Calibri"/>
              </w:rPr>
              <w:t xml:space="preserve"> RF tranzistorji. Informacije MIDEM, ISSN 0352-9045, mar. 2011, </w:t>
            </w:r>
            <w:proofErr w:type="spellStart"/>
            <w:r w:rsidRPr="0065641E">
              <w:rPr>
                <w:rFonts w:cs="Calibri"/>
              </w:rPr>
              <w:t>letn</w:t>
            </w:r>
            <w:proofErr w:type="spellEnd"/>
            <w:r w:rsidRPr="0065641E">
              <w:rPr>
                <w:rFonts w:cs="Calibri"/>
              </w:rPr>
              <w:t>. 41, št. 1, str. 70-72</w:t>
            </w:r>
            <w:r>
              <w:rPr>
                <w:rFonts w:cs="Calibri"/>
              </w:rPr>
              <w:t xml:space="preserve">. </w:t>
            </w:r>
            <w:bookmarkStart w:id="6" w:name="_GoBack"/>
            <w:bookmarkEnd w:id="6"/>
          </w:p>
          <w:p w:rsidR="00676D78" w:rsidRDefault="0065641E" w:rsidP="0065641E">
            <w:pPr>
              <w:rPr>
                <w:rFonts w:cs="Calibri"/>
              </w:rPr>
            </w:pPr>
            <w:r w:rsidRPr="0065641E">
              <w:rPr>
                <w:rFonts w:cs="Calibri"/>
              </w:rPr>
              <w:t xml:space="preserve">5.  RASPOR, Adam, VIDMAR, Matjaž. </w:t>
            </w:r>
            <w:proofErr w:type="spellStart"/>
            <w:r w:rsidRPr="0065641E">
              <w:rPr>
                <w:rFonts w:cs="Calibri"/>
              </w:rPr>
              <w:t>Two</w:t>
            </w:r>
            <w:proofErr w:type="spellEnd"/>
            <w:r w:rsidRPr="0065641E">
              <w:rPr>
                <w:rFonts w:cs="Calibri"/>
              </w:rPr>
              <w:t xml:space="preserve"> </w:t>
            </w:r>
            <w:proofErr w:type="spellStart"/>
            <w:r w:rsidRPr="0065641E">
              <w:rPr>
                <w:rFonts w:cs="Calibri"/>
              </w:rPr>
              <w:t>double</w:t>
            </w:r>
            <w:proofErr w:type="spellEnd"/>
            <w:r w:rsidRPr="0065641E">
              <w:rPr>
                <w:rFonts w:cs="Calibri"/>
              </w:rPr>
              <w:t xml:space="preserve">-ring </w:t>
            </w:r>
            <w:proofErr w:type="spellStart"/>
            <w:r w:rsidRPr="0065641E">
              <w:rPr>
                <w:rFonts w:cs="Calibri"/>
              </w:rPr>
              <w:t>cavity</w:t>
            </w:r>
            <w:proofErr w:type="spellEnd"/>
            <w:r w:rsidRPr="0065641E">
              <w:rPr>
                <w:rFonts w:cs="Calibri"/>
              </w:rPr>
              <w:t xml:space="preserve"> </w:t>
            </w:r>
            <w:proofErr w:type="spellStart"/>
            <w:r w:rsidRPr="0065641E">
              <w:rPr>
                <w:rFonts w:cs="Calibri"/>
              </w:rPr>
              <w:t>antennas</w:t>
            </w:r>
            <w:proofErr w:type="spellEnd"/>
            <w:r w:rsidRPr="0065641E">
              <w:rPr>
                <w:rFonts w:cs="Calibri"/>
              </w:rPr>
              <w:t xml:space="preserve"> in 19-22 </w:t>
            </w:r>
            <w:proofErr w:type="spellStart"/>
            <w:r w:rsidRPr="0065641E">
              <w:rPr>
                <w:rFonts w:cs="Calibri"/>
              </w:rPr>
              <w:t>dBi</w:t>
            </w:r>
            <w:proofErr w:type="spellEnd"/>
            <w:r w:rsidRPr="0065641E">
              <w:rPr>
                <w:rFonts w:cs="Calibri"/>
              </w:rPr>
              <w:t xml:space="preserve"> </w:t>
            </w:r>
            <w:proofErr w:type="spellStart"/>
            <w:r w:rsidRPr="0065641E">
              <w:rPr>
                <w:rFonts w:cs="Calibri"/>
              </w:rPr>
              <w:t>directivity</w:t>
            </w:r>
            <w:proofErr w:type="spellEnd"/>
            <w:r w:rsidRPr="0065641E">
              <w:rPr>
                <w:rFonts w:cs="Calibri"/>
              </w:rPr>
              <w:t xml:space="preserve"> range. </w:t>
            </w:r>
            <w:proofErr w:type="spellStart"/>
            <w:r w:rsidRPr="0065641E">
              <w:rPr>
                <w:rFonts w:cs="Calibri"/>
              </w:rPr>
              <w:t>Electronics</w:t>
            </w:r>
            <w:proofErr w:type="spellEnd"/>
            <w:r w:rsidRPr="0065641E">
              <w:rPr>
                <w:rFonts w:cs="Calibri"/>
              </w:rPr>
              <w:t xml:space="preserve"> </w:t>
            </w:r>
            <w:proofErr w:type="spellStart"/>
            <w:r w:rsidRPr="0065641E">
              <w:rPr>
                <w:rFonts w:cs="Calibri"/>
              </w:rPr>
              <w:t>letters</w:t>
            </w:r>
            <w:proofErr w:type="spellEnd"/>
            <w:r w:rsidRPr="0065641E">
              <w:rPr>
                <w:rFonts w:cs="Calibri"/>
              </w:rPr>
              <w:t>, ISSN 0013-5194. [</w:t>
            </w:r>
            <w:proofErr w:type="spellStart"/>
            <w:r w:rsidRPr="0065641E">
              <w:rPr>
                <w:rFonts w:cs="Calibri"/>
              </w:rPr>
              <w:t>Print</w:t>
            </w:r>
            <w:proofErr w:type="spellEnd"/>
            <w:r w:rsidRPr="0065641E">
              <w:rPr>
                <w:rFonts w:cs="Calibri"/>
              </w:rPr>
              <w:t xml:space="preserve"> </w:t>
            </w:r>
            <w:proofErr w:type="spellStart"/>
            <w:r w:rsidRPr="0065641E">
              <w:rPr>
                <w:rFonts w:cs="Calibri"/>
              </w:rPr>
              <w:t>ed</w:t>
            </w:r>
            <w:proofErr w:type="spellEnd"/>
            <w:r w:rsidRPr="0065641E">
              <w:rPr>
                <w:rFonts w:cs="Calibri"/>
              </w:rPr>
              <w:t>.], Dec. 2009, v</w:t>
            </w:r>
            <w:r>
              <w:rPr>
                <w:rFonts w:cs="Calibri"/>
              </w:rPr>
              <w:t>ol. 45, no. 25, str. 1288-1289.</w:t>
            </w:r>
          </w:p>
        </w:tc>
      </w:tr>
    </w:tbl>
    <w:p w:rsidR="00BA1F90" w:rsidRDefault="00BA1F90"/>
    <w:sectPr w:rsidR="00BA1F90" w:rsidSect="00BA1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66"/>
    <w:rsid w:val="000703E4"/>
    <w:rsid w:val="000B2261"/>
    <w:rsid w:val="000C2C3D"/>
    <w:rsid w:val="000E2535"/>
    <w:rsid w:val="000E605D"/>
    <w:rsid w:val="000F41E9"/>
    <w:rsid w:val="001346EE"/>
    <w:rsid w:val="001509CC"/>
    <w:rsid w:val="001B60F1"/>
    <w:rsid w:val="001C2810"/>
    <w:rsid w:val="001C5CD1"/>
    <w:rsid w:val="001D5408"/>
    <w:rsid w:val="001E77A5"/>
    <w:rsid w:val="00207896"/>
    <w:rsid w:val="002136A6"/>
    <w:rsid w:val="00232F63"/>
    <w:rsid w:val="00245156"/>
    <w:rsid w:val="002724BA"/>
    <w:rsid w:val="002875C2"/>
    <w:rsid w:val="002F300A"/>
    <w:rsid w:val="00322FAC"/>
    <w:rsid w:val="00346D09"/>
    <w:rsid w:val="00384EDA"/>
    <w:rsid w:val="0039382B"/>
    <w:rsid w:val="003B1210"/>
    <w:rsid w:val="003D48ED"/>
    <w:rsid w:val="003F58DB"/>
    <w:rsid w:val="0048291B"/>
    <w:rsid w:val="00490941"/>
    <w:rsid w:val="004D6761"/>
    <w:rsid w:val="00530AB8"/>
    <w:rsid w:val="00532933"/>
    <w:rsid w:val="0053523E"/>
    <w:rsid w:val="00567D4C"/>
    <w:rsid w:val="005903BA"/>
    <w:rsid w:val="00606ACC"/>
    <w:rsid w:val="006253E7"/>
    <w:rsid w:val="006432C5"/>
    <w:rsid w:val="0065641E"/>
    <w:rsid w:val="00676D78"/>
    <w:rsid w:val="006A51B2"/>
    <w:rsid w:val="006D6E83"/>
    <w:rsid w:val="006E3733"/>
    <w:rsid w:val="006F412C"/>
    <w:rsid w:val="0072368B"/>
    <w:rsid w:val="0082408F"/>
    <w:rsid w:val="008E5960"/>
    <w:rsid w:val="008E5DC2"/>
    <w:rsid w:val="008F6996"/>
    <w:rsid w:val="0099267E"/>
    <w:rsid w:val="00A024F8"/>
    <w:rsid w:val="00A02BF5"/>
    <w:rsid w:val="00A150FE"/>
    <w:rsid w:val="00A167EF"/>
    <w:rsid w:val="00A26AC8"/>
    <w:rsid w:val="00AE692F"/>
    <w:rsid w:val="00B12423"/>
    <w:rsid w:val="00B37024"/>
    <w:rsid w:val="00B84EE0"/>
    <w:rsid w:val="00B87B5F"/>
    <w:rsid w:val="00BA1F90"/>
    <w:rsid w:val="00BE0F16"/>
    <w:rsid w:val="00BF0B90"/>
    <w:rsid w:val="00C043A7"/>
    <w:rsid w:val="00C16E51"/>
    <w:rsid w:val="00C44581"/>
    <w:rsid w:val="00C571A3"/>
    <w:rsid w:val="00C6246C"/>
    <w:rsid w:val="00CB5868"/>
    <w:rsid w:val="00D16280"/>
    <w:rsid w:val="00D60066"/>
    <w:rsid w:val="00D6782B"/>
    <w:rsid w:val="00DC017B"/>
    <w:rsid w:val="00DC53CB"/>
    <w:rsid w:val="00E803A7"/>
    <w:rsid w:val="00E948BA"/>
    <w:rsid w:val="00E95789"/>
    <w:rsid w:val="00EC30FB"/>
    <w:rsid w:val="00EF7242"/>
    <w:rsid w:val="00F547F3"/>
    <w:rsid w:val="00F866D2"/>
    <w:rsid w:val="00FA09C6"/>
    <w:rsid w:val="00FD76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6"/>
    <w:pPr>
      <w:spacing w:after="0" w:line="240" w:lineRule="auto"/>
    </w:pPr>
    <w:rPr>
      <w:rFonts w:ascii="Calibri" w:eastAsia="Calibri" w:hAnsi="Calibri"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17B"/>
    <w:rPr>
      <w:rFonts w:ascii="Tahoma" w:hAnsi="Tahoma" w:cs="Tahoma"/>
      <w:sz w:val="16"/>
      <w:szCs w:val="16"/>
    </w:rPr>
  </w:style>
  <w:style w:type="character" w:customStyle="1" w:styleId="BalloonTextChar">
    <w:name w:val="Balloon Text Char"/>
    <w:basedOn w:val="DefaultParagraphFont"/>
    <w:link w:val="BalloonText"/>
    <w:uiPriority w:val="99"/>
    <w:semiHidden/>
    <w:rsid w:val="00DC017B"/>
    <w:rPr>
      <w:rFonts w:ascii="Tahoma" w:eastAsia="Calibri" w:hAnsi="Tahoma" w:cs="Tahoma"/>
      <w:sz w:val="16"/>
      <w:szCs w:val="16"/>
      <w:lang w:eastAsia="sl-SI"/>
    </w:rPr>
  </w:style>
  <w:style w:type="paragraph" w:styleId="ListParagraph">
    <w:name w:val="List Paragraph"/>
    <w:basedOn w:val="Normal"/>
    <w:uiPriority w:val="34"/>
    <w:qFormat/>
    <w:rsid w:val="00676D78"/>
    <w:pPr>
      <w:ind w:left="720"/>
      <w:contextualSpacing/>
    </w:pPr>
  </w:style>
  <w:style w:type="paragraph" w:customStyle="1" w:styleId="Navaden1">
    <w:name w:val="Navaden1"/>
    <w:rsid w:val="0065641E"/>
    <w:pPr>
      <w:suppressAutoHyphens/>
      <w:spacing w:after="0" w:line="240" w:lineRule="auto"/>
      <w:textAlignment w:val="baseline"/>
    </w:pPr>
    <w:rPr>
      <w:rFonts w:ascii="Calibri" w:eastAsia="Calibri" w:hAnsi="Calibri" w:cs="Times New Roman"/>
      <w:color w:val="00000A"/>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6"/>
    <w:pPr>
      <w:spacing w:after="0" w:line="240" w:lineRule="auto"/>
    </w:pPr>
    <w:rPr>
      <w:rFonts w:ascii="Calibri" w:eastAsia="Calibri" w:hAnsi="Calibri"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17B"/>
    <w:rPr>
      <w:rFonts w:ascii="Tahoma" w:hAnsi="Tahoma" w:cs="Tahoma"/>
      <w:sz w:val="16"/>
      <w:szCs w:val="16"/>
    </w:rPr>
  </w:style>
  <w:style w:type="character" w:customStyle="1" w:styleId="BalloonTextChar">
    <w:name w:val="Balloon Text Char"/>
    <w:basedOn w:val="DefaultParagraphFont"/>
    <w:link w:val="BalloonText"/>
    <w:uiPriority w:val="99"/>
    <w:semiHidden/>
    <w:rsid w:val="00DC017B"/>
    <w:rPr>
      <w:rFonts w:ascii="Tahoma" w:eastAsia="Calibri" w:hAnsi="Tahoma" w:cs="Tahoma"/>
      <w:sz w:val="16"/>
      <w:szCs w:val="16"/>
      <w:lang w:eastAsia="sl-SI"/>
    </w:rPr>
  </w:style>
  <w:style w:type="paragraph" w:styleId="ListParagraph">
    <w:name w:val="List Paragraph"/>
    <w:basedOn w:val="Normal"/>
    <w:uiPriority w:val="34"/>
    <w:qFormat/>
    <w:rsid w:val="00676D78"/>
    <w:pPr>
      <w:ind w:left="720"/>
      <w:contextualSpacing/>
    </w:pPr>
  </w:style>
  <w:style w:type="paragraph" w:customStyle="1" w:styleId="Navaden1">
    <w:name w:val="Navaden1"/>
    <w:rsid w:val="0065641E"/>
    <w:pPr>
      <w:suppressAutoHyphens/>
      <w:spacing w:after="0" w:line="240" w:lineRule="auto"/>
      <w:textAlignment w:val="baseline"/>
    </w:pPr>
    <w:rPr>
      <w:rFonts w:ascii="Calibri" w:eastAsia="Calibri" w:hAnsi="Calibri" w:cs="Times New Roman"/>
      <w:color w:val="00000A"/>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2242">
      <w:bodyDiv w:val="1"/>
      <w:marLeft w:val="0"/>
      <w:marRight w:val="0"/>
      <w:marTop w:val="0"/>
      <w:marBottom w:val="0"/>
      <w:divBdr>
        <w:top w:val="none" w:sz="0" w:space="0" w:color="auto"/>
        <w:left w:val="none" w:sz="0" w:space="0" w:color="auto"/>
        <w:bottom w:val="none" w:sz="0" w:space="0" w:color="auto"/>
        <w:right w:val="none" w:sz="0" w:space="0" w:color="auto"/>
      </w:divBdr>
    </w:div>
    <w:div w:id="13991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1247</Words>
  <Characters>7112</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marko</cp:lastModifiedBy>
  <cp:revision>4</cp:revision>
  <dcterms:created xsi:type="dcterms:W3CDTF">2016-05-30T14:32:00Z</dcterms:created>
  <dcterms:modified xsi:type="dcterms:W3CDTF">2016-06-03T16:09:00Z</dcterms:modified>
</cp:coreProperties>
</file>